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png" Extension="png"/>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7" w:line="300" w:lineRule="exact"/>
        <w:ind w:left="106" w:right="142"/>
        <w:jc w:val="both"/>
        <w:rPr>
          <w:rFonts w:ascii="PMingLiU" w:hAnsi="PMingLiU" w:eastAsia="PMingLiU"/>
          <w:sz w:val="20"/>
          <w:lang w:eastAsia="zh-TW"/>
        </w:rPr>
      </w:pPr>
      <w:r>
        <w:rPr>
          <w:rFonts w:hint="eastAsia" w:ascii="PMingLiU" w:hAnsi="PMingLiU" w:eastAsia="PMingLiU"/>
          <w:i/>
          <w:color w:val="231916"/>
          <w:sz w:val="20"/>
          <w:lang w:eastAsia="zh-TW"/>
        </w:rPr>
        <w:t>香港交易及結算所有限公司及香港聯合交易所有限公司對本公告的內容概不負責，對其準確性或完整性亦不發表</w:t>
      </w:r>
      <w:r>
        <w:rPr>
          <w:rFonts w:ascii="PMingLiU" w:hAnsi="PMingLiU" w:eastAsia="PMingLiU" w:cs="Times New Roman"/>
          <w:i/>
          <w:color w:val="231916"/>
          <w:sz w:val="20"/>
          <w:szCs w:val="20"/>
          <w:lang w:eastAsia="zh-TW"/>
        </w:rPr>
        <w:t xml:space="preserve"> </w:t>
      </w:r>
      <w:r>
        <w:rPr>
          <w:rFonts w:hint="eastAsia" w:ascii="PMingLiU" w:hAnsi="PMingLiU" w:eastAsia="PMingLiU"/>
          <w:i/>
          <w:color w:val="231916"/>
          <w:sz w:val="20"/>
          <w:lang w:eastAsia="zh-TW"/>
        </w:rPr>
        <w:t>任何聲明，並明確表示，概不對因本公告全部或任何部份內容而產生或因倚賴該等內容而引致的任何損失承擔</w:t>
      </w:r>
      <w:r>
        <w:rPr>
          <w:rFonts w:hint="eastAsia" w:ascii="PMingLiU" w:hAnsi="PMingLiU" w:eastAsia="PMingLiU" w:cs="Times New Roman"/>
          <w:i/>
          <w:color w:val="231916"/>
          <w:sz w:val="20"/>
          <w:szCs w:val="20"/>
          <w:lang w:eastAsia="zh-TW"/>
        </w:rPr>
        <w:t>任</w:t>
      </w:r>
      <w:r>
        <w:rPr>
          <w:rFonts w:ascii="PMingLiU" w:hAnsi="PMingLiU" w:eastAsia="PMingLiU" w:cs="Times New Roman"/>
          <w:i/>
          <w:color w:val="231916"/>
          <w:sz w:val="20"/>
          <w:szCs w:val="20"/>
          <w:lang w:eastAsia="zh-TW"/>
        </w:rPr>
        <w:t xml:space="preserve"> </w:t>
      </w:r>
      <w:r>
        <w:rPr>
          <w:rFonts w:hint="eastAsia" w:ascii="PMingLiU" w:hAnsi="PMingLiU" w:eastAsia="PMingLiU" w:cs="Times New Roman"/>
          <w:i/>
          <w:color w:val="231916"/>
          <w:sz w:val="20"/>
          <w:szCs w:val="20"/>
          <w:lang w:eastAsia="zh-TW"/>
        </w:rPr>
        <w:t>何</w:t>
      </w:r>
      <w:r>
        <w:rPr>
          <w:rFonts w:hint="eastAsia" w:ascii="PMingLiU" w:hAnsi="PMingLiU" w:eastAsia="PMingLiU"/>
          <w:i/>
          <w:color w:val="231916"/>
          <w:sz w:val="20"/>
          <w:lang w:eastAsia="zh-TW"/>
        </w:rPr>
        <w:t>責任。</w:t>
      </w:r>
    </w:p>
    <w:p>
      <w:pPr>
        <w:spacing w:before="8"/>
        <w:rPr>
          <w:rFonts w:ascii="PMingLiU" w:hAnsi="PMingLiU" w:eastAsia="PMingLiU" w:cs="Times New Roman"/>
          <w:i/>
          <w:sz w:val="23"/>
          <w:szCs w:val="23"/>
          <w:lang w:eastAsia="zh-TW"/>
        </w:rPr>
      </w:pPr>
    </w:p>
    <w:p>
      <w:pPr>
        <w:jc w:val="center"/>
        <w:rPr>
          <w:rFonts w:ascii="PMingLiU" w:hAnsi="PMingLiU" w:eastAsia="PMingLiU" w:cs="Times New Roman"/>
          <w:sz w:val="20"/>
          <w:szCs w:val="20"/>
          <w:lang w:eastAsia="zh-TW"/>
        </w:rPr>
      </w:pPr>
      <w:r>
        <w:rPr>
          <w:rFonts w:ascii="Calibri" w:hAnsi="Calibri" w:eastAsia="Calibri" w:cs="Calibri"/>
          <w:sz w:val="22"/>
          <w:szCs w:val="22"/>
          <w:lang w:eastAsia="zh-TW" w:bidi="ar-SA"/>
        </w:rPr>
        <w:pict>
          <v:group id="Group 12610" o:spid="_x0000_s1027" style="height:46.7pt;width:40.85pt;rotation:0f;" coordorigin="-6,-6" coordsize="817,934">
            <o:lock v:ext="edit" position="f" selection="f" grouping="f" rotation="f" cropping="f" text="f" aspectratio="t"/>
            <v:shape id="Picture 17230" o:spid="_x0000_s1028" type="#_x0000_t75" style="position:absolute;left:-6;top:-6;height:930;width:817;rotation:0f;" o:ole="f" fillcolor="#FFFFFF" filled="f" o:preferrelative="t" stroked="f" coordorigin="0,0" coordsize="21600,21600">
              <v:fill on="f" color2="#FFFFFF" focus="0%"/>
              <v:imagedata gain="65536f" blacklevel="0f" gamma="0" o:title="" r:id="rId6"/>
              <o:lock v:ext="edit" position="f" selection="f" grouping="f" rotation="f" cropping="f" text="f" aspectratio="t"/>
            </v:shape>
            <v:shape id="Picture 114" o:spid="_x0000_s1029" type="#_x0000_t75" style="position:absolute;left:401;top:925;height:3;width:19;rotation:0f;" o:ole="f" fillcolor="#FFFFFF" filled="f" o:preferrelative="t" stroked="f" coordorigin="0,0" coordsize="21600,21600">
              <v:fill on="f" color2="#FFFFFF" focus="0%"/>
              <v:imagedata gain="65536f" blacklevel="0f" gamma="0" o:title="" r:id="rId7"/>
              <o:lock v:ext="edit" position="f" selection="f" grouping="f" rotation="f" cropping="f" text="f" aspectratio="t"/>
            </v:shape>
            <w10:wrap type="none"/>
            <w10:anchorlock/>
          </v:group>
        </w:pict>
      </w:r>
    </w:p>
    <w:p>
      <w:pPr>
        <w:spacing w:before="8"/>
        <w:rPr>
          <w:rFonts w:ascii="PMingLiU" w:hAnsi="PMingLiU" w:eastAsia="PMingLiU" w:cs="Times New Roman"/>
          <w:i/>
          <w:sz w:val="5"/>
          <w:szCs w:val="5"/>
          <w:lang w:eastAsia="zh-TW"/>
        </w:rPr>
      </w:pPr>
    </w:p>
    <w:p>
      <w:pPr>
        <w:pStyle w:val="5"/>
        <w:spacing w:before="64" w:line="248" w:lineRule="exact"/>
        <w:ind w:left="0" w:right="1686"/>
        <w:jc w:val="center"/>
        <w:rPr>
          <w:rFonts w:ascii="PMingLiU" w:hAnsi="PMingLiU" w:eastAsia="PMingLiU" w:cs="Times New Roman"/>
          <w:b w:val="0"/>
          <w:bCs w:val="0"/>
        </w:rPr>
      </w:pPr>
      <w:r>
        <w:rPr>
          <w:rFonts w:ascii="PMingLiU" w:hAnsi="PMingLiU" w:eastAsia="PMingLiU" w:cs="Times New Roman"/>
          <w:color w:val="231916"/>
          <w:lang w:eastAsia="zh-TW"/>
        </w:rPr>
        <w:tab/>
      </w:r>
      <w:r>
        <w:rPr>
          <w:rFonts w:ascii="PMingLiU" w:hAnsi="PMingLiU" w:eastAsia="PMingLiU" w:cs="Times New Roman"/>
          <w:color w:val="231916"/>
          <w:lang w:eastAsia="zh-TW"/>
        </w:rPr>
        <w:tab/>
      </w:r>
      <w:r>
        <w:rPr>
          <w:rFonts w:ascii="PMingLiU" w:hAnsi="PMingLiU" w:eastAsia="PMingLiU" w:cs="Times New Roman"/>
          <w:color w:val="231916"/>
          <w:lang w:eastAsia="zh-TW"/>
        </w:rPr>
        <w:t>Shandong Xinhua Pharmaceutical Company Limited</w:t>
      </w:r>
    </w:p>
    <w:p>
      <w:pPr>
        <w:spacing w:line="258" w:lineRule="exact"/>
        <w:ind w:right="1686"/>
        <w:jc w:val="center"/>
        <w:rPr>
          <w:rFonts w:ascii="PMingLiU" w:hAnsi="PMingLiU" w:eastAsia="PMingLiU"/>
          <w:b/>
          <w:color w:val="231916"/>
          <w:sz w:val="28"/>
          <w:lang w:eastAsia="zh-TW"/>
        </w:rPr>
      </w:pPr>
      <w:r>
        <w:rPr>
          <w:rFonts w:ascii="PMingLiU" w:hAnsi="PMingLiU" w:eastAsia="PMingLiU" w:cs="Times New Roman"/>
          <w:b/>
          <w:bCs/>
          <w:color w:val="231916"/>
          <w:sz w:val="28"/>
          <w:szCs w:val="28"/>
          <w:lang w:eastAsia="zh-TW"/>
        </w:rPr>
        <w:tab/>
      </w:r>
      <w:r>
        <w:rPr>
          <w:rFonts w:ascii="PMingLiU" w:hAnsi="PMingLiU" w:eastAsia="PMingLiU" w:cs="Times New Roman"/>
          <w:b/>
          <w:bCs/>
          <w:color w:val="231916"/>
          <w:sz w:val="28"/>
          <w:szCs w:val="28"/>
          <w:lang w:eastAsia="zh-TW"/>
        </w:rPr>
        <w:tab/>
      </w:r>
      <w:r>
        <w:rPr>
          <w:rFonts w:hint="eastAsia" w:ascii="PMingLiU" w:hAnsi="PMingLiU" w:eastAsia="PMingLiU" w:cs="Times New Roman"/>
          <w:b/>
          <w:bCs/>
          <w:color w:val="231916"/>
          <w:sz w:val="28"/>
          <w:szCs w:val="28"/>
          <w:lang w:eastAsia="zh-TW"/>
        </w:rPr>
        <w:t>山東新華製藥</w:t>
      </w:r>
      <w:r>
        <w:rPr>
          <w:rFonts w:hint="eastAsia" w:ascii="PMingLiU" w:hAnsi="PMingLiU" w:eastAsia="PMingLiU"/>
          <w:b/>
          <w:color w:val="231916"/>
          <w:sz w:val="28"/>
          <w:lang w:eastAsia="zh-TW"/>
        </w:rPr>
        <w:t>股份有限公司</w:t>
      </w:r>
    </w:p>
    <w:p>
      <w:pPr>
        <w:spacing w:line="258" w:lineRule="exact"/>
        <w:ind w:left="1602" w:right="1686"/>
        <w:jc w:val="center"/>
        <w:rPr>
          <w:rFonts w:ascii="PMingLiU" w:hAnsi="PMingLiU" w:eastAsia="PMingLiU"/>
          <w:sz w:val="20"/>
          <w:lang w:eastAsia="zh-TW"/>
        </w:rPr>
      </w:pPr>
      <w:r>
        <w:rPr>
          <w:rFonts w:hint="eastAsia" w:ascii="PMingLiU" w:hAnsi="PMingLiU" w:eastAsia="PMingLiU"/>
          <w:i/>
          <w:color w:val="231916"/>
          <w:sz w:val="20"/>
          <w:lang w:eastAsia="zh-TW"/>
        </w:rPr>
        <w:t>（於中華人民共和國註冊成立的股份有限公司）</w:t>
      </w:r>
    </w:p>
    <w:p>
      <w:pPr>
        <w:pStyle w:val="5"/>
        <w:spacing w:before="0" w:line="382" w:lineRule="exact"/>
        <w:ind w:left="1636" w:right="1686"/>
        <w:jc w:val="center"/>
        <w:rPr>
          <w:rFonts w:ascii="PMingLiU" w:hAnsi="PMingLiU" w:eastAsia="PMingLiU"/>
          <w:b w:val="0"/>
          <w:lang w:eastAsia="zh-TW"/>
        </w:rPr>
      </w:pPr>
      <w:r>
        <w:rPr>
          <w:rFonts w:hint="eastAsia" w:ascii="PMingLiU" w:hAnsi="PMingLiU" w:eastAsia="PMingLiU"/>
          <w:color w:val="231916"/>
          <w:lang w:eastAsia="zh-TW"/>
        </w:rPr>
        <w:t>（股份代號：</w:t>
      </w:r>
      <w:r>
        <w:rPr>
          <w:rFonts w:ascii="PMingLiU" w:hAnsi="PMingLiU" w:eastAsia="PMingLiU" w:cs="Times New Roman"/>
          <w:color w:val="231916"/>
          <w:lang w:eastAsia="zh-TW"/>
        </w:rPr>
        <w:t>0719</w:t>
      </w:r>
      <w:r>
        <w:rPr>
          <w:rFonts w:hint="eastAsia" w:ascii="PMingLiU" w:hAnsi="PMingLiU" w:eastAsia="PMingLiU"/>
          <w:color w:val="231916"/>
          <w:lang w:eastAsia="zh-TW"/>
        </w:rPr>
        <w:t>）</w:t>
      </w:r>
    </w:p>
    <w:p>
      <w:pPr>
        <w:spacing w:before="302" w:line="184" w:lineRule="auto"/>
        <w:ind w:left="2762" w:right="2781"/>
        <w:jc w:val="center"/>
        <w:rPr>
          <w:rFonts w:ascii="PMingLiU" w:hAnsi="PMingLiU" w:eastAsia="PMingLiU"/>
          <w:sz w:val="36"/>
          <w:lang w:eastAsia="zh-TW"/>
        </w:rPr>
      </w:pPr>
      <w:r>
        <w:rPr>
          <w:rFonts w:hint="eastAsia" w:ascii="PMingLiU" w:hAnsi="PMingLiU" w:eastAsia="PMingLiU"/>
          <w:b/>
          <w:color w:val="231916"/>
          <w:sz w:val="36"/>
          <w:lang w:eastAsia="zh-TW"/>
        </w:rPr>
        <w:t>建</w:t>
      </w:r>
      <w:r>
        <w:rPr>
          <w:rFonts w:ascii="PMingLiU" w:hAnsi="PMingLiU" w:eastAsia="PMingLiU"/>
          <w:b/>
          <w:color w:val="231916"/>
          <w:sz w:val="36"/>
          <w:lang w:eastAsia="zh-TW"/>
        </w:rPr>
        <w:t xml:space="preserve"> </w:t>
      </w:r>
      <w:r>
        <w:rPr>
          <w:rFonts w:hint="eastAsia" w:ascii="PMingLiU" w:hAnsi="PMingLiU" w:eastAsia="PMingLiU"/>
          <w:b/>
          <w:color w:val="231916"/>
          <w:sz w:val="36"/>
          <w:lang w:eastAsia="zh-TW"/>
        </w:rPr>
        <w:t>議</w:t>
      </w:r>
      <w:r>
        <w:rPr>
          <w:rFonts w:ascii="PMingLiU" w:hAnsi="PMingLiU" w:eastAsia="PMingLiU"/>
          <w:b/>
          <w:color w:val="231916"/>
          <w:sz w:val="36"/>
          <w:lang w:eastAsia="zh-TW"/>
        </w:rPr>
        <w:t xml:space="preserve"> </w:t>
      </w:r>
      <w:r>
        <w:rPr>
          <w:rFonts w:hint="eastAsia" w:ascii="PMingLiU" w:hAnsi="PMingLiU" w:eastAsia="PMingLiU"/>
          <w:b/>
          <w:color w:val="231916"/>
          <w:sz w:val="36"/>
          <w:lang w:eastAsia="zh-TW"/>
        </w:rPr>
        <w:t>採</w:t>
      </w:r>
      <w:r>
        <w:rPr>
          <w:rFonts w:ascii="PMingLiU" w:hAnsi="PMingLiU" w:eastAsia="PMingLiU"/>
          <w:b/>
          <w:color w:val="231916"/>
          <w:sz w:val="36"/>
          <w:lang w:eastAsia="zh-TW"/>
        </w:rPr>
        <w:t xml:space="preserve"> </w:t>
      </w:r>
      <w:r>
        <w:rPr>
          <w:rFonts w:hint="eastAsia" w:ascii="PMingLiU" w:hAnsi="PMingLiU" w:eastAsia="PMingLiU"/>
          <w:b/>
          <w:color w:val="231916"/>
          <w:sz w:val="36"/>
          <w:lang w:eastAsia="zh-TW"/>
        </w:rPr>
        <w:t>納</w:t>
      </w:r>
      <w:r>
        <w:rPr>
          <w:rFonts w:ascii="PMingLiU" w:hAnsi="PMingLiU" w:eastAsia="PMingLiU"/>
          <w:b/>
          <w:color w:val="231916"/>
          <w:sz w:val="36"/>
          <w:lang w:eastAsia="zh-TW"/>
        </w:rPr>
        <w:t xml:space="preserve"> </w:t>
      </w:r>
      <w:r>
        <w:rPr>
          <w:rFonts w:hint="eastAsia" w:ascii="PMingLiU" w:hAnsi="PMingLiU" w:eastAsia="PMingLiU"/>
          <w:b/>
          <w:color w:val="231916"/>
          <w:sz w:val="36"/>
          <w:lang w:eastAsia="zh-TW"/>
        </w:rPr>
        <w:t>股</w:t>
      </w:r>
      <w:r>
        <w:rPr>
          <w:rFonts w:ascii="PMingLiU" w:hAnsi="PMingLiU" w:eastAsia="PMingLiU"/>
          <w:b/>
          <w:color w:val="231916"/>
          <w:sz w:val="36"/>
          <w:lang w:eastAsia="zh-TW"/>
        </w:rPr>
        <w:t xml:space="preserve"> </w:t>
      </w:r>
      <w:r>
        <w:rPr>
          <w:rFonts w:hint="eastAsia" w:ascii="PMingLiU" w:hAnsi="PMingLiU" w:eastAsia="PMingLiU"/>
          <w:b/>
          <w:color w:val="231916"/>
          <w:sz w:val="36"/>
          <w:lang w:eastAsia="zh-TW"/>
        </w:rPr>
        <w:t>票</w:t>
      </w:r>
      <w:r>
        <w:rPr>
          <w:rFonts w:ascii="PMingLiU" w:hAnsi="PMingLiU" w:eastAsia="PMingLiU"/>
          <w:b/>
          <w:color w:val="231916"/>
          <w:sz w:val="36"/>
          <w:lang w:eastAsia="zh-TW"/>
        </w:rPr>
        <w:t xml:space="preserve"> </w:t>
      </w:r>
      <w:r>
        <w:rPr>
          <w:rFonts w:hint="eastAsia" w:ascii="PMingLiU" w:hAnsi="PMingLiU" w:eastAsia="PMingLiU"/>
          <w:b/>
          <w:color w:val="231916"/>
          <w:sz w:val="36"/>
          <w:lang w:eastAsia="zh-TW"/>
        </w:rPr>
        <w:t>期</w:t>
      </w:r>
      <w:r>
        <w:rPr>
          <w:rFonts w:ascii="PMingLiU" w:hAnsi="PMingLiU" w:eastAsia="PMingLiU"/>
          <w:b/>
          <w:color w:val="231916"/>
          <w:sz w:val="36"/>
          <w:lang w:eastAsia="zh-TW"/>
        </w:rPr>
        <w:t xml:space="preserve"> </w:t>
      </w:r>
      <w:r>
        <w:rPr>
          <w:rFonts w:hint="eastAsia" w:ascii="PMingLiU" w:hAnsi="PMingLiU" w:eastAsia="PMingLiU"/>
          <w:b/>
          <w:color w:val="231916"/>
          <w:sz w:val="36"/>
          <w:lang w:eastAsia="zh-TW"/>
        </w:rPr>
        <w:t>權</w:t>
      </w:r>
      <w:r>
        <w:rPr>
          <w:rFonts w:ascii="PMingLiU" w:hAnsi="PMingLiU" w:eastAsia="PMingLiU"/>
          <w:b/>
          <w:color w:val="231916"/>
          <w:sz w:val="36"/>
          <w:lang w:eastAsia="zh-TW"/>
        </w:rPr>
        <w:t xml:space="preserve"> </w:t>
      </w:r>
      <w:r>
        <w:rPr>
          <w:rFonts w:hint="eastAsia" w:ascii="PMingLiU" w:hAnsi="PMingLiU" w:eastAsia="PMingLiU"/>
          <w:b/>
          <w:color w:val="231916"/>
          <w:sz w:val="36"/>
          <w:lang w:eastAsia="zh-TW"/>
        </w:rPr>
        <w:t>計</w:t>
      </w:r>
      <w:r>
        <w:rPr>
          <w:rFonts w:ascii="PMingLiU" w:hAnsi="PMingLiU" w:eastAsia="PMingLiU"/>
          <w:b/>
          <w:color w:val="231916"/>
          <w:sz w:val="36"/>
          <w:lang w:eastAsia="zh-TW"/>
        </w:rPr>
        <w:t xml:space="preserve"> </w:t>
      </w:r>
      <w:r>
        <w:rPr>
          <w:rFonts w:hint="eastAsia" w:ascii="PMingLiU" w:hAnsi="PMingLiU" w:eastAsia="PMingLiU"/>
          <w:b/>
          <w:color w:val="231916"/>
          <w:sz w:val="36"/>
          <w:lang w:eastAsia="zh-TW"/>
        </w:rPr>
        <w:t>劃</w:t>
      </w:r>
    </w:p>
    <w:p>
      <w:pPr>
        <w:spacing w:line="477" w:lineRule="exact"/>
        <w:ind w:left="1665" w:right="1686"/>
        <w:jc w:val="center"/>
        <w:rPr>
          <w:rFonts w:ascii="PMingLiU" w:hAnsi="PMingLiU" w:eastAsia="PMingLiU"/>
          <w:sz w:val="36"/>
          <w:lang w:eastAsia="zh-TW"/>
        </w:rPr>
      </w:pPr>
      <w:r>
        <w:rPr>
          <w:rFonts w:hint="eastAsia" w:ascii="PMingLiU" w:hAnsi="PMingLiU" w:eastAsia="PMingLiU"/>
          <w:b/>
          <w:color w:val="231916"/>
          <w:sz w:val="36"/>
          <w:lang w:eastAsia="zh-TW"/>
        </w:rPr>
        <w:t>及</w:t>
      </w:r>
      <w:r>
        <w:rPr>
          <w:rFonts w:ascii="PMingLiU" w:hAnsi="PMingLiU" w:eastAsia="PMingLiU"/>
          <w:b/>
          <w:color w:val="231916"/>
          <w:sz w:val="36"/>
          <w:lang w:eastAsia="zh-TW"/>
        </w:rPr>
        <w:t xml:space="preserve"> </w:t>
      </w:r>
      <w:r>
        <w:rPr>
          <w:rFonts w:hint="eastAsia" w:ascii="PMingLiU" w:hAnsi="PMingLiU" w:eastAsia="PMingLiU"/>
          <w:b/>
          <w:color w:val="231916"/>
          <w:sz w:val="36"/>
          <w:lang w:eastAsia="zh-TW"/>
        </w:rPr>
        <w:t>據</w:t>
      </w:r>
      <w:r>
        <w:rPr>
          <w:rFonts w:ascii="PMingLiU" w:hAnsi="PMingLiU" w:eastAsia="PMingLiU"/>
          <w:b/>
          <w:color w:val="231916"/>
          <w:sz w:val="36"/>
          <w:lang w:eastAsia="zh-TW"/>
        </w:rPr>
        <w:t xml:space="preserve"> </w:t>
      </w:r>
      <w:r>
        <w:rPr>
          <w:rFonts w:hint="eastAsia" w:ascii="PMingLiU" w:hAnsi="PMingLiU" w:eastAsia="PMingLiU"/>
          <w:b/>
          <w:color w:val="231916"/>
          <w:sz w:val="36"/>
          <w:lang w:eastAsia="zh-TW"/>
        </w:rPr>
        <w:t>此</w:t>
      </w:r>
      <w:r>
        <w:rPr>
          <w:rFonts w:ascii="PMingLiU" w:hAnsi="PMingLiU" w:eastAsia="PMingLiU"/>
          <w:b/>
          <w:color w:val="231916"/>
          <w:sz w:val="36"/>
          <w:lang w:eastAsia="zh-TW"/>
        </w:rPr>
        <w:t xml:space="preserve"> </w:t>
      </w:r>
      <w:r>
        <w:rPr>
          <w:rFonts w:hint="eastAsia" w:ascii="PMingLiU" w:hAnsi="PMingLiU" w:eastAsia="PMingLiU"/>
          <w:b/>
          <w:color w:val="231916"/>
          <w:sz w:val="36"/>
          <w:lang w:eastAsia="zh-TW"/>
        </w:rPr>
        <w:t>進</w:t>
      </w:r>
      <w:r>
        <w:rPr>
          <w:rFonts w:ascii="PMingLiU" w:hAnsi="PMingLiU" w:eastAsia="PMingLiU"/>
          <w:b/>
          <w:color w:val="231916"/>
          <w:sz w:val="36"/>
          <w:lang w:eastAsia="zh-TW"/>
        </w:rPr>
        <w:t xml:space="preserve"> </w:t>
      </w:r>
      <w:r>
        <w:rPr>
          <w:rFonts w:hint="eastAsia" w:ascii="PMingLiU" w:hAnsi="PMingLiU" w:eastAsia="PMingLiU"/>
          <w:b/>
          <w:color w:val="231916"/>
          <w:sz w:val="36"/>
          <w:lang w:eastAsia="zh-TW"/>
        </w:rPr>
        <w:t>行</w:t>
      </w:r>
      <w:r>
        <w:rPr>
          <w:rFonts w:ascii="PMingLiU" w:hAnsi="PMingLiU" w:eastAsia="PMingLiU"/>
          <w:b/>
          <w:color w:val="231916"/>
          <w:sz w:val="36"/>
          <w:lang w:eastAsia="zh-TW"/>
        </w:rPr>
        <w:t xml:space="preserve"> </w:t>
      </w:r>
      <w:r>
        <w:rPr>
          <w:rFonts w:hint="eastAsia" w:ascii="PMingLiU" w:hAnsi="PMingLiU" w:eastAsia="PMingLiU"/>
          <w:b/>
          <w:color w:val="231916"/>
          <w:sz w:val="36"/>
          <w:lang w:eastAsia="zh-TW"/>
        </w:rPr>
        <w:t>授</w:t>
      </w:r>
      <w:r>
        <w:rPr>
          <w:rFonts w:ascii="PMingLiU" w:hAnsi="PMingLiU" w:eastAsia="PMingLiU"/>
          <w:b/>
          <w:color w:val="231916"/>
          <w:sz w:val="36"/>
          <w:lang w:eastAsia="zh-TW"/>
        </w:rPr>
        <w:t xml:space="preserve"> </w:t>
      </w:r>
      <w:r>
        <w:rPr>
          <w:rFonts w:hint="eastAsia" w:ascii="PMingLiU" w:hAnsi="PMingLiU" w:eastAsia="PMingLiU"/>
          <w:b/>
          <w:color w:val="231916"/>
          <w:sz w:val="36"/>
          <w:lang w:eastAsia="zh-TW"/>
        </w:rPr>
        <w:t>予</w:t>
      </w:r>
    </w:p>
    <w:p>
      <w:pPr>
        <w:pStyle w:val="8"/>
        <w:spacing w:before="308" w:line="320" w:lineRule="exact"/>
        <w:ind w:left="126" w:right="115"/>
        <w:jc w:val="both"/>
        <w:rPr>
          <w:rFonts w:ascii="PMingLiU" w:hAnsi="PMingLiU" w:eastAsia="PMingLiU"/>
          <w:lang w:eastAsia="zh-TW"/>
        </w:rPr>
      </w:pPr>
      <w:r>
        <w:rPr>
          <w:rFonts w:hint="eastAsia" w:ascii="PMingLiU" w:hAnsi="PMingLiU" w:eastAsia="PMingLiU"/>
          <w:color w:val="231916"/>
          <w:lang w:eastAsia="zh-TW"/>
        </w:rPr>
        <w:t>本公司謹此公佈，董事會</w:t>
      </w:r>
      <w:r>
        <w:rPr>
          <w:rFonts w:hint="eastAsia" w:ascii="PMingLiU" w:hAnsi="PMingLiU" w:eastAsia="PMingLiU" w:cs="Times New Roman"/>
          <w:color w:val="231916"/>
          <w:lang w:eastAsia="zh-TW"/>
        </w:rPr>
        <w:t>已</w:t>
      </w:r>
      <w:r>
        <w:rPr>
          <w:rFonts w:hint="eastAsia" w:ascii="PMingLiU" w:hAnsi="PMingLiU" w:eastAsia="PMingLiU"/>
          <w:color w:val="231916"/>
          <w:lang w:eastAsia="zh-TW"/>
        </w:rPr>
        <w:t>通過</w:t>
      </w:r>
      <w:r>
        <w:rPr>
          <w:rFonts w:hint="eastAsia" w:ascii="PMingLiU" w:hAnsi="PMingLiU" w:eastAsia="PMingLiU" w:cs="Times New Roman"/>
          <w:color w:val="231916"/>
          <w:lang w:eastAsia="zh-TW"/>
        </w:rPr>
        <w:t>股票期權</w:t>
      </w:r>
      <w:r>
        <w:rPr>
          <w:rFonts w:hint="eastAsia" w:ascii="PMingLiU" w:hAnsi="PMingLiU" w:eastAsia="PMingLiU"/>
          <w:color w:val="231916"/>
          <w:lang w:eastAsia="zh-TW"/>
        </w:rPr>
        <w:t>計劃</w:t>
      </w:r>
      <w:r>
        <w:rPr>
          <w:rFonts w:hint="eastAsia" w:ascii="PMingLiU" w:hAnsi="PMingLiU" w:eastAsia="PMingLiU" w:cs="Times New Roman"/>
          <w:color w:val="231916"/>
          <w:lang w:eastAsia="zh-TW"/>
        </w:rPr>
        <w:t>的建議方案</w:t>
      </w:r>
      <w:r>
        <w:rPr>
          <w:rFonts w:hint="eastAsia" w:ascii="PMingLiU" w:hAnsi="PMingLiU" w:eastAsia="PMingLiU"/>
          <w:color w:val="231916"/>
          <w:lang w:eastAsia="zh-TW"/>
        </w:rPr>
        <w:t>及其</w:t>
      </w:r>
      <w:r>
        <w:rPr>
          <w:rFonts w:hint="eastAsia" w:ascii="PMingLiU" w:hAnsi="PMingLiU" w:eastAsia="PMingLiU" w:cs="Times New Roman"/>
          <w:color w:val="231916"/>
          <w:lang w:eastAsia="zh-TW"/>
        </w:rPr>
        <w:t>建議</w:t>
      </w:r>
      <w:r>
        <w:rPr>
          <w:rFonts w:hint="eastAsia" w:ascii="PMingLiU" w:hAnsi="PMingLiU" w:eastAsia="PMingLiU"/>
          <w:color w:val="231916"/>
          <w:lang w:eastAsia="zh-TW"/>
        </w:rPr>
        <w:t>授予方案</w:t>
      </w:r>
      <w:r>
        <w:rPr>
          <w:rFonts w:hint="eastAsia" w:ascii="PMingLiU" w:hAnsi="PMingLiU" w:eastAsia="PMingLiU" w:cs="Times New Roman"/>
          <w:color w:val="231916"/>
          <w:lang w:eastAsia="zh-TW"/>
        </w:rPr>
        <w:t>。股票期權</w:t>
      </w:r>
      <w:r>
        <w:rPr>
          <w:rFonts w:hint="eastAsia" w:ascii="PMingLiU" w:hAnsi="PMingLiU" w:eastAsia="PMingLiU"/>
          <w:color w:val="231916"/>
          <w:lang w:eastAsia="zh-TW"/>
        </w:rPr>
        <w:t>計劃將由</w:t>
      </w:r>
      <w:r>
        <w:rPr>
          <w:rFonts w:hint="eastAsia" w:ascii="PMingLiU" w:hAnsi="PMingLiU" w:eastAsia="PMingLiU"/>
          <w:color w:val="231916"/>
          <w:lang/>
        </w:rPr>
        <w:t>股東</w:t>
      </w:r>
      <w:r>
        <w:rPr>
          <w:rFonts w:hint="eastAsia" w:ascii="PMingLiU" w:hAnsi="PMingLiU" w:eastAsia="PMingLiU" w:cs="Times New Roman"/>
          <w:color w:val="231916"/>
          <w:lang w:eastAsia="zh-TW"/>
        </w:rPr>
        <w:t>於</w:t>
      </w:r>
      <w:r>
        <w:rPr>
          <w:rFonts w:hint="eastAsia" w:ascii="PMingLiU" w:hAnsi="PMingLiU" w:eastAsia="PMingLiU"/>
          <w:color w:val="231916"/>
          <w:lang w:eastAsia="zh-TW"/>
        </w:rPr>
        <w:t>股東大會以及類別股東大會批准</w:t>
      </w:r>
      <w:r>
        <w:rPr>
          <w:rFonts w:hint="eastAsia" w:ascii="PMingLiU" w:hAnsi="PMingLiU" w:eastAsia="PMingLiU" w:cs="Times New Roman"/>
          <w:color w:val="231916"/>
          <w:lang w:eastAsia="zh-TW"/>
        </w:rPr>
        <w:t>後</w:t>
      </w:r>
      <w:r>
        <w:rPr>
          <w:rFonts w:hint="eastAsia" w:ascii="PMingLiU" w:hAnsi="PMingLiU" w:eastAsia="PMingLiU"/>
          <w:color w:val="231916"/>
          <w:lang w:eastAsia="zh-TW"/>
        </w:rPr>
        <w:t>生效。</w:t>
      </w:r>
    </w:p>
    <w:p>
      <w:pPr>
        <w:pStyle w:val="2"/>
        <w:ind w:left="126"/>
        <w:jc w:val="both"/>
        <w:rPr>
          <w:rFonts w:ascii="PMingLiU" w:hAnsi="PMingLiU" w:eastAsia="PMingLiU"/>
          <w:b w:val="0"/>
          <w:lang w:eastAsia="zh-TW"/>
        </w:rPr>
      </w:pPr>
      <w:r>
        <w:rPr>
          <w:rFonts w:hint="eastAsia" w:ascii="PMingLiU" w:hAnsi="PMingLiU" w:eastAsia="PMingLiU" w:cs="Times New Roman"/>
          <w:color w:val="231916"/>
          <w:lang w:eastAsia="zh-TW"/>
        </w:rPr>
        <w:t>一</w:t>
      </w:r>
      <w:r>
        <w:rPr>
          <w:rFonts w:ascii="PMingLiU" w:hAnsi="PMingLiU" w:eastAsia="PMingLiU" w:cs="Times New Roman"/>
          <w:color w:val="231916"/>
          <w:lang w:eastAsia="zh-TW"/>
        </w:rPr>
        <w:t xml:space="preserve">.  </w:t>
      </w:r>
      <w:r>
        <w:rPr>
          <w:rFonts w:hint="eastAsia" w:ascii="PMingLiU" w:hAnsi="PMingLiU" w:eastAsia="PMingLiU"/>
          <w:color w:val="231916"/>
          <w:lang w:eastAsia="zh-TW"/>
        </w:rPr>
        <w:t>建議採納股票期權計劃</w:t>
      </w:r>
    </w:p>
    <w:p>
      <w:pPr>
        <w:pStyle w:val="5"/>
        <w:spacing w:before="195"/>
        <w:ind w:left="126"/>
        <w:jc w:val="both"/>
        <w:rPr>
          <w:rFonts w:ascii="PMingLiU" w:hAnsi="PMingLiU" w:eastAsia="PMingLiU"/>
          <w:b w:val="0"/>
          <w:lang w:eastAsia="zh-TW"/>
        </w:rPr>
      </w:pPr>
      <w:r>
        <w:rPr>
          <w:rFonts w:ascii="PMingLiU" w:hAnsi="PMingLiU" w:eastAsia="PMingLiU" w:cs="Times New Roman"/>
          <w:color w:val="231916"/>
          <w:lang w:eastAsia="zh-TW"/>
        </w:rPr>
        <w:t xml:space="preserve">1.    </w:t>
      </w:r>
      <w:r>
        <w:rPr>
          <w:rFonts w:hint="eastAsia" w:ascii="PMingLiU" w:hAnsi="PMingLiU" w:eastAsia="PMingLiU"/>
          <w:color w:val="231916"/>
          <w:lang w:eastAsia="zh-TW"/>
        </w:rPr>
        <w:t>股票期權計劃之目的</w:t>
      </w:r>
      <w:r>
        <w:rPr>
          <w:rFonts w:ascii="PMingLiU" w:hAnsi="PMingLiU" w:eastAsia="PMingLiU" w:cs="Times New Roman"/>
          <w:color w:val="231916"/>
          <w:lang w:eastAsia="zh-TW"/>
        </w:rPr>
        <w:t xml:space="preserve"> </w:t>
      </w:r>
    </w:p>
    <w:p>
      <w:pPr>
        <w:spacing w:before="14"/>
        <w:rPr>
          <w:rFonts w:ascii="PMingLiU" w:hAnsi="PMingLiU" w:eastAsia="PMingLiU" w:cs="Times New Roman"/>
          <w:b/>
          <w:bCs/>
          <w:sz w:val="19"/>
          <w:szCs w:val="19"/>
          <w:lang w:eastAsia="zh-TW"/>
        </w:rPr>
      </w:pPr>
    </w:p>
    <w:p>
      <w:pPr>
        <w:pStyle w:val="8"/>
        <w:spacing w:line="320" w:lineRule="exact"/>
        <w:ind w:left="580" w:right="114"/>
        <w:jc w:val="both"/>
        <w:rPr>
          <w:rFonts w:ascii="PMingLiU" w:hAnsi="PMingLiU" w:eastAsia="PMingLiU" w:cs="Times New Roman"/>
          <w:color w:val="231916"/>
          <w:lang w:eastAsia="zh-TW"/>
        </w:rPr>
      </w:pPr>
      <w:r>
        <w:rPr>
          <w:rFonts w:hint="eastAsia" w:ascii="PMingLiU" w:hAnsi="PMingLiU" w:eastAsia="PMingLiU" w:cs="Times New Roman"/>
          <w:color w:val="231916"/>
          <w:lang w:eastAsia="zh-TW"/>
        </w:rPr>
        <w:t>股票期權計劃是為了進一步建立、健全公司長效激勵機制，吸引和留住優秀人才，調動本公司的董事、高級管理人員、中層管理人員及核心骨幹成員的積極性，有效地結合股東利益、本公司利益及本公司經營負責人的利益，協助各訂約方共同關注本公司的長遠發展。</w:t>
      </w:r>
    </w:p>
    <w:p>
      <w:pPr>
        <w:pStyle w:val="5"/>
        <w:ind w:left="126"/>
        <w:jc w:val="both"/>
        <w:rPr>
          <w:rFonts w:ascii="PMingLiU" w:hAnsi="PMingLiU" w:eastAsia="PMingLiU"/>
          <w:b w:val="0"/>
          <w:lang w:eastAsia="zh-TW"/>
        </w:rPr>
      </w:pPr>
      <w:r>
        <w:rPr>
          <w:rFonts w:ascii="PMingLiU" w:hAnsi="PMingLiU" w:eastAsia="PMingLiU" w:cs="Times New Roman"/>
          <w:color w:val="231916"/>
          <w:lang w:eastAsia="zh-TW"/>
        </w:rPr>
        <w:t xml:space="preserve">2.    </w:t>
      </w:r>
      <w:r>
        <w:rPr>
          <w:rFonts w:hint="eastAsia" w:ascii="PMingLiU" w:hAnsi="PMingLiU" w:eastAsia="PMingLiU"/>
          <w:color w:val="231916"/>
          <w:lang w:eastAsia="zh-TW"/>
        </w:rPr>
        <w:t>股票期權計劃的激勵對象確定依據和範圍</w:t>
      </w:r>
    </w:p>
    <w:p>
      <w:pPr>
        <w:spacing w:before="193"/>
        <w:ind w:left="555"/>
        <w:jc w:val="both"/>
        <w:rPr>
          <w:rFonts w:ascii="PMingLiU" w:hAnsi="PMingLiU" w:eastAsia="PMingLiU"/>
          <w:sz w:val="27"/>
          <w:lang w:eastAsia="zh-TW"/>
        </w:rPr>
      </w:pPr>
      <w:r>
        <w:rPr>
          <w:rFonts w:ascii="PMingLiU" w:hAnsi="PMingLiU" w:eastAsia="PMingLiU" w:cs="Times New Roman"/>
          <w:b/>
          <w:bCs/>
          <w:i/>
          <w:color w:val="231916"/>
          <w:sz w:val="27"/>
          <w:szCs w:val="27"/>
          <w:lang w:eastAsia="zh-TW"/>
        </w:rPr>
        <w:t xml:space="preserve">(1) </w:t>
      </w:r>
      <w:r>
        <w:rPr>
          <w:rFonts w:hint="eastAsia" w:ascii="PMingLiU" w:hAnsi="PMingLiU" w:eastAsia="PMingLiU"/>
          <w:b/>
          <w:i/>
          <w:color w:val="231916"/>
          <w:sz w:val="27"/>
          <w:lang w:eastAsia="zh-TW"/>
        </w:rPr>
        <w:t>激勵對象確定依據</w:t>
      </w:r>
    </w:p>
    <w:p>
      <w:pPr>
        <w:spacing w:before="12"/>
        <w:rPr>
          <w:rFonts w:ascii="PMingLiU" w:hAnsi="PMingLiU" w:eastAsia="PMingLiU" w:cs="Times New Roman"/>
          <w:b/>
          <w:bCs/>
          <w:i/>
          <w:sz w:val="19"/>
          <w:szCs w:val="19"/>
          <w:lang w:eastAsia="zh-TW"/>
        </w:rPr>
      </w:pPr>
    </w:p>
    <w:p>
      <w:pPr>
        <w:pStyle w:val="8"/>
        <w:spacing w:line="320" w:lineRule="exact"/>
        <w:ind w:left="1034"/>
        <w:rPr>
          <w:rFonts w:ascii="PMingLiU" w:hAnsi="PMingLiU" w:eastAsia="PMingLiU"/>
          <w:lang w:eastAsia="zh-TW"/>
        </w:rPr>
      </w:pPr>
      <w:r>
        <w:rPr>
          <w:rFonts w:hint="eastAsia" w:ascii="PMingLiU" w:hAnsi="PMingLiU" w:eastAsia="PMingLiU"/>
          <w:color w:val="231916"/>
          <w:lang w:eastAsia="zh-TW"/>
        </w:rPr>
        <w:t>股票期權計劃的激勵對象</w:t>
      </w:r>
      <w:r>
        <w:rPr>
          <w:rFonts w:hint="eastAsia" w:ascii="PMingLiU" w:hAnsi="PMingLiU" w:eastAsia="PMingLiU" w:cs="Times New Roman"/>
          <w:color w:val="231916"/>
          <w:lang w:eastAsia="zh-TW"/>
        </w:rPr>
        <w:t>根據例如《公司法</w:t>
      </w:r>
      <w:r>
        <w:rPr>
          <w:rFonts w:hint="eastAsia" w:ascii="PMingLiU" w:hAnsi="PMingLiU" w:eastAsia="PMingLiU"/>
          <w:color w:val="231916"/>
          <w:lang w:eastAsia="zh-TW"/>
        </w:rPr>
        <w:t>》、《證券法》、《</w:t>
      </w:r>
      <w:r>
        <w:rPr>
          <w:rFonts w:hint="eastAsia" w:ascii="PMingLiU" w:hAnsi="PMingLiU" w:eastAsia="PMingLiU" w:cs="Times New Roman"/>
          <w:color w:val="231916"/>
          <w:lang w:eastAsia="zh-TW"/>
        </w:rPr>
        <w:t>股權</w:t>
      </w:r>
      <w:r>
        <w:rPr>
          <w:rFonts w:hint="eastAsia" w:ascii="PMingLiU" w:hAnsi="PMingLiU" w:eastAsia="PMingLiU"/>
          <w:color w:val="231916"/>
          <w:lang w:eastAsia="zh-TW"/>
        </w:rPr>
        <w:t>激勵管理辦法》等相關法律、法規、規範性</w:t>
      </w:r>
      <w:r>
        <w:rPr>
          <w:rFonts w:hint="eastAsia" w:ascii="PMingLiU" w:hAnsi="PMingLiU" w:eastAsia="PMingLiU" w:cs="Times New Roman"/>
          <w:color w:val="231916"/>
          <w:lang w:eastAsia="zh-TW"/>
        </w:rPr>
        <w:t>文件</w:t>
      </w:r>
      <w:r>
        <w:rPr>
          <w:rFonts w:hint="eastAsia" w:ascii="PMingLiU" w:hAnsi="PMingLiU" w:eastAsia="PMingLiU"/>
          <w:color w:val="231916"/>
          <w:lang w:eastAsia="zh-TW"/>
        </w:rPr>
        <w:t>和《</w:t>
      </w:r>
      <w:r>
        <w:rPr>
          <w:rFonts w:hint="eastAsia" w:ascii="PMingLiU" w:hAnsi="PMingLiU" w:eastAsia="PMingLiU" w:cs="Times New Roman"/>
          <w:color w:val="231916"/>
          <w:lang w:eastAsia="zh-TW"/>
        </w:rPr>
        <w:t>公</w:t>
      </w:r>
      <w:r>
        <w:rPr>
          <w:rFonts w:ascii="PMingLiU" w:hAnsi="PMingLiU" w:eastAsia="PMingLiU" w:cs="Times New Roman"/>
          <w:color w:val="231916"/>
          <w:lang w:eastAsia="zh-TW"/>
        </w:rPr>
        <w:t xml:space="preserve"> </w:t>
      </w:r>
      <w:r>
        <w:rPr>
          <w:rFonts w:hint="eastAsia" w:ascii="PMingLiU" w:hAnsi="PMingLiU" w:eastAsia="PMingLiU" w:cs="Times New Roman"/>
          <w:color w:val="231916"/>
          <w:lang w:eastAsia="zh-TW"/>
        </w:rPr>
        <w:t>司</w:t>
      </w:r>
      <w:r>
        <w:rPr>
          <w:rFonts w:hint="eastAsia" w:ascii="PMingLiU" w:hAnsi="PMingLiU" w:eastAsia="PMingLiU"/>
          <w:color w:val="231916"/>
          <w:lang w:eastAsia="zh-TW"/>
        </w:rPr>
        <w:t>章程》</w:t>
      </w:r>
      <w:r>
        <w:rPr>
          <w:rFonts w:hint="eastAsia" w:ascii="PMingLiU" w:hAnsi="PMingLiU" w:eastAsia="PMingLiU" w:cs="Times New Roman"/>
          <w:color w:val="231916"/>
          <w:lang w:eastAsia="zh-TW"/>
        </w:rPr>
        <w:t>的相關規定，並參考本</w:t>
      </w:r>
      <w:r>
        <w:rPr>
          <w:rFonts w:hint="eastAsia" w:ascii="PMingLiU" w:hAnsi="PMingLiU" w:eastAsia="PMingLiU"/>
          <w:color w:val="231916"/>
          <w:lang w:eastAsia="zh-TW"/>
        </w:rPr>
        <w:t>公司實際情況而確定。</w:t>
      </w:r>
    </w:p>
    <w:p>
      <w:pPr>
        <w:spacing w:before="184"/>
        <w:ind w:left="555"/>
        <w:jc w:val="both"/>
        <w:rPr>
          <w:rFonts w:ascii="PMingLiU" w:hAnsi="PMingLiU" w:eastAsia="PMingLiU"/>
          <w:sz w:val="27"/>
          <w:lang w:eastAsia="zh-TW"/>
        </w:rPr>
      </w:pPr>
      <w:r>
        <w:rPr>
          <w:rFonts w:ascii="PMingLiU" w:hAnsi="PMingLiU" w:eastAsia="PMingLiU" w:cs="Times New Roman"/>
          <w:b/>
          <w:bCs/>
          <w:i/>
          <w:color w:val="231916"/>
          <w:sz w:val="27"/>
          <w:szCs w:val="27"/>
          <w:lang w:eastAsia="zh-TW"/>
        </w:rPr>
        <w:t xml:space="preserve">(2) </w:t>
      </w:r>
      <w:r>
        <w:rPr>
          <w:rFonts w:hint="eastAsia" w:ascii="PMingLiU" w:hAnsi="PMingLiU" w:eastAsia="PMingLiU"/>
          <w:b/>
          <w:i/>
          <w:color w:val="231916"/>
          <w:sz w:val="27"/>
          <w:lang w:eastAsia="zh-TW"/>
        </w:rPr>
        <w:t>激勵對象的範圍</w:t>
      </w:r>
    </w:p>
    <w:p>
      <w:pPr>
        <w:spacing w:before="12"/>
        <w:rPr>
          <w:rFonts w:ascii="PMingLiU" w:hAnsi="PMingLiU" w:eastAsia="PMingLiU" w:cs="Times New Roman"/>
          <w:b/>
          <w:bCs/>
          <w:i/>
          <w:sz w:val="19"/>
          <w:szCs w:val="19"/>
          <w:lang w:eastAsia="zh-TW"/>
        </w:rPr>
      </w:pPr>
    </w:p>
    <w:p>
      <w:pPr>
        <w:pStyle w:val="8"/>
        <w:spacing w:line="320" w:lineRule="exact"/>
        <w:ind w:left="1034"/>
        <w:rPr>
          <w:rFonts w:ascii="PMingLiU" w:hAnsi="PMingLiU" w:eastAsia="PMingLiU"/>
          <w:lang w:eastAsia="zh-TW"/>
        </w:rPr>
      </w:pPr>
      <w:r>
        <w:rPr>
          <w:rFonts w:hint="eastAsia" w:ascii="PMingLiU" w:hAnsi="PMingLiU" w:eastAsia="PMingLiU"/>
          <w:color w:val="231916"/>
          <w:lang w:eastAsia="zh-TW"/>
        </w:rPr>
        <w:t>股票期權計劃建議的激勵對象包括本公司董事、高級管理人員、</w:t>
      </w:r>
      <w:r>
        <w:rPr>
          <w:rFonts w:hint="eastAsia" w:ascii="PMingLiU" w:hAnsi="PMingLiU" w:eastAsia="PMingLiU" w:cs="Times New Roman"/>
          <w:color w:val="231916"/>
          <w:lang w:eastAsia="zh-TW"/>
        </w:rPr>
        <w:t>中層</w:t>
      </w:r>
      <w:r>
        <w:rPr>
          <w:rFonts w:hint="eastAsia" w:ascii="PMingLiU" w:hAnsi="PMingLiU" w:eastAsia="PMingLiU"/>
          <w:color w:val="231916"/>
          <w:lang w:eastAsia="zh-TW"/>
        </w:rPr>
        <w:t>管理人員</w:t>
      </w:r>
      <w:r>
        <w:rPr>
          <w:rFonts w:hint="eastAsia" w:ascii="PMingLiU" w:hAnsi="PMingLiU" w:eastAsia="PMingLiU" w:cs="Times New Roman"/>
          <w:color w:val="231916"/>
          <w:lang w:eastAsia="zh-TW"/>
        </w:rPr>
        <w:t>及核心骨幹成員</w:t>
      </w:r>
      <w:r>
        <w:rPr>
          <w:rFonts w:hint="eastAsia" w:ascii="PMingLiU" w:hAnsi="PMingLiU" w:eastAsia="PMingLiU"/>
          <w:color w:val="231916"/>
          <w:lang w:eastAsia="zh-TW"/>
        </w:rPr>
        <w:t>。</w:t>
      </w:r>
    </w:p>
    <w:p>
      <w:pPr>
        <w:spacing w:line="320" w:lineRule="exact"/>
        <w:rPr>
          <w:rFonts w:ascii="PMingLiU" w:hAnsi="PMingLiU" w:eastAsia="PMingLiU"/>
          <w:lang w:eastAsia="zh-TW"/>
        </w:rPr>
      </w:pPr>
    </w:p>
    <w:p>
      <w:pPr>
        <w:pStyle w:val="8"/>
        <w:spacing w:before="45" w:line="320" w:lineRule="exact"/>
        <w:ind w:left="1014" w:right="117"/>
        <w:jc w:val="both"/>
        <w:rPr>
          <w:rFonts w:ascii="PMingLiU" w:hAnsi="PMingLiU" w:eastAsia="PMingLiU"/>
          <w:lang w:eastAsia="zh-TW"/>
        </w:rPr>
      </w:pPr>
      <w:r>
        <w:rPr>
          <w:rFonts w:hint="eastAsia" w:ascii="PMingLiU" w:hAnsi="PMingLiU" w:eastAsia="PMingLiU"/>
          <w:color w:val="231916"/>
          <w:lang w:eastAsia="zh-TW"/>
        </w:rPr>
        <w:t>以上激勵對象中，董事、高級管理人員必須經</w:t>
      </w:r>
      <w:r>
        <w:rPr>
          <w:rFonts w:hint="eastAsia" w:ascii="PMingLiU" w:hAnsi="PMingLiU" w:eastAsia="PMingLiU" w:cs="Times New Roman"/>
          <w:color w:val="231916"/>
          <w:lang w:eastAsia="zh-TW"/>
        </w:rPr>
        <w:t>股東</w:t>
      </w:r>
      <w:r>
        <w:rPr>
          <w:rFonts w:hint="eastAsia" w:ascii="PMingLiU" w:hAnsi="PMingLiU" w:eastAsia="PMingLiU"/>
          <w:color w:val="231916"/>
          <w:lang w:eastAsia="zh-TW"/>
        </w:rPr>
        <w:t>或董事會聘任</w:t>
      </w:r>
      <w:r>
        <w:rPr>
          <w:rFonts w:hint="eastAsia" w:ascii="PMingLiU" w:hAnsi="PMingLiU" w:eastAsia="PMingLiU" w:cs="Times New Roman"/>
          <w:color w:val="231916"/>
          <w:lang w:eastAsia="zh-TW"/>
        </w:rPr>
        <w:t>。</w:t>
      </w:r>
      <w:r>
        <w:rPr>
          <w:rFonts w:hint="eastAsia" w:ascii="PMingLiU" w:hAnsi="PMingLiU" w:eastAsia="PMingLiU"/>
          <w:color w:val="231916"/>
          <w:lang w:eastAsia="zh-TW"/>
        </w:rPr>
        <w:t>激勵對象必須於</w:t>
      </w:r>
      <w:r>
        <w:rPr>
          <w:rFonts w:hint="eastAsia" w:ascii="PMingLiU" w:hAnsi="PMingLiU" w:eastAsia="PMingLiU"/>
          <w:color w:val="231916"/>
          <w:lang/>
        </w:rPr>
        <w:t>授予及行使期權時</w:t>
      </w:r>
      <w:r>
        <w:rPr>
          <w:rFonts w:hint="eastAsia" w:ascii="PMingLiU" w:hAnsi="PMingLiU" w:eastAsia="PMingLiU"/>
          <w:color w:val="231916"/>
          <w:lang w:eastAsia="zh-TW"/>
        </w:rPr>
        <w:t>本公司或本公司的</w:t>
      </w:r>
      <w:r>
        <w:rPr>
          <w:rFonts w:hint="eastAsia" w:ascii="PMingLiU" w:hAnsi="PMingLiU" w:eastAsia="PMingLiU" w:cs="Times New Roman"/>
          <w:color w:val="231916"/>
          <w:lang w:eastAsia="zh-TW"/>
        </w:rPr>
        <w:t>附屬</w:t>
      </w:r>
      <w:r>
        <w:rPr>
          <w:rFonts w:hint="eastAsia" w:ascii="PMingLiU" w:hAnsi="PMingLiU" w:eastAsia="PMingLiU"/>
          <w:color w:val="231916"/>
          <w:lang w:eastAsia="zh-TW"/>
        </w:rPr>
        <w:t>公司任職並已與本公司或本公司的</w:t>
      </w:r>
      <w:r>
        <w:rPr>
          <w:rFonts w:hint="eastAsia" w:ascii="PMingLiU" w:hAnsi="PMingLiU" w:eastAsia="PMingLiU" w:cs="Times New Roman"/>
          <w:color w:val="231916"/>
          <w:lang w:eastAsia="zh-TW"/>
        </w:rPr>
        <w:t>的附屬</w:t>
      </w:r>
      <w:r>
        <w:rPr>
          <w:rFonts w:hint="eastAsia" w:ascii="PMingLiU" w:hAnsi="PMingLiU" w:eastAsia="PMingLiU"/>
          <w:color w:val="231916"/>
          <w:lang w:eastAsia="zh-TW"/>
        </w:rPr>
        <w:t>公司簽署僱佣合約或委聘合同。</w:t>
      </w:r>
    </w:p>
    <w:p>
      <w:pPr>
        <w:spacing w:before="6"/>
        <w:rPr>
          <w:rFonts w:ascii="PMingLiU" w:hAnsi="PMingLiU" w:eastAsia="PMingLiU"/>
          <w:sz w:val="24"/>
          <w:lang w:eastAsia="zh-TW"/>
        </w:rPr>
      </w:pPr>
    </w:p>
    <w:p>
      <w:pPr>
        <w:pStyle w:val="8"/>
        <w:spacing w:line="320" w:lineRule="exact"/>
        <w:ind w:left="1013" w:right="112"/>
        <w:jc w:val="both"/>
        <w:rPr>
          <w:rFonts w:ascii="PMingLiU" w:hAnsi="PMingLiU" w:eastAsia="PMingLiU"/>
          <w:color w:val="231916"/>
          <w:lang w:eastAsia="zh-TW"/>
        </w:rPr>
      </w:pPr>
      <w:r>
        <w:rPr>
          <w:rFonts w:hint="eastAsia" w:ascii="PMingLiU" w:hAnsi="PMingLiU" w:eastAsia="PMingLiU"/>
          <w:color w:val="231916"/>
          <w:lang w:eastAsia="zh-TW"/>
        </w:rPr>
        <w:t>激勵對象不包括獨立董事、監事、單獨或合計持有本公司</w:t>
      </w:r>
      <w:r>
        <w:rPr>
          <w:rFonts w:ascii="PMingLiU" w:hAnsi="PMingLiU" w:eastAsia="PMingLiU"/>
          <w:color w:val="231916"/>
          <w:lang w:eastAsia="zh-TW"/>
        </w:rPr>
        <w:t>5%</w:t>
      </w:r>
      <w:r>
        <w:rPr>
          <w:rFonts w:hint="eastAsia" w:ascii="PMingLiU" w:hAnsi="PMingLiU" w:eastAsia="PMingLiU"/>
          <w:color w:val="231916"/>
          <w:lang w:eastAsia="zh-TW"/>
        </w:rPr>
        <w:t>以上股份的本公司任何股東或</w:t>
      </w:r>
      <w:r>
        <w:rPr>
          <w:rFonts w:hint="eastAsia" w:ascii="PMingLiU" w:hAnsi="PMingLiU" w:eastAsia="PMingLiU" w:cs="Times New Roman"/>
          <w:color w:val="231916"/>
          <w:lang w:eastAsia="zh-TW"/>
        </w:rPr>
        <w:t>實際</w:t>
      </w:r>
      <w:r>
        <w:rPr>
          <w:rFonts w:hint="eastAsia" w:ascii="PMingLiU" w:hAnsi="PMingLiU" w:eastAsia="PMingLiU"/>
          <w:color w:val="231916"/>
          <w:lang w:eastAsia="zh-TW"/>
        </w:rPr>
        <w:t>控制人及其各自配偶、父母及孩子。</w:t>
      </w:r>
    </w:p>
    <w:p>
      <w:pPr>
        <w:pStyle w:val="8"/>
        <w:spacing w:line="320" w:lineRule="exact"/>
        <w:ind w:left="1013" w:right="112"/>
        <w:jc w:val="both"/>
        <w:rPr>
          <w:rFonts w:ascii="PMingLiU" w:hAnsi="PMingLiU" w:eastAsia="PMingLiU"/>
          <w:color w:val="231916"/>
          <w:lang w:eastAsia="zh-TW"/>
        </w:rPr>
      </w:pPr>
    </w:p>
    <w:p>
      <w:pPr>
        <w:pStyle w:val="8"/>
        <w:spacing w:line="320" w:lineRule="exact"/>
        <w:ind w:left="1013" w:right="112"/>
        <w:jc w:val="both"/>
        <w:rPr>
          <w:rFonts w:ascii="PMingLiU" w:hAnsi="PMingLiU" w:eastAsia="PMingLiU" w:cs="Times New Roman"/>
          <w:lang w:eastAsia="zh-TW"/>
        </w:rPr>
      </w:pPr>
      <w:r>
        <w:rPr>
          <w:rFonts w:hint="eastAsia" w:ascii="PMingLiU" w:hAnsi="PMingLiU" w:eastAsia="PMingLiU" w:cs="Times New Roman"/>
          <w:color w:val="231916"/>
          <w:lang w:eastAsia="zh-TW"/>
        </w:rPr>
        <w:t>再者，於有效期內，激勵對象不得同時身為證券於證券交易所上市的另一公司的股權激勵計劃的激勵對象，而該類其他激勵計劃的激勵對象於該類計劃有效期內不得同時身為本股票期權計劃的激勵對象。</w:t>
      </w:r>
    </w:p>
    <w:p>
      <w:pPr>
        <w:spacing w:before="11"/>
        <w:rPr>
          <w:rFonts w:ascii="PMingLiU" w:hAnsi="PMingLiU" w:eastAsia="PMingLiU" w:cs="Times New Roman"/>
          <w:sz w:val="20"/>
          <w:szCs w:val="20"/>
          <w:lang w:eastAsia="zh-TW"/>
        </w:rPr>
      </w:pPr>
    </w:p>
    <w:p>
      <w:pPr>
        <w:pStyle w:val="5"/>
        <w:tabs>
          <w:tab w:val="left" w:pos="453"/>
        </w:tabs>
        <w:ind w:left="0" w:right="6336"/>
        <w:jc w:val="center"/>
        <w:rPr>
          <w:rFonts w:ascii="PMingLiU" w:hAnsi="PMingLiU" w:eastAsia="PMingLiU"/>
          <w:b w:val="0"/>
          <w:lang w:eastAsia="zh-TW"/>
        </w:rPr>
      </w:pPr>
      <w:r>
        <w:rPr>
          <w:rFonts w:ascii="PMingLiU" w:hAnsi="PMingLiU" w:eastAsia="PMingLiU" w:cs="Times New Roman"/>
          <w:color w:val="231916"/>
          <w:lang w:eastAsia="zh-TW"/>
        </w:rPr>
        <w:t>3.</w:t>
      </w:r>
      <w:r>
        <w:rPr>
          <w:rFonts w:ascii="PMingLiU" w:hAnsi="PMingLiU" w:eastAsia="PMingLiU" w:cs="Times New Roman"/>
          <w:color w:val="231916"/>
          <w:lang w:eastAsia="zh-TW"/>
        </w:rPr>
        <w:tab/>
      </w:r>
      <w:r>
        <w:rPr>
          <w:rFonts w:hint="eastAsia" w:ascii="PMingLiU" w:hAnsi="PMingLiU" w:eastAsia="PMingLiU"/>
          <w:color w:val="231916"/>
          <w:lang w:eastAsia="zh-TW"/>
        </w:rPr>
        <w:t>股票期權計劃的股票來源及數量</w:t>
      </w:r>
    </w:p>
    <w:p>
      <w:pPr>
        <w:spacing w:before="191"/>
        <w:ind w:left="535" w:right="131"/>
        <w:rPr>
          <w:rFonts w:ascii="PMingLiU" w:hAnsi="PMingLiU" w:eastAsia="PMingLiU"/>
          <w:sz w:val="27"/>
          <w:lang w:eastAsia="zh-TW"/>
        </w:rPr>
      </w:pPr>
      <w:r>
        <w:rPr>
          <w:rFonts w:ascii="PMingLiU" w:hAnsi="PMingLiU" w:eastAsia="PMingLiU" w:cs="Times New Roman"/>
          <w:b/>
          <w:bCs/>
          <w:i/>
          <w:color w:val="231916"/>
          <w:sz w:val="27"/>
          <w:szCs w:val="27"/>
          <w:lang w:eastAsia="zh-TW"/>
        </w:rPr>
        <w:t xml:space="preserve">(1)  </w:t>
      </w:r>
      <w:r>
        <w:rPr>
          <w:rFonts w:hint="eastAsia" w:ascii="PMingLiU" w:hAnsi="PMingLiU" w:eastAsia="PMingLiU"/>
          <w:b/>
          <w:i/>
          <w:color w:val="231916"/>
          <w:sz w:val="27"/>
          <w:lang w:eastAsia="zh-TW"/>
        </w:rPr>
        <w:t>股票期權計劃的股票來源</w:t>
      </w:r>
    </w:p>
    <w:p>
      <w:pPr>
        <w:spacing w:before="14"/>
        <w:rPr>
          <w:rFonts w:ascii="PMingLiU" w:hAnsi="PMingLiU" w:eastAsia="PMingLiU" w:cs="Times New Roman"/>
          <w:b/>
          <w:bCs/>
          <w:i/>
          <w:sz w:val="16"/>
          <w:szCs w:val="16"/>
          <w:lang w:eastAsia="zh-TW"/>
        </w:rPr>
      </w:pPr>
    </w:p>
    <w:p>
      <w:pPr>
        <w:pStyle w:val="8"/>
        <w:ind w:left="1014"/>
        <w:jc w:val="both"/>
        <w:rPr>
          <w:rFonts w:ascii="PMingLiU" w:hAnsi="PMingLiU" w:eastAsia="PMingLiU"/>
          <w:lang w:eastAsia="zh-TW"/>
        </w:rPr>
      </w:pPr>
      <w:r>
        <w:rPr>
          <w:rFonts w:hint="eastAsia" w:ascii="PMingLiU" w:hAnsi="PMingLiU" w:eastAsia="PMingLiU"/>
          <w:color w:val="231916"/>
          <w:lang w:eastAsia="zh-TW"/>
        </w:rPr>
        <w:t>根據股票期權計劃及授予的條款及規定，股票期權計劃的相關股票為本公司向激勵對象發行的公司</w:t>
      </w:r>
      <w:r>
        <w:rPr>
          <w:rFonts w:ascii="PMingLiU" w:hAnsi="PMingLiU" w:eastAsia="PMingLiU"/>
          <w:color w:val="231916"/>
          <w:lang w:eastAsia="zh-TW"/>
        </w:rPr>
        <w:t>A</w:t>
      </w:r>
      <w:r>
        <w:rPr>
          <w:rFonts w:hint="eastAsia" w:ascii="PMingLiU" w:hAnsi="PMingLiU" w:eastAsia="PMingLiU"/>
          <w:color w:val="231916"/>
          <w:lang w:eastAsia="zh-TW"/>
        </w:rPr>
        <w:t>股普通股股票。</w:t>
      </w:r>
    </w:p>
    <w:p>
      <w:pPr>
        <w:pStyle w:val="3"/>
        <w:spacing w:before="201"/>
        <w:ind w:right="131"/>
        <w:rPr>
          <w:rFonts w:ascii="PMingLiU" w:hAnsi="PMingLiU" w:eastAsia="PMingLiU"/>
          <w:b w:val="0"/>
          <w:i w:val="0"/>
          <w:lang w:eastAsia="zh-TW"/>
        </w:rPr>
      </w:pPr>
      <w:r>
        <w:rPr>
          <w:rFonts w:ascii="PMingLiU" w:hAnsi="PMingLiU" w:eastAsia="PMingLiU" w:cs="Times New Roman"/>
          <w:color w:val="231916"/>
          <w:lang w:eastAsia="zh-TW"/>
        </w:rPr>
        <w:t xml:space="preserve">(2) </w:t>
      </w:r>
      <w:r>
        <w:rPr>
          <w:rFonts w:hint="eastAsia" w:ascii="PMingLiU" w:hAnsi="PMingLiU" w:eastAsia="PMingLiU"/>
          <w:color w:val="231916"/>
          <w:lang w:eastAsia="zh-TW"/>
        </w:rPr>
        <w:t>股票數量</w:t>
      </w:r>
    </w:p>
    <w:p>
      <w:pPr>
        <w:spacing w:before="12"/>
        <w:rPr>
          <w:rFonts w:ascii="PMingLiU" w:hAnsi="PMingLiU" w:eastAsia="PMingLiU" w:cs="Times New Roman"/>
          <w:b/>
          <w:bCs/>
          <w:i/>
          <w:sz w:val="19"/>
          <w:szCs w:val="19"/>
          <w:lang w:eastAsia="zh-TW"/>
        </w:rPr>
      </w:pPr>
    </w:p>
    <w:p>
      <w:pPr>
        <w:pStyle w:val="8"/>
        <w:spacing w:line="320" w:lineRule="exact"/>
        <w:ind w:left="1011" w:right="112" w:firstLine="2"/>
        <w:jc w:val="both"/>
        <w:rPr>
          <w:rFonts w:ascii="PMingLiU" w:hAnsi="PMingLiU" w:eastAsia="PMingLiU"/>
          <w:lang w:eastAsia="zh-TW"/>
        </w:rPr>
      </w:pPr>
      <w:r>
        <w:rPr>
          <w:rFonts w:hint="eastAsia" w:ascii="PMingLiU" w:hAnsi="PMingLiU" w:eastAsia="PMingLiU"/>
          <w:color w:val="231916"/>
          <w:lang w:eastAsia="zh-TW"/>
        </w:rPr>
        <w:t>根據股票期權計劃</w:t>
      </w:r>
      <w:r>
        <w:rPr>
          <w:rFonts w:hint="eastAsia" w:ascii="PMingLiU" w:hAnsi="PMingLiU" w:eastAsia="PMingLiU" w:cs="Times New Roman"/>
          <w:color w:val="231916"/>
          <w:lang w:eastAsia="zh-TW"/>
        </w:rPr>
        <w:t>建議</w:t>
      </w:r>
      <w:r>
        <w:rPr>
          <w:rFonts w:hint="eastAsia" w:ascii="PMingLiU" w:hAnsi="PMingLiU" w:eastAsia="PMingLiU"/>
          <w:color w:val="231916"/>
          <w:lang w:eastAsia="zh-TW"/>
        </w:rPr>
        <w:t>授出的股票期權所涉</w:t>
      </w:r>
      <w:r>
        <w:rPr>
          <w:rFonts w:ascii="PMingLiU" w:hAnsi="PMingLiU" w:eastAsia="PMingLiU"/>
          <w:color w:val="231916"/>
          <w:lang w:eastAsia="zh-TW"/>
        </w:rPr>
        <w:t>A</w:t>
      </w:r>
      <w:r>
        <w:rPr>
          <w:rFonts w:hint="eastAsia" w:ascii="PMingLiU" w:hAnsi="PMingLiU" w:eastAsia="PMingLiU"/>
          <w:color w:val="231916"/>
          <w:lang w:eastAsia="zh-TW"/>
        </w:rPr>
        <w:t>股總數為</w:t>
      </w:r>
      <w:r>
        <w:rPr>
          <w:rFonts w:ascii="PMingLiU" w:hAnsi="PMingLiU" w:eastAsia="PMingLiU" w:cs="Times New Roman"/>
          <w:color w:val="231916"/>
          <w:lang w:eastAsia="zh-TW"/>
        </w:rPr>
        <w:t>16,250,000</w:t>
      </w:r>
      <w:r>
        <w:rPr>
          <w:rFonts w:hint="eastAsia" w:ascii="PMingLiU" w:hAnsi="PMingLiU" w:eastAsia="PMingLiU"/>
          <w:color w:val="231916"/>
          <w:lang w:eastAsia="zh-TW"/>
        </w:rPr>
        <w:t>股</w:t>
      </w:r>
      <w:r>
        <w:rPr>
          <w:rFonts w:ascii="PMingLiU" w:hAnsi="PMingLiU" w:eastAsia="PMingLiU"/>
          <w:color w:val="231916"/>
          <w:lang w:eastAsia="zh-TW"/>
        </w:rPr>
        <w:t>A</w:t>
      </w:r>
      <w:r>
        <w:rPr>
          <w:rFonts w:hint="eastAsia" w:ascii="PMingLiU" w:hAnsi="PMingLiU" w:eastAsia="PMingLiU"/>
          <w:color w:val="231916"/>
          <w:lang w:eastAsia="zh-TW"/>
        </w:rPr>
        <w:t>股，約佔本公司現時已發行股本總額</w:t>
      </w:r>
      <w:r>
        <w:rPr>
          <w:rFonts w:ascii="PMingLiU" w:hAnsi="PMingLiU" w:eastAsia="PMingLiU"/>
          <w:color w:val="231916"/>
          <w:lang w:eastAsia="zh-TW"/>
        </w:rPr>
        <w:t>2.</w:t>
      </w:r>
      <w:r>
        <w:rPr>
          <w:rFonts w:ascii="PMingLiU" w:hAnsi="PMingLiU" w:eastAsia="PMingLiU" w:cs="Times New Roman"/>
          <w:color w:val="231916"/>
          <w:lang w:eastAsia="zh-TW"/>
        </w:rPr>
        <w:t>61%</w:t>
      </w:r>
      <w:r>
        <w:rPr>
          <w:rFonts w:hint="eastAsia" w:ascii="PMingLiU" w:hAnsi="PMingLiU" w:eastAsia="PMingLiU" w:cs="Times New Roman"/>
          <w:color w:val="231916"/>
          <w:lang w:eastAsia="zh-TW"/>
        </w:rPr>
        <w:t>。在滿足行權條款及</w:t>
      </w:r>
      <w:r>
        <w:rPr>
          <w:rFonts w:hint="eastAsia" w:ascii="PMingLiU" w:hAnsi="PMingLiU" w:eastAsia="PMingLiU"/>
          <w:color w:val="231916"/>
          <w:lang w:eastAsia="zh-TW"/>
        </w:rPr>
        <w:t>條件的情況下，激勵對象獲授的每份股票期權擁有在有效期內以行權價格購買一股</w:t>
      </w:r>
      <w:r>
        <w:rPr>
          <w:rFonts w:ascii="PMingLiU" w:hAnsi="PMingLiU" w:eastAsia="PMingLiU"/>
          <w:color w:val="231916"/>
          <w:lang w:eastAsia="zh-TW"/>
        </w:rPr>
        <w:t>A</w:t>
      </w:r>
      <w:r>
        <w:rPr>
          <w:rFonts w:hint="eastAsia" w:ascii="PMingLiU" w:hAnsi="PMingLiU" w:eastAsia="PMingLiU"/>
          <w:color w:val="231916"/>
          <w:lang w:eastAsia="zh-TW"/>
        </w:rPr>
        <w:t>股的權利。</w:t>
      </w:r>
      <w:r>
        <w:rPr>
          <w:rFonts w:hint="eastAsia" w:ascii="PMingLiU" w:hAnsi="PMingLiU" w:eastAsia="PMingLiU" w:cs="Times New Roman"/>
          <w:color w:val="231916"/>
          <w:lang w:eastAsia="zh-TW"/>
        </w:rPr>
        <w:t>該期權不得用於抵押、撇減或清償債務，且不得讓渡。</w:t>
      </w:r>
    </w:p>
    <w:p>
      <w:pPr>
        <w:spacing w:before="6"/>
        <w:rPr>
          <w:rFonts w:ascii="PMingLiU" w:hAnsi="PMingLiU" w:eastAsia="PMingLiU"/>
          <w:sz w:val="24"/>
          <w:lang w:eastAsia="zh-TW"/>
        </w:rPr>
      </w:pPr>
    </w:p>
    <w:p>
      <w:pPr>
        <w:pStyle w:val="8"/>
        <w:spacing w:line="320" w:lineRule="exact"/>
        <w:ind w:left="1011" w:right="121"/>
        <w:jc w:val="both"/>
        <w:rPr>
          <w:rFonts w:ascii="PMingLiU" w:hAnsi="PMingLiU" w:eastAsia="PMingLiU"/>
          <w:color w:val="231916"/>
          <w:lang w:eastAsia="zh-TW"/>
        </w:rPr>
      </w:pPr>
      <w:r>
        <w:rPr>
          <w:rFonts w:hint="eastAsia" w:ascii="PMingLiU" w:hAnsi="PMingLiU" w:eastAsia="PMingLiU"/>
          <w:color w:val="231916"/>
          <w:lang w:eastAsia="zh-TW"/>
        </w:rPr>
        <w:t>任一激勵對象通過行使</w:t>
      </w:r>
      <w:r>
        <w:rPr>
          <w:rFonts w:hint="eastAsia" w:ascii="PMingLiU" w:hAnsi="PMingLiU" w:eastAsia="PMingLiU" w:cs="Times New Roman"/>
          <w:color w:val="231916"/>
          <w:lang w:eastAsia="zh-TW"/>
        </w:rPr>
        <w:t>其</w:t>
      </w:r>
      <w:r>
        <w:rPr>
          <w:rFonts w:hint="eastAsia" w:ascii="PMingLiU" w:hAnsi="PMingLiU" w:eastAsia="PMingLiU"/>
          <w:color w:val="231916"/>
          <w:lang w:eastAsia="zh-TW"/>
        </w:rPr>
        <w:t>期權而獲發行的</w:t>
      </w:r>
      <w:r>
        <w:rPr>
          <w:rFonts w:ascii="PMingLiU" w:hAnsi="PMingLiU" w:eastAsia="PMingLiU"/>
          <w:color w:val="231916"/>
          <w:lang w:eastAsia="zh-TW"/>
        </w:rPr>
        <w:t>A</w:t>
      </w:r>
      <w:r>
        <w:rPr>
          <w:rFonts w:hint="eastAsia" w:ascii="PMingLiU" w:hAnsi="PMingLiU" w:eastAsia="PMingLiU"/>
          <w:color w:val="231916"/>
          <w:lang w:eastAsia="zh-TW"/>
        </w:rPr>
        <w:t>股</w:t>
      </w:r>
      <w:r>
        <w:rPr>
          <w:rFonts w:hint="eastAsia" w:ascii="PMingLiU" w:hAnsi="PMingLiU" w:eastAsia="PMingLiU" w:cs="Times New Roman"/>
          <w:color w:val="231916"/>
          <w:lang w:eastAsia="zh-TW"/>
        </w:rPr>
        <w:t>總數</w:t>
      </w:r>
      <w:r>
        <w:rPr>
          <w:rFonts w:hint="eastAsia" w:ascii="PMingLiU" w:hAnsi="PMingLiU" w:eastAsia="PMingLiU"/>
          <w:color w:val="231916"/>
          <w:lang w:eastAsia="zh-TW"/>
        </w:rPr>
        <w:t>不超過本公司股本總額的</w:t>
      </w:r>
      <w:r>
        <w:rPr>
          <w:rFonts w:ascii="PMingLiU" w:hAnsi="PMingLiU" w:eastAsia="PMingLiU"/>
          <w:color w:val="231916"/>
          <w:lang w:eastAsia="zh-TW"/>
        </w:rPr>
        <w:t>1%</w:t>
      </w:r>
      <w:r>
        <w:rPr>
          <w:rFonts w:hint="eastAsia" w:ascii="PMingLiU" w:hAnsi="PMingLiU" w:eastAsia="PMingLiU"/>
          <w:color w:val="231916"/>
          <w:lang w:eastAsia="zh-TW"/>
        </w:rPr>
        <w:t>。</w:t>
      </w:r>
      <w:r>
        <w:rPr>
          <w:rFonts w:hint="eastAsia" w:ascii="PMingLiU" w:hAnsi="PMingLiU" w:eastAsia="PMingLiU" w:cs="Times New Roman"/>
          <w:color w:val="231916"/>
          <w:lang w:eastAsia="zh-TW"/>
        </w:rPr>
        <w:t>除該建議的股票期權計劃外，於本公告日期，本公司概無任何其他股票期權計劃。</w:t>
      </w:r>
    </w:p>
    <w:p>
      <w:pPr>
        <w:pStyle w:val="8"/>
        <w:spacing w:line="320" w:lineRule="exact"/>
        <w:ind w:left="1011" w:right="121"/>
        <w:jc w:val="both"/>
        <w:rPr>
          <w:rFonts w:ascii="PMingLiU" w:hAnsi="PMingLiU" w:eastAsia="PMingLiU" w:cs="Times New Roman"/>
          <w:lang w:eastAsia="zh-TW"/>
        </w:rPr>
      </w:pPr>
    </w:p>
    <w:p>
      <w:pPr>
        <w:pStyle w:val="8"/>
        <w:spacing w:line="320" w:lineRule="exact"/>
        <w:ind w:left="1011" w:right="121"/>
        <w:jc w:val="both"/>
        <w:rPr>
          <w:rFonts w:ascii="PMingLiU" w:hAnsi="PMingLiU" w:eastAsia="PMingLiU" w:cs="Times New Roman"/>
          <w:lang w:eastAsia="zh-TW"/>
        </w:rPr>
      </w:pPr>
      <w:r>
        <w:rPr>
          <w:rFonts w:hint="eastAsia" w:ascii="PMingLiU" w:hAnsi="PMingLiU" w:eastAsia="PMingLiU" w:cs="Times New Roman"/>
          <w:lang w:eastAsia="zh-TW"/>
        </w:rPr>
        <w:t>於有效期內，董事和高級管理人員個人股權激勵預期收益水平，應控制在其薪酬總水平（含預期的期權或股權收益）的</w:t>
      </w:r>
      <w:r>
        <w:rPr>
          <w:rFonts w:ascii="PMingLiU" w:hAnsi="PMingLiU" w:eastAsia="PMingLiU" w:cs="Times New Roman"/>
          <w:lang w:eastAsia="zh-TW"/>
        </w:rPr>
        <w:t>30%</w:t>
      </w:r>
      <w:r>
        <w:rPr>
          <w:rFonts w:hint="eastAsia" w:ascii="PMingLiU" w:hAnsi="PMingLiU" w:eastAsia="PMingLiU" w:cs="Times New Roman"/>
          <w:lang w:eastAsia="zh-TW"/>
        </w:rPr>
        <w:t>以內，行權時實際收益不超過激勵對象薪酬總水平</w:t>
      </w:r>
      <w:r>
        <w:rPr>
          <w:rFonts w:ascii="PMingLiU" w:hAnsi="PMingLiU" w:eastAsia="PMingLiU" w:cs="Times New Roman"/>
          <w:lang w:eastAsia="zh-TW"/>
        </w:rPr>
        <w:t>(</w:t>
      </w:r>
      <w:r>
        <w:rPr>
          <w:rFonts w:hint="eastAsia" w:ascii="PMingLiU" w:hAnsi="PMingLiU" w:eastAsia="PMingLiU" w:cs="Times New Roman"/>
          <w:lang w:eastAsia="zh-TW"/>
        </w:rPr>
        <w:t>含股權激勵收益</w:t>
      </w:r>
      <w:r>
        <w:rPr>
          <w:rFonts w:ascii="PMingLiU" w:hAnsi="PMingLiU" w:eastAsia="PMingLiU" w:cs="Times New Roman"/>
          <w:lang w:eastAsia="zh-TW"/>
        </w:rPr>
        <w:t>)</w:t>
      </w:r>
      <w:r>
        <w:rPr>
          <w:rFonts w:hint="eastAsia" w:ascii="PMingLiU" w:hAnsi="PMingLiU" w:eastAsia="PMingLiU" w:cs="Times New Roman"/>
          <w:lang w:eastAsia="zh-TW"/>
        </w:rPr>
        <w:t>的</w:t>
      </w:r>
      <w:r>
        <w:rPr>
          <w:rFonts w:ascii="PMingLiU" w:hAnsi="PMingLiU" w:eastAsia="PMingLiU" w:cs="Times New Roman"/>
          <w:lang w:eastAsia="zh-TW"/>
        </w:rPr>
        <w:t>40%</w:t>
      </w:r>
      <w:r>
        <w:rPr>
          <w:rFonts w:hint="eastAsia" w:ascii="PMingLiU" w:hAnsi="PMingLiU" w:eastAsia="PMingLiU" w:cs="Times New Roman"/>
          <w:lang w:eastAsia="zh-TW"/>
        </w:rPr>
        <w:t>。</w:t>
      </w:r>
    </w:p>
    <w:p>
      <w:pPr>
        <w:pStyle w:val="5"/>
        <w:tabs>
          <w:tab w:val="left" w:pos="560"/>
        </w:tabs>
        <w:spacing w:before="0" w:line="356" w:lineRule="exact"/>
        <w:rPr>
          <w:rFonts w:ascii="PMingLiU" w:hAnsi="PMingLiU" w:eastAsia="PMingLiU"/>
          <w:b w:val="0"/>
          <w:lang w:eastAsia="zh-TW"/>
        </w:rPr>
      </w:pPr>
      <w:r>
        <w:rPr>
          <w:rFonts w:ascii="PMingLiU" w:hAnsi="PMingLiU" w:eastAsia="PMingLiU" w:cs="Times New Roman"/>
          <w:color w:val="231916"/>
          <w:lang w:eastAsia="zh-TW"/>
        </w:rPr>
        <w:t>4.</w:t>
      </w:r>
      <w:r>
        <w:rPr>
          <w:rFonts w:ascii="PMingLiU" w:hAnsi="PMingLiU" w:eastAsia="PMingLiU" w:cs="Times New Roman"/>
          <w:color w:val="231916"/>
          <w:lang w:eastAsia="zh-TW"/>
        </w:rPr>
        <w:tab/>
      </w:r>
      <w:r>
        <w:rPr>
          <w:rFonts w:hint="eastAsia" w:ascii="PMingLiU" w:hAnsi="PMingLiU" w:eastAsia="PMingLiU"/>
          <w:color w:val="231916"/>
          <w:lang w:eastAsia="zh-TW"/>
        </w:rPr>
        <w:t>有效期、授予日、等待期、可行權日、相關限售規定</w:t>
      </w:r>
    </w:p>
    <w:p>
      <w:pPr>
        <w:spacing w:before="193"/>
        <w:ind w:left="535"/>
        <w:rPr>
          <w:rFonts w:ascii="PMingLiU" w:hAnsi="PMingLiU" w:eastAsia="PMingLiU"/>
          <w:sz w:val="27"/>
          <w:lang w:eastAsia="zh-TW"/>
        </w:rPr>
      </w:pPr>
      <w:r>
        <w:rPr>
          <w:rFonts w:ascii="PMingLiU" w:hAnsi="PMingLiU" w:eastAsia="PMingLiU" w:cs="Times New Roman"/>
          <w:b/>
          <w:bCs/>
          <w:i/>
          <w:color w:val="231916"/>
          <w:sz w:val="27"/>
          <w:szCs w:val="27"/>
          <w:lang w:eastAsia="zh-TW"/>
        </w:rPr>
        <w:t xml:space="preserve">(1) </w:t>
      </w:r>
      <w:r>
        <w:rPr>
          <w:rFonts w:hint="eastAsia" w:ascii="PMingLiU" w:hAnsi="PMingLiU" w:eastAsia="PMingLiU"/>
          <w:b/>
          <w:i/>
          <w:color w:val="231916"/>
          <w:sz w:val="27"/>
          <w:lang w:eastAsia="zh-TW"/>
        </w:rPr>
        <w:t>有效期</w:t>
      </w:r>
    </w:p>
    <w:p>
      <w:pPr>
        <w:spacing w:before="12"/>
        <w:rPr>
          <w:rFonts w:ascii="PMingLiU" w:hAnsi="PMingLiU" w:eastAsia="PMingLiU" w:cs="Times New Roman"/>
          <w:b/>
          <w:bCs/>
          <w:i/>
          <w:sz w:val="19"/>
          <w:szCs w:val="19"/>
          <w:lang w:eastAsia="zh-TW"/>
        </w:rPr>
      </w:pPr>
    </w:p>
    <w:p>
      <w:pPr>
        <w:pStyle w:val="8"/>
        <w:spacing w:line="320" w:lineRule="exact"/>
        <w:ind w:left="1014" w:right="177"/>
        <w:jc w:val="both"/>
        <w:rPr>
          <w:rFonts w:ascii="PMingLiU" w:hAnsi="PMingLiU" w:eastAsia="PMingLiU"/>
          <w:lang w:eastAsia="zh-TW"/>
        </w:rPr>
      </w:pPr>
      <w:r>
        <w:rPr>
          <w:rFonts w:hint="eastAsia" w:ascii="PMingLiU" w:hAnsi="PMingLiU" w:eastAsia="PMingLiU"/>
          <w:color w:val="231916"/>
          <w:lang w:eastAsia="zh-TW"/>
        </w:rPr>
        <w:t>股票期權計劃的有效期自授予之日起至所有股票期權行權完畢或註銷完畢之日止，最長不超過</w:t>
      </w:r>
      <w:r>
        <w:rPr>
          <w:rFonts w:ascii="PMingLiU" w:hAnsi="PMingLiU" w:eastAsia="PMingLiU" w:cs="Times New Roman"/>
          <w:color w:val="231916"/>
          <w:lang w:eastAsia="zh-TW"/>
        </w:rPr>
        <w:t>60</w:t>
      </w:r>
      <w:r>
        <w:rPr>
          <w:rFonts w:hint="eastAsia" w:ascii="PMingLiU" w:hAnsi="PMingLiU" w:eastAsia="PMingLiU"/>
          <w:color w:val="231916"/>
          <w:lang w:eastAsia="zh-TW"/>
        </w:rPr>
        <w:t>個月。</w:t>
      </w:r>
    </w:p>
    <w:p>
      <w:pPr>
        <w:pStyle w:val="3"/>
        <w:spacing w:before="184"/>
        <w:rPr>
          <w:rFonts w:ascii="PMingLiU" w:hAnsi="PMingLiU" w:eastAsia="PMingLiU"/>
          <w:b w:val="0"/>
          <w:i w:val="0"/>
          <w:lang w:eastAsia="zh-TW"/>
        </w:rPr>
      </w:pPr>
      <w:r>
        <w:rPr>
          <w:rFonts w:ascii="PMingLiU" w:hAnsi="PMingLiU" w:eastAsia="PMingLiU" w:cs="Times New Roman"/>
          <w:color w:val="231916"/>
          <w:lang w:eastAsia="zh-TW"/>
        </w:rPr>
        <w:t xml:space="preserve">(2) </w:t>
      </w:r>
      <w:r>
        <w:rPr>
          <w:rFonts w:hint="eastAsia" w:ascii="PMingLiU" w:hAnsi="PMingLiU" w:eastAsia="PMingLiU"/>
          <w:color w:val="231916"/>
          <w:lang w:eastAsia="zh-TW"/>
        </w:rPr>
        <w:t>授予日</w:t>
      </w:r>
    </w:p>
    <w:p>
      <w:pPr>
        <w:spacing w:before="12"/>
        <w:rPr>
          <w:rFonts w:ascii="PMingLiU" w:hAnsi="PMingLiU" w:eastAsia="PMingLiU" w:cs="Times New Roman"/>
          <w:b/>
          <w:bCs/>
          <w:i/>
          <w:sz w:val="19"/>
          <w:szCs w:val="19"/>
          <w:lang w:eastAsia="zh-TW"/>
        </w:rPr>
      </w:pPr>
    </w:p>
    <w:p>
      <w:pPr>
        <w:pStyle w:val="8"/>
        <w:spacing w:line="320" w:lineRule="exact"/>
        <w:ind w:left="1013" w:right="107"/>
        <w:jc w:val="both"/>
        <w:rPr>
          <w:rFonts w:ascii="PMingLiU" w:hAnsi="PMingLiU" w:eastAsia="PMingLiU"/>
          <w:lang w:eastAsia="zh-TW"/>
        </w:rPr>
      </w:pPr>
      <w:r>
        <w:rPr>
          <w:rFonts w:hint="eastAsia" w:ascii="PMingLiU" w:hAnsi="PMingLiU" w:eastAsia="PMingLiU"/>
          <w:color w:val="231916"/>
          <w:lang w:eastAsia="zh-TW"/>
        </w:rPr>
        <w:t>有關股票期權計劃的授予日，請</w:t>
      </w:r>
      <w:r>
        <w:rPr>
          <w:rFonts w:hint="eastAsia" w:ascii="PMingLiU" w:hAnsi="PMingLiU" w:eastAsia="PMingLiU" w:cs="Times New Roman"/>
          <w:color w:val="231916"/>
          <w:lang w:eastAsia="zh-TW"/>
        </w:rPr>
        <w:t>見下文</w:t>
      </w:r>
      <w:r>
        <w:rPr>
          <w:rFonts w:hint="eastAsia" w:ascii="PMingLiU" w:hAnsi="PMingLiU" w:eastAsia="PMingLiU"/>
          <w:color w:val="231916"/>
          <w:lang w:eastAsia="zh-TW"/>
        </w:rPr>
        <w:t>「根據股票期權計劃建議授予</w:t>
      </w:r>
      <w:r>
        <w:rPr>
          <w:rFonts w:ascii="PMingLiU" w:hAnsi="PMingLiU" w:eastAsia="PMingLiU"/>
          <w:color w:val="231916"/>
          <w:lang w:eastAsia="zh-TW"/>
        </w:rPr>
        <w:t xml:space="preserve"> — </w:t>
      </w:r>
      <w:r>
        <w:rPr>
          <w:rFonts w:hint="eastAsia" w:ascii="PMingLiU" w:hAnsi="PMingLiU" w:eastAsia="PMingLiU"/>
          <w:color w:val="231916"/>
          <w:lang w:eastAsia="zh-TW"/>
        </w:rPr>
        <w:t>建議授予日」</w:t>
      </w:r>
      <w:r>
        <w:rPr>
          <w:rFonts w:ascii="PMingLiU" w:hAnsi="PMingLiU" w:eastAsia="PMingLiU" w:cs="Times New Roman"/>
          <w:color w:val="231916"/>
          <w:lang w:eastAsia="zh-TW"/>
        </w:rPr>
        <w:t xml:space="preserve"> </w:t>
      </w:r>
      <w:r>
        <w:rPr>
          <w:rFonts w:hint="eastAsia" w:ascii="PMingLiU" w:hAnsi="PMingLiU" w:eastAsia="PMingLiU" w:cs="Times New Roman"/>
          <w:color w:val="231916"/>
          <w:lang w:eastAsia="zh-TW"/>
        </w:rPr>
        <w:t>一節</w:t>
      </w:r>
      <w:r>
        <w:rPr>
          <w:rFonts w:hint="eastAsia" w:ascii="PMingLiU" w:hAnsi="PMingLiU" w:eastAsia="PMingLiU"/>
          <w:color w:val="231916"/>
          <w:lang w:eastAsia="zh-TW"/>
        </w:rPr>
        <w:t>。</w:t>
      </w:r>
    </w:p>
    <w:p>
      <w:pPr>
        <w:pStyle w:val="3"/>
        <w:spacing w:before="184"/>
        <w:rPr>
          <w:rFonts w:ascii="PMingLiU" w:hAnsi="PMingLiU" w:eastAsia="PMingLiU"/>
          <w:b w:val="0"/>
          <w:i w:val="0"/>
          <w:lang w:eastAsia="zh-TW"/>
        </w:rPr>
      </w:pPr>
      <w:r>
        <w:rPr>
          <w:rFonts w:ascii="PMingLiU" w:hAnsi="PMingLiU" w:eastAsia="PMingLiU" w:cs="Times New Roman"/>
          <w:color w:val="231916"/>
          <w:lang w:eastAsia="zh-TW"/>
        </w:rPr>
        <w:t xml:space="preserve">(3) </w:t>
      </w:r>
      <w:r>
        <w:rPr>
          <w:rFonts w:hint="eastAsia" w:ascii="PMingLiU" w:hAnsi="PMingLiU" w:eastAsia="PMingLiU"/>
          <w:color w:val="231916"/>
          <w:lang w:eastAsia="zh-TW"/>
        </w:rPr>
        <w:t>等待期</w:t>
      </w:r>
    </w:p>
    <w:p>
      <w:pPr>
        <w:spacing w:before="12"/>
        <w:rPr>
          <w:rFonts w:ascii="PMingLiU" w:hAnsi="PMingLiU" w:eastAsia="PMingLiU" w:cs="Times New Roman"/>
          <w:b/>
          <w:bCs/>
          <w:i/>
          <w:sz w:val="19"/>
          <w:szCs w:val="19"/>
          <w:lang w:eastAsia="zh-TW"/>
        </w:rPr>
      </w:pPr>
    </w:p>
    <w:p>
      <w:pPr>
        <w:pStyle w:val="8"/>
        <w:spacing w:line="320" w:lineRule="exact"/>
        <w:ind w:left="1014" w:right="181"/>
        <w:jc w:val="both"/>
        <w:rPr>
          <w:rFonts w:ascii="PMingLiU" w:hAnsi="PMingLiU" w:eastAsia="PMingLiU"/>
          <w:lang w:eastAsia="zh-TW"/>
        </w:rPr>
      </w:pPr>
      <w:r>
        <w:rPr>
          <w:rFonts w:hint="eastAsia" w:ascii="PMingLiU" w:hAnsi="PMingLiU" w:eastAsia="PMingLiU"/>
          <w:color w:val="231916"/>
          <w:lang w:eastAsia="zh-TW"/>
        </w:rPr>
        <w:t>股票期權等待期</w:t>
      </w:r>
      <w:r>
        <w:rPr>
          <w:rFonts w:hint="eastAsia" w:ascii="PMingLiU" w:hAnsi="PMingLiU" w:eastAsia="PMingLiU"/>
          <w:color w:val="231916"/>
          <w:lang/>
        </w:rPr>
        <w:t>分別</w:t>
      </w:r>
      <w:r>
        <w:rPr>
          <w:rFonts w:hint="eastAsia" w:ascii="PMingLiU" w:hAnsi="PMingLiU" w:eastAsia="PMingLiU"/>
          <w:color w:val="231916"/>
          <w:lang w:eastAsia="zh-TW"/>
        </w:rPr>
        <w:t>為</w:t>
      </w:r>
      <w:r>
        <w:rPr>
          <w:rFonts w:ascii="PMingLiU" w:hAnsi="PMingLiU" w:eastAsia="PMingLiU"/>
          <w:color w:val="231916"/>
          <w:lang w:eastAsia="zh-TW"/>
        </w:rPr>
        <w:t>24</w:t>
      </w:r>
      <w:r>
        <w:rPr>
          <w:rFonts w:hint="eastAsia" w:ascii="PMingLiU" w:hAnsi="PMingLiU" w:eastAsia="PMingLiU"/>
          <w:color w:val="231916"/>
          <w:lang w:eastAsia="zh-TW"/>
        </w:rPr>
        <w:t>個月、</w:t>
      </w:r>
      <w:r>
        <w:rPr>
          <w:rFonts w:ascii="PMingLiU" w:hAnsi="PMingLiU" w:eastAsia="PMingLiU"/>
          <w:color w:val="231916"/>
          <w:lang w:eastAsia="zh-TW"/>
        </w:rPr>
        <w:t>36</w:t>
      </w:r>
      <w:r>
        <w:rPr>
          <w:rFonts w:hint="eastAsia" w:ascii="PMingLiU" w:hAnsi="PMingLiU" w:eastAsia="PMingLiU"/>
          <w:color w:val="231916"/>
          <w:lang w:eastAsia="zh-TW"/>
        </w:rPr>
        <w:t>個月、</w:t>
      </w:r>
      <w:r>
        <w:rPr>
          <w:rFonts w:ascii="PMingLiU" w:hAnsi="PMingLiU" w:eastAsia="PMingLiU"/>
          <w:color w:val="231916"/>
          <w:lang w:eastAsia="zh-TW"/>
        </w:rPr>
        <w:t>48</w:t>
      </w:r>
      <w:r>
        <w:rPr>
          <w:rFonts w:hint="eastAsia" w:ascii="PMingLiU" w:hAnsi="PMingLiU" w:eastAsia="PMingLiU"/>
          <w:color w:val="231916"/>
          <w:lang w:eastAsia="zh-TW"/>
        </w:rPr>
        <w:t>個月</w:t>
      </w:r>
      <w:r>
        <w:rPr>
          <w:rFonts w:hint="eastAsia" w:ascii="PMingLiU" w:hAnsi="PMingLiU" w:eastAsia="PMingLiU" w:cs="Times New Roman"/>
          <w:color w:val="231916"/>
          <w:lang w:eastAsia="zh-TW"/>
        </w:rPr>
        <w:t>，</w:t>
      </w:r>
      <w:r>
        <w:rPr>
          <w:rFonts w:hint="eastAsia" w:ascii="PMingLiU" w:hAnsi="PMingLiU" w:eastAsia="PMingLiU"/>
          <w:color w:val="231916"/>
          <w:lang w:eastAsia="zh-TW"/>
        </w:rPr>
        <w:t>自授予之日起計算。</w:t>
      </w:r>
    </w:p>
    <w:p>
      <w:pPr>
        <w:spacing w:before="6"/>
        <w:rPr>
          <w:rFonts w:ascii="PMingLiU" w:hAnsi="PMingLiU" w:eastAsia="PMingLiU"/>
          <w:sz w:val="24"/>
          <w:lang w:eastAsia="zh-TW"/>
        </w:rPr>
      </w:pPr>
    </w:p>
    <w:p>
      <w:pPr>
        <w:pStyle w:val="3"/>
        <w:spacing w:before="183"/>
        <w:rPr>
          <w:rFonts w:ascii="PMingLiU" w:hAnsi="PMingLiU" w:eastAsia="PMingLiU"/>
          <w:b w:val="0"/>
          <w:i w:val="0"/>
          <w:lang w:eastAsia="zh-TW"/>
        </w:rPr>
      </w:pPr>
      <w:r>
        <w:rPr>
          <w:rFonts w:ascii="PMingLiU" w:hAnsi="PMingLiU" w:eastAsia="PMingLiU" w:cs="Times New Roman"/>
          <w:color w:val="231916"/>
          <w:sz w:val="26"/>
          <w:szCs w:val="26"/>
          <w:lang w:eastAsia="zh-TW"/>
        </w:rPr>
        <w:t xml:space="preserve"> </w:t>
      </w:r>
      <w:r>
        <w:rPr>
          <w:rFonts w:ascii="PMingLiU" w:hAnsi="PMingLiU" w:eastAsia="PMingLiU" w:cs="Times New Roman"/>
          <w:color w:val="231916"/>
          <w:lang w:eastAsia="zh-TW"/>
        </w:rPr>
        <w:t xml:space="preserve">(4) </w:t>
      </w:r>
      <w:r>
        <w:rPr>
          <w:rFonts w:hint="eastAsia" w:ascii="PMingLiU" w:hAnsi="PMingLiU" w:eastAsia="PMingLiU"/>
          <w:color w:val="231916"/>
          <w:lang w:eastAsia="zh-TW"/>
        </w:rPr>
        <w:t>行權期及可行權日</w:t>
      </w:r>
    </w:p>
    <w:p>
      <w:pPr>
        <w:spacing w:before="14"/>
        <w:rPr>
          <w:rFonts w:ascii="PMingLiU" w:hAnsi="PMingLiU" w:eastAsia="PMingLiU" w:cs="Times New Roman"/>
          <w:b/>
          <w:bCs/>
          <w:i/>
          <w:sz w:val="16"/>
          <w:szCs w:val="16"/>
          <w:lang w:eastAsia="zh-TW"/>
        </w:rPr>
      </w:pPr>
    </w:p>
    <w:p>
      <w:pPr>
        <w:pStyle w:val="8"/>
        <w:ind w:left="1014"/>
        <w:jc w:val="both"/>
        <w:rPr>
          <w:rFonts w:ascii="PMingLiU" w:hAnsi="PMingLiU" w:eastAsia="PMingLiU"/>
          <w:lang w:eastAsia="zh-TW"/>
        </w:rPr>
      </w:pPr>
      <w:r>
        <w:rPr>
          <w:rFonts w:hint="eastAsia" w:ascii="PMingLiU" w:hAnsi="PMingLiU" w:eastAsia="PMingLiU"/>
          <w:color w:val="231916"/>
          <w:lang w:eastAsia="zh-TW"/>
        </w:rPr>
        <w:t>股票期權在授予日起滿</w:t>
      </w:r>
      <w:r>
        <w:rPr>
          <w:rFonts w:ascii="PMingLiU" w:hAnsi="PMingLiU" w:eastAsia="PMingLiU" w:cs="Times New Roman"/>
          <w:color w:val="231916"/>
          <w:lang w:eastAsia="zh-TW"/>
        </w:rPr>
        <w:t>24</w:t>
      </w:r>
      <w:r>
        <w:rPr>
          <w:rFonts w:hint="eastAsia" w:ascii="PMingLiU" w:hAnsi="PMingLiU" w:eastAsia="PMingLiU"/>
          <w:color w:val="231916"/>
          <w:lang w:eastAsia="zh-TW"/>
        </w:rPr>
        <w:t>個月後分三期行權，具體安排如下：</w:t>
      </w:r>
    </w:p>
    <w:p>
      <w:pPr>
        <w:spacing w:before="5"/>
        <w:rPr>
          <w:rFonts w:ascii="PMingLiU" w:hAnsi="PMingLiU" w:eastAsia="PMingLiU"/>
          <w:sz w:val="25"/>
          <w:lang w:eastAsia="zh-TW"/>
        </w:rPr>
      </w:pPr>
    </w:p>
    <w:tbl>
      <w:tblPr>
        <w:tblW w:w="10277" w:type="dxa"/>
        <w:tblInd w:w="6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681"/>
        <w:gridCol w:w="5036"/>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95" w:hRule="exact"/>
        </w:trPr>
        <w:tc>
          <w:tcPr>
            <w:tcW w:w="3681" w:type="dxa"/>
            <w:vAlign w:val="top"/>
          </w:tcPr>
          <w:p>
            <w:pPr>
              <w:pStyle w:val="15"/>
              <w:spacing w:line="373" w:lineRule="exact"/>
              <w:ind w:left="35"/>
              <w:rPr>
                <w:rFonts w:ascii="PMingLiU" w:hAnsi="PMingLiU" w:eastAsia="PMingLiU" w:cs="Times New Roman"/>
                <w:sz w:val="26"/>
                <w:szCs w:val="26"/>
                <w:lang w:eastAsia="zh-TW"/>
              </w:rPr>
            </w:pPr>
            <w:r>
              <w:rPr>
                <w:rFonts w:hint="eastAsia" w:ascii="PMingLiU" w:hAnsi="PMingLiU" w:eastAsia="PMingLiU"/>
                <w:b/>
                <w:color w:val="231916"/>
                <w:sz w:val="26"/>
                <w:lang w:eastAsia="zh-TW"/>
              </w:rPr>
              <w:t>行使授予權安排</w:t>
            </w:r>
          </w:p>
          <w:p>
            <w:pPr>
              <w:pStyle w:val="15"/>
              <w:spacing w:before="7"/>
              <w:rPr>
                <w:rFonts w:ascii="PMingLiU" w:hAnsi="PMingLiU" w:eastAsia="PMingLiU" w:cs="Times New Roman"/>
                <w:sz w:val="21"/>
                <w:szCs w:val="21"/>
                <w:lang w:eastAsia="zh-TW"/>
              </w:rPr>
            </w:pPr>
          </w:p>
          <w:p>
            <w:pPr>
              <w:pStyle w:val="15"/>
              <w:ind w:left="35"/>
              <w:rPr>
                <w:rFonts w:ascii="PMingLiU" w:hAnsi="PMingLiU" w:eastAsia="PMingLiU"/>
                <w:sz w:val="26"/>
                <w:lang w:eastAsia="zh-TW"/>
              </w:rPr>
            </w:pPr>
            <w:r>
              <w:rPr>
                <w:rFonts w:hint="eastAsia" w:ascii="PMingLiU" w:hAnsi="PMingLiU" w:eastAsia="PMingLiU"/>
                <w:color w:val="231916"/>
                <w:sz w:val="26"/>
                <w:lang w:eastAsia="zh-TW"/>
              </w:rPr>
              <w:t>第一個行權期</w:t>
            </w:r>
          </w:p>
        </w:tc>
        <w:tc>
          <w:tcPr>
            <w:tcW w:w="5036" w:type="dxa"/>
            <w:vAlign w:val="top"/>
          </w:tcPr>
          <w:p>
            <w:pPr>
              <w:pStyle w:val="15"/>
              <w:spacing w:line="373" w:lineRule="exact"/>
              <w:ind w:left="280"/>
              <w:rPr>
                <w:rFonts w:ascii="PMingLiU" w:hAnsi="PMingLiU" w:eastAsia="PMingLiU" w:cs="Times New Roman"/>
                <w:sz w:val="26"/>
                <w:szCs w:val="26"/>
                <w:lang w:eastAsia="zh-TW"/>
              </w:rPr>
            </w:pPr>
            <w:r>
              <w:rPr>
                <w:rFonts w:hint="eastAsia" w:ascii="PMingLiU" w:hAnsi="PMingLiU" w:eastAsia="PMingLiU"/>
                <w:b/>
                <w:color w:val="231916"/>
                <w:sz w:val="26"/>
                <w:lang w:eastAsia="zh-TW"/>
              </w:rPr>
              <w:t>行權期</w:t>
            </w:r>
          </w:p>
          <w:p>
            <w:pPr>
              <w:pStyle w:val="15"/>
              <w:spacing w:before="7"/>
              <w:rPr>
                <w:rFonts w:ascii="PMingLiU" w:hAnsi="PMingLiU" w:eastAsia="PMingLiU" w:cs="Times New Roman"/>
                <w:sz w:val="21"/>
                <w:szCs w:val="21"/>
                <w:lang w:eastAsia="zh-TW"/>
              </w:rPr>
            </w:pPr>
          </w:p>
          <w:p>
            <w:pPr>
              <w:pStyle w:val="15"/>
              <w:ind w:left="280"/>
              <w:rPr>
                <w:rFonts w:ascii="PMingLiU" w:hAnsi="PMingLiU" w:eastAsia="PMingLiU" w:cs="Times New Roman"/>
                <w:color w:val="231916"/>
                <w:sz w:val="26"/>
                <w:szCs w:val="26"/>
                <w:lang w:eastAsia="zh-TW"/>
              </w:rPr>
            </w:pPr>
            <w:r>
              <w:rPr>
                <w:rFonts w:hint="eastAsia" w:ascii="PMingLiU" w:hAnsi="PMingLiU" w:eastAsia="PMingLiU" w:cs="Times New Roman"/>
                <w:color w:val="231916"/>
                <w:sz w:val="26"/>
                <w:szCs w:val="26"/>
                <w:lang w:eastAsia="zh-TW"/>
              </w:rPr>
              <w:t>自授予日起</w:t>
            </w:r>
            <w:r>
              <w:rPr>
                <w:rFonts w:ascii="PMingLiU" w:hAnsi="PMingLiU" w:eastAsia="PMingLiU" w:cs="Times New Roman"/>
                <w:color w:val="231916"/>
                <w:sz w:val="26"/>
                <w:szCs w:val="26"/>
                <w:lang w:eastAsia="zh-TW"/>
              </w:rPr>
              <w:t>24</w:t>
            </w:r>
            <w:r>
              <w:rPr>
                <w:rFonts w:hint="eastAsia" w:ascii="PMingLiU" w:hAnsi="PMingLiU" w:eastAsia="PMingLiU" w:cs="Times New Roman"/>
                <w:color w:val="231916"/>
                <w:sz w:val="26"/>
                <w:szCs w:val="26"/>
                <w:lang w:eastAsia="zh-TW"/>
              </w:rPr>
              <w:t>個月後的首個交易日起至授予日起</w:t>
            </w:r>
          </w:p>
          <w:p>
            <w:pPr>
              <w:pStyle w:val="15"/>
              <w:ind w:left="280"/>
              <w:rPr>
                <w:rFonts w:ascii="PMingLiU" w:hAnsi="PMingLiU" w:eastAsia="PMingLiU"/>
                <w:sz w:val="26"/>
                <w:lang w:eastAsia="zh-TW"/>
              </w:rPr>
            </w:pPr>
            <w:r>
              <w:rPr>
                <w:rFonts w:ascii="PMingLiU" w:hAnsi="PMingLiU"/>
                <w:sz w:val="26"/>
                <w:lang w:eastAsia="zh-TW"/>
              </w:rPr>
              <w:t>36</w:t>
            </w:r>
            <w:r>
              <w:rPr>
                <w:rFonts w:hint="eastAsia" w:ascii="PMingLiU" w:hAnsi="PMingLiU"/>
                <w:sz w:val="26"/>
                <w:lang w:eastAsia="zh-TW"/>
              </w:rPr>
              <w:t>個月內的最後一個交易日當日止</w:t>
            </w:r>
          </w:p>
        </w:tc>
        <w:tc>
          <w:tcPr>
            <w:tcW w:w="1560" w:type="dxa"/>
            <w:vAlign w:val="top"/>
          </w:tcPr>
          <w:p>
            <w:pPr>
              <w:pStyle w:val="15"/>
              <w:spacing w:line="373" w:lineRule="exact"/>
              <w:ind w:left="229"/>
              <w:rPr>
                <w:rFonts w:ascii="PMingLiU" w:hAnsi="PMingLiU" w:eastAsia="PMingLiU" w:cs="Times New Roman"/>
                <w:sz w:val="26"/>
                <w:szCs w:val="26"/>
              </w:rPr>
            </w:pPr>
            <w:r>
              <w:rPr>
                <w:rFonts w:hint="eastAsia" w:ascii="PMingLiU" w:hAnsi="PMingLiU" w:eastAsia="PMingLiU"/>
                <w:b/>
                <w:color w:val="231916"/>
                <w:sz w:val="26"/>
                <w:lang w:eastAsia="zh-TW"/>
              </w:rPr>
              <w:t>將</w:t>
            </w:r>
            <w:r>
              <w:rPr>
                <w:rFonts w:hint="eastAsia" w:ascii="PMingLiU" w:hAnsi="PMingLiU" w:eastAsia="PMingLiU"/>
                <w:b/>
                <w:color w:val="231916"/>
                <w:sz w:val="26"/>
              </w:rPr>
              <w:t>行</w:t>
            </w:r>
            <w:r>
              <w:rPr>
                <w:rFonts w:hint="eastAsia" w:ascii="PMingLiU" w:hAnsi="PMingLiU" w:eastAsia="PMingLiU"/>
                <w:b/>
                <w:color w:val="231916"/>
                <w:sz w:val="26"/>
                <w:lang w:eastAsia="zh-TW"/>
              </w:rPr>
              <w:t>使授予</w:t>
            </w:r>
            <w:r>
              <w:rPr>
                <w:rFonts w:hint="eastAsia" w:ascii="PMingLiU" w:hAnsi="PMingLiU" w:eastAsia="PMingLiU"/>
                <w:b/>
                <w:color w:val="231916"/>
                <w:sz w:val="26"/>
              </w:rPr>
              <w:t>權比例</w:t>
            </w:r>
          </w:p>
          <w:p>
            <w:pPr>
              <w:pStyle w:val="15"/>
              <w:rPr>
                <w:rFonts w:ascii="PMingLiU" w:hAnsi="PMingLiU" w:eastAsia="PMingLiU" w:cs="Times New Roman"/>
                <w:sz w:val="25"/>
                <w:szCs w:val="25"/>
              </w:rPr>
            </w:pPr>
          </w:p>
          <w:p>
            <w:pPr>
              <w:pStyle w:val="15"/>
              <w:ind w:left="874"/>
              <w:rPr>
                <w:rFonts w:ascii="PMingLiU" w:hAnsi="PMingLiU" w:eastAsia="PMingLiU"/>
                <w:sz w:val="26"/>
              </w:rPr>
            </w:pPr>
            <w:r>
              <w:rPr>
                <w:rFonts w:ascii="PMingLiU" w:hAnsi="PMingLiU" w:eastAsia="PMingLiU" w:cs="Times New Roman"/>
                <w:color w:val="231916"/>
                <w:sz w:val="26"/>
                <w:lang w:eastAsia="zh-TW"/>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8" w:hRule="exact"/>
        </w:trPr>
        <w:tc>
          <w:tcPr>
            <w:tcW w:w="3681" w:type="dxa"/>
            <w:vAlign w:val="top"/>
          </w:tcPr>
          <w:p>
            <w:pPr>
              <w:rPr>
                <w:rFonts w:ascii="PMingLiU" w:hAnsi="PMingLiU" w:eastAsia="PMingLiU"/>
              </w:rPr>
            </w:pPr>
          </w:p>
        </w:tc>
        <w:tc>
          <w:tcPr>
            <w:tcW w:w="5036" w:type="dxa"/>
            <w:vAlign w:val="top"/>
          </w:tcPr>
          <w:p>
            <w:pPr>
              <w:pStyle w:val="15"/>
              <w:spacing w:line="293" w:lineRule="exact"/>
              <w:ind w:left="280"/>
              <w:rPr>
                <w:rFonts w:ascii="PMingLiU" w:hAnsi="PMingLiU" w:eastAsia="PMingLiU"/>
                <w:sz w:val="26"/>
                <w:lang w:eastAsia="zh-TW"/>
              </w:rPr>
            </w:pPr>
          </w:p>
        </w:tc>
        <w:tc>
          <w:tcPr>
            <w:tcW w:w="1560" w:type="dxa"/>
            <w:vAlign w:val="top"/>
          </w:tcPr>
          <w:p>
            <w:pPr>
              <w:rPr>
                <w:rFonts w:ascii="PMingLiU" w:hAnsi="PMingLiU" w:eastAsia="PMingLiU"/>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7" w:hRule="exact"/>
        </w:trPr>
        <w:tc>
          <w:tcPr>
            <w:tcW w:w="3681" w:type="dxa"/>
            <w:vAlign w:val="top"/>
          </w:tcPr>
          <w:p>
            <w:pPr>
              <w:pStyle w:val="15"/>
              <w:spacing w:before="103"/>
              <w:ind w:left="35"/>
              <w:rPr>
                <w:rFonts w:ascii="PMingLiU" w:hAnsi="PMingLiU" w:eastAsia="PMingLiU"/>
                <w:sz w:val="26"/>
              </w:rPr>
            </w:pPr>
            <w:r>
              <w:rPr>
                <w:rFonts w:hint="eastAsia" w:ascii="PMingLiU" w:hAnsi="PMingLiU" w:eastAsia="PMingLiU"/>
                <w:color w:val="231916"/>
                <w:sz w:val="26"/>
              </w:rPr>
              <w:t>第二個行權期</w:t>
            </w:r>
          </w:p>
        </w:tc>
        <w:tc>
          <w:tcPr>
            <w:tcW w:w="5036" w:type="dxa"/>
            <w:vAlign w:val="top"/>
          </w:tcPr>
          <w:p>
            <w:pPr>
              <w:pStyle w:val="15"/>
              <w:spacing w:before="103" w:line="335" w:lineRule="exact"/>
              <w:ind w:left="280"/>
              <w:rPr>
                <w:rFonts w:ascii="PMingLiU" w:hAnsi="PMingLiU" w:eastAsia="PMingLiU"/>
                <w:sz w:val="26"/>
                <w:lang w:eastAsia="zh-TW"/>
              </w:rPr>
            </w:pPr>
            <w:r>
              <w:rPr>
                <w:rFonts w:hint="eastAsia" w:ascii="PMingLiU" w:hAnsi="PMingLiU" w:eastAsia="PMingLiU"/>
                <w:color w:val="231916"/>
                <w:sz w:val="26"/>
                <w:lang w:eastAsia="zh-TW"/>
              </w:rPr>
              <w:t>自授予日起</w:t>
            </w:r>
            <w:r>
              <w:rPr>
                <w:rFonts w:ascii="PMingLiU" w:hAnsi="PMingLiU" w:eastAsia="PMingLiU" w:cs="Times New Roman"/>
                <w:color w:val="231916"/>
                <w:sz w:val="26"/>
                <w:szCs w:val="26"/>
                <w:lang w:eastAsia="zh-TW"/>
              </w:rPr>
              <w:t>36</w:t>
            </w:r>
            <w:r>
              <w:rPr>
                <w:rFonts w:hint="eastAsia" w:ascii="PMingLiU" w:hAnsi="PMingLiU" w:eastAsia="PMingLiU"/>
                <w:color w:val="231916"/>
                <w:sz w:val="26"/>
                <w:lang w:eastAsia="zh-TW"/>
              </w:rPr>
              <w:t>個月後的首個交易日起至授予日起</w:t>
            </w:r>
          </w:p>
          <w:p>
            <w:pPr>
              <w:pStyle w:val="15"/>
              <w:spacing w:line="335" w:lineRule="exact"/>
              <w:ind w:left="280"/>
              <w:rPr>
                <w:rFonts w:ascii="PMingLiU" w:hAnsi="PMingLiU" w:eastAsia="PMingLiU"/>
                <w:sz w:val="26"/>
                <w:lang w:eastAsia="zh-TW"/>
              </w:rPr>
            </w:pPr>
            <w:r>
              <w:rPr>
                <w:rFonts w:ascii="PMingLiU" w:hAnsi="PMingLiU" w:eastAsia="PMingLiU" w:cs="Times New Roman"/>
                <w:color w:val="231916"/>
                <w:sz w:val="26"/>
                <w:szCs w:val="26"/>
                <w:lang w:eastAsia="zh-TW"/>
              </w:rPr>
              <w:t>48</w:t>
            </w:r>
            <w:r>
              <w:rPr>
                <w:rFonts w:hint="eastAsia" w:ascii="PMingLiU" w:hAnsi="PMingLiU" w:eastAsia="PMingLiU"/>
                <w:color w:val="231916"/>
                <w:sz w:val="26"/>
                <w:lang w:eastAsia="zh-TW"/>
              </w:rPr>
              <w:t>個月內的最後一個交易日當日止</w:t>
            </w:r>
          </w:p>
        </w:tc>
        <w:tc>
          <w:tcPr>
            <w:tcW w:w="1560" w:type="dxa"/>
            <w:vAlign w:val="top"/>
          </w:tcPr>
          <w:p>
            <w:pPr>
              <w:pStyle w:val="15"/>
              <w:spacing w:before="149"/>
              <w:ind w:right="163"/>
              <w:jc w:val="right"/>
              <w:rPr>
                <w:rFonts w:ascii="PMingLiU" w:hAnsi="PMingLiU" w:eastAsia="PMingLiU"/>
                <w:sz w:val="26"/>
              </w:rPr>
            </w:pPr>
            <w:r>
              <w:rPr>
                <w:rFonts w:ascii="PMingLiU" w:hAnsi="PMingLiU" w:eastAsia="PMingLiU" w:cs="Times New Roman"/>
                <w:color w:val="231916"/>
                <w:sz w:val="26"/>
                <w:lang w:eastAsia="zh-TW"/>
              </w:rPr>
              <w:t>33</w:t>
            </w:r>
            <w:r>
              <w:rPr>
                <w:rFonts w:ascii="PMingLiU" w:hAnsi="PMingLiU" w:eastAsia="PMingLiU"/>
                <w:color w:val="231916"/>
                <w:sz w:val="2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7" w:hRule="exact"/>
        </w:trPr>
        <w:tc>
          <w:tcPr>
            <w:tcW w:w="3681" w:type="dxa"/>
            <w:vAlign w:val="top"/>
          </w:tcPr>
          <w:p>
            <w:pPr>
              <w:pStyle w:val="15"/>
              <w:spacing w:before="103"/>
              <w:ind w:left="35"/>
              <w:rPr>
                <w:rFonts w:ascii="PMingLiU" w:hAnsi="PMingLiU" w:eastAsia="PMingLiU"/>
                <w:sz w:val="26"/>
              </w:rPr>
            </w:pPr>
            <w:r>
              <w:rPr>
                <w:rFonts w:hint="eastAsia" w:ascii="PMingLiU" w:hAnsi="PMingLiU" w:eastAsia="PMingLiU"/>
                <w:color w:val="231916"/>
                <w:sz w:val="26"/>
              </w:rPr>
              <w:t>第三個行權期</w:t>
            </w:r>
          </w:p>
        </w:tc>
        <w:tc>
          <w:tcPr>
            <w:tcW w:w="5036" w:type="dxa"/>
            <w:vAlign w:val="top"/>
          </w:tcPr>
          <w:p>
            <w:pPr>
              <w:pStyle w:val="15"/>
              <w:spacing w:before="103" w:line="335" w:lineRule="exact"/>
              <w:ind w:left="280"/>
              <w:rPr>
                <w:rFonts w:ascii="PMingLiU" w:hAnsi="PMingLiU" w:eastAsia="PMingLiU"/>
                <w:sz w:val="26"/>
                <w:lang w:eastAsia="zh-TW"/>
              </w:rPr>
            </w:pPr>
            <w:r>
              <w:rPr>
                <w:rFonts w:hint="eastAsia" w:ascii="PMingLiU" w:hAnsi="PMingLiU" w:eastAsia="PMingLiU"/>
                <w:color w:val="231916"/>
                <w:sz w:val="26"/>
                <w:lang w:eastAsia="zh-TW"/>
              </w:rPr>
              <w:t>自授予日起</w:t>
            </w:r>
            <w:r>
              <w:rPr>
                <w:rFonts w:ascii="PMingLiU" w:hAnsi="PMingLiU" w:eastAsia="PMingLiU" w:cs="Times New Roman"/>
                <w:color w:val="231916"/>
                <w:sz w:val="26"/>
                <w:szCs w:val="26"/>
                <w:lang w:eastAsia="zh-TW"/>
              </w:rPr>
              <w:t>48</w:t>
            </w:r>
            <w:r>
              <w:rPr>
                <w:rFonts w:hint="eastAsia" w:ascii="PMingLiU" w:hAnsi="PMingLiU" w:eastAsia="PMingLiU"/>
                <w:color w:val="231916"/>
                <w:sz w:val="26"/>
                <w:lang w:eastAsia="zh-TW"/>
              </w:rPr>
              <w:t>個月後的首個交易日起至授予日起</w:t>
            </w:r>
          </w:p>
          <w:p>
            <w:pPr>
              <w:pStyle w:val="15"/>
              <w:spacing w:line="335" w:lineRule="exact"/>
              <w:ind w:left="280"/>
              <w:rPr>
                <w:rFonts w:ascii="PMingLiU" w:hAnsi="PMingLiU" w:eastAsia="PMingLiU"/>
                <w:sz w:val="26"/>
                <w:lang w:eastAsia="zh-TW"/>
              </w:rPr>
            </w:pPr>
            <w:r>
              <w:rPr>
                <w:rFonts w:ascii="PMingLiU" w:hAnsi="PMingLiU" w:eastAsia="PMingLiU" w:cs="Times New Roman"/>
                <w:color w:val="231916"/>
                <w:sz w:val="26"/>
                <w:szCs w:val="26"/>
                <w:lang w:eastAsia="zh-TW"/>
              </w:rPr>
              <w:t>60</w:t>
            </w:r>
            <w:r>
              <w:rPr>
                <w:rFonts w:hint="eastAsia" w:ascii="PMingLiU" w:hAnsi="PMingLiU" w:eastAsia="PMingLiU"/>
                <w:color w:val="231916"/>
                <w:sz w:val="26"/>
                <w:lang w:eastAsia="zh-TW"/>
              </w:rPr>
              <w:t>個月內的最後一個交易日當日止</w:t>
            </w:r>
          </w:p>
        </w:tc>
        <w:tc>
          <w:tcPr>
            <w:tcW w:w="1560" w:type="dxa"/>
            <w:vAlign w:val="top"/>
          </w:tcPr>
          <w:p>
            <w:pPr>
              <w:pStyle w:val="15"/>
              <w:spacing w:before="149"/>
              <w:ind w:right="163"/>
              <w:jc w:val="right"/>
              <w:rPr>
                <w:rFonts w:ascii="PMingLiU" w:hAnsi="PMingLiU" w:eastAsia="PMingLiU"/>
                <w:sz w:val="26"/>
              </w:rPr>
            </w:pPr>
            <w:r>
              <w:rPr>
                <w:rFonts w:ascii="PMingLiU" w:hAnsi="PMingLiU" w:eastAsia="PMingLiU" w:cs="Times New Roman"/>
                <w:color w:val="231916"/>
                <w:sz w:val="26"/>
                <w:lang w:eastAsia="zh-TW"/>
              </w:rPr>
              <w:t>33</w:t>
            </w:r>
            <w:r>
              <w:rPr>
                <w:rFonts w:ascii="PMingLiU" w:hAnsi="PMingLiU" w:eastAsia="PMingLiU"/>
                <w:color w:val="231916"/>
                <w:sz w:val="26"/>
              </w:rPr>
              <w:t>%</w:t>
            </w:r>
          </w:p>
        </w:tc>
      </w:tr>
    </w:tbl>
    <w:p>
      <w:pPr>
        <w:spacing w:before="10"/>
        <w:rPr>
          <w:rFonts w:ascii="PMingLiU" w:hAnsi="PMingLiU" w:eastAsia="PMingLiU"/>
          <w:sz w:val="14"/>
        </w:rPr>
      </w:pPr>
    </w:p>
    <w:p>
      <w:pPr>
        <w:pStyle w:val="8"/>
        <w:spacing w:before="66" w:line="320" w:lineRule="exact"/>
        <w:ind w:left="1014"/>
        <w:rPr>
          <w:rFonts w:ascii="PMingLiU" w:hAnsi="PMingLiU" w:eastAsia="PMingLiU"/>
          <w:color w:val="231916"/>
          <w:lang w:eastAsia="zh-TW"/>
        </w:rPr>
      </w:pPr>
      <w:r>
        <w:rPr>
          <w:rFonts w:hint="eastAsia" w:ascii="PMingLiU" w:hAnsi="PMingLiU" w:eastAsia="PMingLiU" w:cs="Times New Roman"/>
          <w:color w:val="231916"/>
          <w:lang w:eastAsia="zh-TW"/>
        </w:rPr>
        <w:t>獲授且已收回但未能於相關行權</w:t>
      </w:r>
      <w:r>
        <w:rPr>
          <w:rFonts w:hint="eastAsia" w:ascii="PMingLiU" w:hAnsi="PMingLiU" w:eastAsia="PMingLiU"/>
          <w:color w:val="231916"/>
          <w:lang w:eastAsia="zh-TW"/>
        </w:rPr>
        <w:t>期</w:t>
      </w:r>
      <w:r>
        <w:rPr>
          <w:rFonts w:hint="eastAsia" w:ascii="PMingLiU" w:hAnsi="PMingLiU" w:eastAsia="PMingLiU" w:cs="Times New Roman"/>
          <w:color w:val="231916"/>
          <w:lang w:eastAsia="zh-TW"/>
        </w:rPr>
        <w:t>行</w:t>
      </w:r>
      <w:r>
        <w:rPr>
          <w:rFonts w:hint="eastAsia" w:ascii="PMingLiU" w:hAnsi="PMingLiU" w:eastAsia="PMingLiU"/>
          <w:color w:val="231916"/>
          <w:lang w:eastAsia="zh-TW"/>
        </w:rPr>
        <w:t>權</w:t>
      </w:r>
      <w:r>
        <w:rPr>
          <w:rFonts w:hint="eastAsia" w:ascii="PMingLiU" w:hAnsi="PMingLiU" w:eastAsia="PMingLiU" w:cs="Times New Roman"/>
          <w:color w:val="231916"/>
          <w:lang w:eastAsia="zh-TW"/>
        </w:rPr>
        <w:t>的</w:t>
      </w:r>
      <w:r>
        <w:rPr>
          <w:rFonts w:hint="eastAsia" w:ascii="PMingLiU" w:hAnsi="PMingLiU" w:eastAsia="PMingLiU"/>
          <w:color w:val="231916"/>
          <w:lang w:eastAsia="zh-TW"/>
        </w:rPr>
        <w:t>股票期權</w:t>
      </w:r>
      <w:r>
        <w:rPr>
          <w:rFonts w:hint="eastAsia" w:ascii="PMingLiU" w:hAnsi="PMingLiU" w:eastAsia="PMingLiU" w:cs="Times New Roman"/>
          <w:color w:val="231916"/>
          <w:lang w:eastAsia="zh-TW"/>
        </w:rPr>
        <w:t>應被註銷，且不得於下一行權</w:t>
      </w:r>
      <w:r>
        <w:rPr>
          <w:rFonts w:hint="eastAsia" w:ascii="PMingLiU" w:hAnsi="PMingLiU" w:eastAsia="PMingLiU"/>
          <w:color w:val="231916"/>
          <w:lang w:eastAsia="zh-TW"/>
        </w:rPr>
        <w:t>期行權</w:t>
      </w:r>
      <w:r>
        <w:rPr>
          <w:rFonts w:hint="eastAsia" w:ascii="PMingLiU" w:hAnsi="PMingLiU" w:eastAsia="PMingLiU" w:cs="Times New Roman"/>
          <w:color w:val="231916"/>
          <w:lang w:eastAsia="zh-TW"/>
        </w:rPr>
        <w:t>。</w:t>
      </w:r>
    </w:p>
    <w:p>
      <w:pPr>
        <w:spacing w:before="1"/>
        <w:rPr>
          <w:rFonts w:ascii="PMingLiU" w:hAnsi="PMingLiU" w:eastAsia="PMingLiU"/>
          <w:sz w:val="24"/>
          <w:lang w:eastAsia="zh-TW"/>
        </w:rPr>
      </w:pPr>
    </w:p>
    <w:p>
      <w:pPr>
        <w:pStyle w:val="3"/>
        <w:spacing w:before="183"/>
        <w:rPr>
          <w:rFonts w:ascii="PMingLiU" w:hAnsi="PMingLiU" w:eastAsia="PMingLiU"/>
          <w:b w:val="0"/>
          <w:i w:val="0"/>
          <w:lang w:eastAsia="zh-TW"/>
        </w:rPr>
      </w:pPr>
      <w:r>
        <w:rPr>
          <w:rFonts w:ascii="PMingLiU" w:hAnsi="PMingLiU" w:eastAsia="PMingLiU" w:cs="Times New Roman"/>
          <w:color w:val="231916"/>
          <w:lang w:eastAsia="zh-TW"/>
        </w:rPr>
        <w:t xml:space="preserve">(5)  </w:t>
      </w:r>
      <w:r>
        <w:rPr>
          <w:rFonts w:hint="eastAsia" w:ascii="PMingLiU" w:hAnsi="PMingLiU" w:eastAsia="PMingLiU" w:cs="Times New Roman"/>
          <w:color w:val="231916"/>
          <w:lang/>
        </w:rPr>
        <w:t>限</w:t>
      </w:r>
      <w:r>
        <w:rPr>
          <w:rFonts w:hint="eastAsia" w:ascii="PMingLiU" w:hAnsi="PMingLiU" w:eastAsia="PMingLiU"/>
          <w:color w:val="231916"/>
          <w:lang w:eastAsia="zh-TW"/>
        </w:rPr>
        <w:t>售安排</w:t>
      </w:r>
    </w:p>
    <w:p>
      <w:pPr>
        <w:spacing w:before="12"/>
        <w:rPr>
          <w:rFonts w:ascii="PMingLiU" w:hAnsi="PMingLiU" w:eastAsia="PMingLiU" w:cs="Times New Roman"/>
          <w:b/>
          <w:bCs/>
          <w:i/>
          <w:sz w:val="19"/>
          <w:szCs w:val="19"/>
          <w:lang w:eastAsia="zh-TW"/>
        </w:rPr>
      </w:pPr>
    </w:p>
    <w:p>
      <w:pPr>
        <w:pStyle w:val="8"/>
        <w:spacing w:line="320" w:lineRule="exact"/>
        <w:ind w:left="1014" w:right="139"/>
        <w:rPr>
          <w:rFonts w:ascii="PMingLiU" w:hAnsi="PMingLiU" w:eastAsia="PMingLiU"/>
          <w:lang w:eastAsia="zh-TW"/>
        </w:rPr>
      </w:pPr>
      <w:r>
        <w:rPr>
          <w:rFonts w:hint="eastAsia" w:ascii="PMingLiU" w:hAnsi="PMingLiU" w:eastAsia="PMingLiU"/>
          <w:color w:val="231916"/>
          <w:lang w:eastAsia="zh-TW"/>
        </w:rPr>
        <w:t>股票期權</w:t>
      </w:r>
      <w:r>
        <w:rPr>
          <w:rFonts w:hint="eastAsia" w:ascii="PMingLiU" w:hAnsi="PMingLiU" w:eastAsia="PMingLiU" w:cs="Times New Roman"/>
          <w:color w:val="231916"/>
          <w:lang w:eastAsia="zh-TW"/>
        </w:rPr>
        <w:t>計劃</w:t>
      </w:r>
      <w:r>
        <w:rPr>
          <w:rFonts w:hint="eastAsia" w:ascii="PMingLiU" w:hAnsi="PMingLiU" w:eastAsia="PMingLiU"/>
          <w:color w:val="231916"/>
          <w:lang w:eastAsia="zh-TW"/>
        </w:rPr>
        <w:t>的限售</w:t>
      </w:r>
      <w:r>
        <w:rPr>
          <w:rFonts w:hint="eastAsia" w:ascii="PMingLiU" w:hAnsi="PMingLiU" w:eastAsia="PMingLiU" w:cs="Times New Roman"/>
          <w:color w:val="231916"/>
          <w:lang w:eastAsia="zh-TW"/>
        </w:rPr>
        <w:t>規定根據包括《公司法》、《證券</w:t>
      </w:r>
      <w:r>
        <w:rPr>
          <w:rFonts w:hint="eastAsia" w:ascii="PMingLiU" w:hAnsi="PMingLiU" w:eastAsia="PMingLiU"/>
          <w:color w:val="231916"/>
          <w:lang w:eastAsia="zh-TW"/>
        </w:rPr>
        <w:t>法》、</w:t>
      </w:r>
      <w:r>
        <w:rPr>
          <w:rFonts w:hint="eastAsia" w:ascii="PMingLiU" w:hAnsi="PMingLiU" w:eastAsia="PMingLiU" w:cs="Times New Roman"/>
          <w:color w:val="231916"/>
          <w:lang w:eastAsia="zh-TW"/>
        </w:rPr>
        <w:t>深圳《上市</w:t>
      </w:r>
      <w:r>
        <w:rPr>
          <w:rFonts w:hint="eastAsia" w:ascii="PMingLiU" w:hAnsi="PMingLiU" w:eastAsia="PMingLiU"/>
          <w:color w:val="231916"/>
          <w:lang w:eastAsia="zh-TW"/>
        </w:rPr>
        <w:t>規則》</w:t>
      </w:r>
      <w:r>
        <w:rPr>
          <w:rFonts w:hint="eastAsia" w:ascii="PMingLiU" w:hAnsi="PMingLiU" w:eastAsia="PMingLiU" w:cs="Times New Roman"/>
          <w:color w:val="231916"/>
          <w:lang w:eastAsia="zh-TW"/>
        </w:rPr>
        <w:t>的相關法律</w:t>
      </w:r>
      <w:r>
        <w:rPr>
          <w:rFonts w:hint="eastAsia" w:ascii="PMingLiU" w:hAnsi="PMingLiU" w:eastAsia="PMingLiU"/>
          <w:color w:val="231916"/>
          <w:lang w:eastAsia="zh-TW"/>
        </w:rPr>
        <w:t>、法規、規範性文件和《</w:t>
      </w:r>
      <w:r>
        <w:rPr>
          <w:rFonts w:hint="eastAsia" w:ascii="PMingLiU" w:hAnsi="PMingLiU" w:eastAsia="PMingLiU" w:cs="Times New Roman"/>
          <w:color w:val="231916"/>
          <w:lang w:eastAsia="zh-TW"/>
        </w:rPr>
        <w:t>公司</w:t>
      </w:r>
      <w:r>
        <w:rPr>
          <w:rFonts w:hint="eastAsia" w:ascii="PMingLiU" w:hAnsi="PMingLiU" w:eastAsia="PMingLiU"/>
          <w:color w:val="231916"/>
          <w:lang w:eastAsia="zh-TW"/>
        </w:rPr>
        <w:t>章程》</w:t>
      </w:r>
      <w:r>
        <w:rPr>
          <w:rFonts w:hint="eastAsia" w:ascii="PMingLiU" w:hAnsi="PMingLiU" w:eastAsia="PMingLiU" w:cs="Times New Roman"/>
          <w:color w:val="231916"/>
          <w:lang w:eastAsia="zh-TW"/>
        </w:rPr>
        <w:t>執行</w:t>
      </w:r>
      <w:r>
        <w:rPr>
          <w:rFonts w:hint="eastAsia" w:ascii="PMingLiU" w:hAnsi="PMingLiU" w:eastAsia="PMingLiU"/>
          <w:color w:val="231916"/>
          <w:lang w:eastAsia="zh-TW"/>
        </w:rPr>
        <w:t>，具體如下：</w:t>
      </w:r>
    </w:p>
    <w:p>
      <w:pPr>
        <w:spacing w:before="6"/>
        <w:rPr>
          <w:rFonts w:ascii="PMingLiU" w:hAnsi="PMingLiU" w:eastAsia="PMingLiU"/>
          <w:sz w:val="24"/>
          <w:lang w:eastAsia="zh-TW"/>
        </w:rPr>
      </w:pPr>
    </w:p>
    <w:p>
      <w:pPr>
        <w:pStyle w:val="8"/>
        <w:spacing w:line="320" w:lineRule="exact"/>
        <w:ind w:right="145" w:hanging="454"/>
        <w:jc w:val="both"/>
        <w:rPr>
          <w:rFonts w:ascii="PMingLiU" w:hAnsi="PMingLiU" w:eastAsia="PMingLiU"/>
          <w:lang w:eastAsia="zh-TW"/>
        </w:rPr>
      </w:pPr>
      <w:r>
        <w:rPr>
          <w:rFonts w:ascii="PMingLiU" w:hAnsi="PMingLiU" w:eastAsia="PMingLiU" w:cs="Times New Roman"/>
          <w:color w:val="231916"/>
          <w:lang w:eastAsia="zh-TW"/>
        </w:rPr>
        <w:t xml:space="preserve">(i) </w:t>
      </w:r>
      <w:r>
        <w:rPr>
          <w:rFonts w:hint="eastAsia" w:ascii="PMingLiU" w:hAnsi="PMingLiU" w:eastAsia="PMingLiU"/>
          <w:color w:val="231916"/>
          <w:lang w:eastAsia="zh-TW"/>
        </w:rPr>
        <w:t>激勵對象為董事或高級管理人員的，其在任職期間每年轉讓的</w:t>
      </w:r>
      <w:r>
        <w:rPr>
          <w:rFonts w:hint="eastAsia" w:ascii="PMingLiU" w:hAnsi="PMingLiU" w:eastAsia="PMingLiU" w:cs="Times New Roman"/>
          <w:color w:val="231916"/>
          <w:lang w:eastAsia="zh-TW"/>
        </w:rPr>
        <w:t>股票</w:t>
      </w:r>
      <w:r>
        <w:rPr>
          <w:rFonts w:hint="eastAsia" w:ascii="PMingLiU" w:hAnsi="PMingLiU" w:eastAsia="PMingLiU"/>
          <w:color w:val="231916"/>
          <w:lang w:eastAsia="zh-TW"/>
        </w:rPr>
        <w:t>不得超過其所持有</w:t>
      </w:r>
      <w:r>
        <w:rPr>
          <w:rFonts w:hint="eastAsia" w:ascii="PMingLiU" w:hAnsi="PMingLiU" w:eastAsia="PMingLiU" w:cs="Times New Roman"/>
          <w:color w:val="231916"/>
          <w:lang w:eastAsia="zh-TW"/>
        </w:rPr>
        <w:t>股票</w:t>
      </w:r>
      <w:r>
        <w:rPr>
          <w:rFonts w:hint="eastAsia" w:ascii="PMingLiU" w:hAnsi="PMingLiU" w:eastAsia="PMingLiU"/>
          <w:color w:val="231916"/>
          <w:lang w:eastAsia="zh-TW"/>
        </w:rPr>
        <w:t>總數的</w:t>
      </w:r>
      <w:r>
        <w:rPr>
          <w:rFonts w:ascii="PMingLiU" w:hAnsi="PMingLiU" w:eastAsia="PMingLiU"/>
          <w:color w:val="231916"/>
          <w:lang w:eastAsia="zh-TW"/>
        </w:rPr>
        <w:t>25%</w:t>
      </w:r>
      <w:r>
        <w:rPr>
          <w:rFonts w:hint="eastAsia" w:ascii="PMingLiU" w:hAnsi="PMingLiU" w:eastAsia="PMingLiU"/>
          <w:color w:val="231916"/>
          <w:lang w:eastAsia="zh-TW"/>
        </w:rPr>
        <w:t>；</w:t>
      </w:r>
      <w:r>
        <w:rPr>
          <w:rFonts w:ascii="PMingLiU" w:hAnsi="PMingLiU" w:eastAsia="PMingLiU"/>
          <w:color w:val="231916"/>
          <w:lang w:eastAsia="zh-TW"/>
        </w:rPr>
        <w:t xml:space="preserve"> </w:t>
      </w:r>
      <w:r>
        <w:rPr>
          <w:rFonts w:hint="eastAsia" w:ascii="PMingLiU" w:hAnsi="PMingLiU" w:eastAsia="PMingLiU"/>
          <w:color w:val="231916"/>
          <w:lang w:eastAsia="zh-TW"/>
        </w:rPr>
        <w:t>在離職後半年內，不得轉讓其所持有的</w:t>
      </w:r>
      <w:r>
        <w:rPr>
          <w:rFonts w:hint="eastAsia" w:ascii="PMingLiU" w:hAnsi="PMingLiU" w:eastAsia="PMingLiU" w:cs="Times New Roman"/>
          <w:color w:val="231916"/>
          <w:lang w:eastAsia="zh-TW"/>
        </w:rPr>
        <w:t>股票</w:t>
      </w:r>
      <w:r>
        <w:rPr>
          <w:rFonts w:hint="eastAsia" w:ascii="PMingLiU" w:hAnsi="PMingLiU" w:eastAsia="PMingLiU"/>
          <w:color w:val="231916"/>
          <w:lang w:eastAsia="zh-TW"/>
        </w:rPr>
        <w:t>。</w:t>
      </w:r>
    </w:p>
    <w:p>
      <w:pPr>
        <w:spacing w:before="6"/>
        <w:rPr>
          <w:rFonts w:ascii="PMingLiU" w:hAnsi="PMingLiU" w:eastAsia="PMingLiU"/>
          <w:sz w:val="24"/>
          <w:lang w:eastAsia="zh-TW"/>
        </w:rPr>
      </w:pPr>
    </w:p>
    <w:p>
      <w:pPr>
        <w:pStyle w:val="8"/>
        <w:spacing w:line="320" w:lineRule="exact"/>
        <w:ind w:left="1466" w:right="145" w:hanging="454"/>
        <w:jc w:val="both"/>
        <w:rPr>
          <w:rFonts w:ascii="PMingLiU" w:hAnsi="PMingLiU" w:eastAsia="PMingLiU"/>
          <w:lang w:eastAsia="zh-TW"/>
        </w:rPr>
      </w:pPr>
      <w:r>
        <w:rPr>
          <w:rFonts w:ascii="PMingLiU" w:hAnsi="PMingLiU" w:eastAsia="PMingLiU" w:cs="Times New Roman"/>
          <w:color w:val="231916"/>
          <w:lang w:eastAsia="zh-TW"/>
        </w:rPr>
        <w:t xml:space="preserve">(ii) </w:t>
      </w:r>
      <w:r>
        <w:rPr>
          <w:rFonts w:hint="eastAsia" w:ascii="PMingLiU" w:hAnsi="PMingLiU" w:eastAsia="PMingLiU"/>
          <w:color w:val="231916"/>
          <w:lang w:eastAsia="zh-TW"/>
        </w:rPr>
        <w:t>激勵對象為本公司董事或高級管理人員的，將購買任何</w:t>
      </w:r>
      <w:r>
        <w:rPr>
          <w:rFonts w:hint="eastAsia" w:ascii="PMingLiU" w:hAnsi="PMingLiU" w:eastAsia="PMingLiU" w:cs="Times New Roman"/>
          <w:color w:val="231916"/>
          <w:lang w:eastAsia="zh-TW"/>
        </w:rPr>
        <w:t>股票</w:t>
      </w:r>
      <w:r>
        <w:rPr>
          <w:rFonts w:hint="eastAsia" w:ascii="PMingLiU" w:hAnsi="PMingLiU" w:eastAsia="PMingLiU"/>
          <w:color w:val="231916"/>
          <w:lang w:eastAsia="zh-TW"/>
        </w:rPr>
        <w:t>後</w:t>
      </w:r>
      <w:r>
        <w:rPr>
          <w:rFonts w:ascii="PMingLiU" w:hAnsi="PMingLiU" w:eastAsia="PMingLiU"/>
          <w:color w:val="231916"/>
          <w:lang w:eastAsia="zh-TW"/>
        </w:rPr>
        <w:t>6</w:t>
      </w:r>
      <w:r>
        <w:rPr>
          <w:rFonts w:hint="eastAsia" w:ascii="PMingLiU" w:hAnsi="PMingLiU" w:eastAsia="PMingLiU"/>
          <w:color w:val="231916"/>
          <w:lang w:eastAsia="zh-TW"/>
        </w:rPr>
        <w:t>個月內賣出任何股票，或者在賣出後</w:t>
      </w:r>
      <w:r>
        <w:rPr>
          <w:rFonts w:ascii="PMingLiU" w:hAnsi="PMingLiU" w:eastAsia="PMingLiU"/>
          <w:color w:val="231916"/>
          <w:lang w:eastAsia="zh-TW"/>
        </w:rPr>
        <w:t>6</w:t>
      </w:r>
      <w:r>
        <w:rPr>
          <w:rFonts w:hint="eastAsia" w:ascii="PMingLiU" w:hAnsi="PMingLiU" w:eastAsia="PMingLiU"/>
          <w:color w:val="231916"/>
          <w:lang w:eastAsia="zh-TW"/>
        </w:rPr>
        <w:t>個月內買入，由此所得收益轉移至本公司董事會所有。</w:t>
      </w:r>
    </w:p>
    <w:p>
      <w:pPr>
        <w:spacing w:before="6"/>
        <w:rPr>
          <w:rFonts w:ascii="PMingLiU" w:hAnsi="PMingLiU" w:eastAsia="PMingLiU"/>
          <w:sz w:val="24"/>
          <w:lang w:eastAsia="zh-TW"/>
        </w:rPr>
      </w:pPr>
    </w:p>
    <w:p>
      <w:pPr>
        <w:pStyle w:val="8"/>
        <w:spacing w:line="320" w:lineRule="exact"/>
        <w:ind w:right="115" w:hanging="455"/>
        <w:jc w:val="both"/>
        <w:rPr>
          <w:rFonts w:ascii="PMingLiU" w:hAnsi="PMingLiU" w:eastAsia="PMingLiU"/>
          <w:color w:val="231916"/>
          <w:lang w:eastAsia="zh-TW"/>
        </w:rPr>
      </w:pPr>
      <w:r>
        <w:rPr>
          <w:rFonts w:ascii="PMingLiU" w:hAnsi="PMingLiU" w:eastAsia="PMingLiU" w:cs="Times New Roman"/>
          <w:color w:val="231916"/>
          <w:lang w:eastAsia="zh-TW"/>
        </w:rPr>
        <w:t xml:space="preserve">(iii) </w:t>
      </w:r>
      <w:r>
        <w:rPr>
          <w:rFonts w:hint="eastAsia" w:ascii="PMingLiU" w:hAnsi="PMingLiU" w:eastAsia="PMingLiU"/>
          <w:color w:val="231916"/>
          <w:lang w:eastAsia="zh-TW"/>
        </w:rPr>
        <w:t>在股票期權計劃的有效期內，</w:t>
      </w:r>
      <w:r>
        <w:rPr>
          <w:rFonts w:hint="eastAsia" w:ascii="PMingLiU" w:hAnsi="PMingLiU" w:eastAsia="PMingLiU" w:cs="Times New Roman"/>
          <w:color w:val="231916"/>
          <w:lang w:eastAsia="zh-TW"/>
        </w:rPr>
        <w:t>倘包括</w:t>
      </w:r>
      <w:r>
        <w:rPr>
          <w:rFonts w:hint="eastAsia" w:ascii="PMingLiU" w:hAnsi="PMingLiU" w:eastAsia="PMingLiU"/>
          <w:color w:val="231916"/>
          <w:lang w:eastAsia="zh-TW"/>
        </w:rPr>
        <w:t>《公司法》、《證券法》等適用法律、法規、規範性</w:t>
      </w:r>
      <w:r>
        <w:rPr>
          <w:rFonts w:hint="eastAsia" w:ascii="PMingLiU" w:hAnsi="PMingLiU" w:eastAsia="PMingLiU" w:cs="Times New Roman"/>
          <w:color w:val="231916"/>
          <w:lang w:eastAsia="zh-TW"/>
        </w:rPr>
        <w:t>文件</w:t>
      </w:r>
      <w:r>
        <w:rPr>
          <w:rFonts w:hint="eastAsia" w:ascii="PMingLiU" w:hAnsi="PMingLiU" w:eastAsia="PMingLiU"/>
          <w:color w:val="231916"/>
          <w:lang w:eastAsia="zh-TW"/>
        </w:rPr>
        <w:t>和《公司章程》中對董事和高級管理人員</w:t>
      </w:r>
      <w:r>
        <w:rPr>
          <w:rFonts w:hint="eastAsia" w:ascii="PMingLiU" w:hAnsi="PMingLiU" w:eastAsia="PMingLiU" w:cs="Times New Roman"/>
          <w:color w:val="231916"/>
          <w:lang w:eastAsia="zh-TW"/>
        </w:rPr>
        <w:t>轉讓</w:t>
      </w:r>
      <w:r>
        <w:rPr>
          <w:rFonts w:ascii="PMingLiU" w:hAnsi="PMingLiU" w:eastAsia="PMingLiU"/>
          <w:color w:val="231916"/>
          <w:lang w:eastAsia="zh-TW"/>
        </w:rPr>
        <w:t>A</w:t>
      </w:r>
      <w:r>
        <w:rPr>
          <w:rFonts w:hint="eastAsia" w:ascii="PMingLiU" w:hAnsi="PMingLiU" w:eastAsia="PMingLiU"/>
          <w:color w:val="231916"/>
          <w:lang w:eastAsia="zh-TW"/>
        </w:rPr>
        <w:t>股的有關規定發生了變化，則該等激勵對象須遵守修改後的法律、法規及規範性</w:t>
      </w:r>
      <w:r>
        <w:rPr>
          <w:rFonts w:hint="eastAsia" w:ascii="PMingLiU" w:hAnsi="PMingLiU" w:eastAsia="PMingLiU" w:cs="Times New Roman"/>
          <w:color w:val="231916"/>
          <w:lang w:eastAsia="zh-TW"/>
        </w:rPr>
        <w:t>文件</w:t>
      </w:r>
      <w:r>
        <w:rPr>
          <w:rFonts w:hint="eastAsia" w:ascii="PMingLiU" w:hAnsi="PMingLiU" w:eastAsia="PMingLiU"/>
          <w:color w:val="231916"/>
          <w:lang w:eastAsia="zh-TW"/>
        </w:rPr>
        <w:t>的規定。</w:t>
      </w:r>
    </w:p>
    <w:p>
      <w:pPr>
        <w:pStyle w:val="8"/>
        <w:spacing w:line="320" w:lineRule="exact"/>
        <w:ind w:right="115" w:hanging="455"/>
        <w:jc w:val="both"/>
        <w:rPr>
          <w:rFonts w:ascii="PMingLiU" w:hAnsi="PMingLiU" w:eastAsia="PMingLiU" w:cs="Times New Roman"/>
          <w:color w:val="231916"/>
          <w:lang w:eastAsia="zh-TW"/>
        </w:rPr>
      </w:pPr>
    </w:p>
    <w:p>
      <w:pPr>
        <w:pStyle w:val="8"/>
        <w:spacing w:line="320" w:lineRule="exact"/>
        <w:ind w:right="115" w:hanging="455"/>
        <w:jc w:val="both"/>
        <w:rPr>
          <w:rFonts w:ascii="PMingLiU" w:hAnsi="PMingLiU" w:eastAsia="PMingLiU" w:cs="Times New Roman"/>
          <w:color w:val="231916"/>
          <w:lang w:eastAsia="zh-TW"/>
        </w:rPr>
      </w:pPr>
      <w:r>
        <w:rPr>
          <w:rFonts w:hint="eastAsia" w:ascii="PMingLiU" w:hAnsi="PMingLiU" w:eastAsia="PMingLiU" w:cs="Times New Roman"/>
          <w:color w:val="231916"/>
          <w:lang w:eastAsia="zh-TW"/>
        </w:rPr>
        <w:t>(</w:t>
      </w:r>
      <w:r>
        <w:rPr>
          <w:rFonts w:hint="eastAsia" w:ascii="PMingLiU" w:hAnsi="PMingLiU" w:eastAsia="PMingLiU" w:cs="Times New Roman"/>
          <w:color w:val="231916"/>
          <w:lang/>
        </w:rPr>
        <w:t>i</w:t>
      </w:r>
      <w:r>
        <w:rPr>
          <w:rFonts w:ascii="PMingLiU" w:hAnsi="PMingLiU" w:eastAsia="PMingLiU" w:cs="Times New Roman"/>
          <w:color w:val="231916"/>
          <w:lang/>
        </w:rPr>
        <w:t xml:space="preserve">v) </w:t>
      </w:r>
      <w:r>
        <w:rPr>
          <w:rFonts w:hint="eastAsia" w:ascii="PMingLiU" w:hAnsi="PMingLiU" w:eastAsia="PMingLiU" w:cs="Times New Roman"/>
          <w:color w:val="231916"/>
          <w:lang w:eastAsia="zh-TW"/>
        </w:rPr>
        <w:t>激勵對象為本公司董事或高級管理人員的，其獲授股票期權不少於</w:t>
      </w:r>
      <w:r>
        <w:rPr>
          <w:rFonts w:ascii="PMingLiU" w:hAnsi="PMingLiU" w:eastAsia="PMingLiU" w:cs="Times New Roman"/>
          <w:color w:val="231916"/>
          <w:lang w:eastAsia="zh-TW"/>
        </w:rPr>
        <w:t>20%</w:t>
      </w:r>
      <w:r>
        <w:rPr>
          <w:rFonts w:hint="eastAsia" w:ascii="PMingLiU" w:hAnsi="PMingLiU" w:eastAsia="PMingLiU" w:cs="Times New Roman"/>
          <w:color w:val="231916"/>
          <w:lang w:eastAsia="zh-TW"/>
        </w:rPr>
        <w:t>應在其任期屆滿時已達到其績效目標後方可行權。倘該激勵對象的任期於有效期後屆滿，將參考於有效期屆滿之年其考核結果，確定其已收回期權可於有效期內行權。</w:t>
      </w:r>
    </w:p>
    <w:p>
      <w:pPr>
        <w:pStyle w:val="8"/>
        <w:spacing w:line="320" w:lineRule="exact"/>
        <w:ind w:left="0" w:right="115"/>
        <w:jc w:val="both"/>
        <w:rPr>
          <w:rFonts w:ascii="PMingLiU" w:hAnsi="PMingLiU" w:eastAsia="PMingLiU" w:cs="Times New Roman"/>
          <w:lang w:eastAsia="zh-TW"/>
        </w:rPr>
      </w:pPr>
    </w:p>
    <w:p>
      <w:pPr>
        <w:pStyle w:val="5"/>
        <w:tabs>
          <w:tab w:val="left" w:pos="560"/>
        </w:tabs>
        <w:ind w:right="131"/>
        <w:rPr>
          <w:rFonts w:ascii="PMingLiU" w:hAnsi="PMingLiU" w:eastAsia="PMingLiU"/>
          <w:b w:val="0"/>
          <w:lang w:eastAsia="zh-TW"/>
        </w:rPr>
      </w:pPr>
      <w:r>
        <w:rPr>
          <w:rFonts w:ascii="PMingLiU" w:hAnsi="PMingLiU" w:eastAsia="PMingLiU" w:cs="Times New Roman"/>
          <w:color w:val="231916"/>
          <w:lang w:eastAsia="zh-TW"/>
        </w:rPr>
        <w:t>5.</w:t>
      </w:r>
      <w:r>
        <w:rPr>
          <w:rFonts w:ascii="PMingLiU" w:hAnsi="PMingLiU" w:eastAsia="PMingLiU" w:cs="Times New Roman"/>
          <w:color w:val="231916"/>
          <w:lang w:eastAsia="zh-TW"/>
        </w:rPr>
        <w:tab/>
      </w:r>
      <w:r>
        <w:rPr>
          <w:rFonts w:hint="eastAsia" w:ascii="PMingLiU" w:hAnsi="PMingLiU" w:eastAsia="PMingLiU"/>
          <w:color w:val="231916"/>
          <w:lang w:eastAsia="zh-TW"/>
        </w:rPr>
        <w:t>行權價格和確定方法</w:t>
      </w:r>
      <w:r>
        <w:rPr>
          <w:rFonts w:ascii="PMingLiU" w:hAnsi="PMingLiU" w:eastAsia="PMingLiU" w:cs="Times New Roman"/>
          <w:color w:val="231916"/>
          <w:lang w:eastAsia="zh-TW"/>
        </w:rPr>
        <w:t xml:space="preserve"> </w:t>
      </w:r>
    </w:p>
    <w:p>
      <w:pPr>
        <w:spacing w:before="14"/>
        <w:rPr>
          <w:rFonts w:ascii="PMingLiU" w:hAnsi="PMingLiU" w:eastAsia="PMingLiU" w:cs="Times New Roman"/>
          <w:b/>
          <w:bCs/>
          <w:sz w:val="19"/>
          <w:szCs w:val="19"/>
          <w:lang w:eastAsia="zh-TW"/>
        </w:rPr>
      </w:pPr>
    </w:p>
    <w:p>
      <w:pPr>
        <w:pStyle w:val="8"/>
        <w:spacing w:line="320" w:lineRule="exact"/>
        <w:ind w:left="560" w:right="137"/>
        <w:rPr>
          <w:rFonts w:ascii="PMingLiU" w:hAnsi="PMingLiU" w:eastAsia="PMingLiU"/>
          <w:lang w:eastAsia="zh-TW"/>
        </w:rPr>
      </w:pPr>
      <w:r>
        <w:rPr>
          <w:rFonts w:hint="eastAsia" w:ascii="PMingLiU" w:hAnsi="PMingLiU" w:eastAsia="PMingLiU"/>
          <w:color w:val="231916"/>
          <w:lang w:eastAsia="zh-TW"/>
        </w:rPr>
        <w:t>有關行權價格和確定方法，請參閱</w:t>
      </w:r>
      <w:r>
        <w:rPr>
          <w:rFonts w:hint="eastAsia" w:ascii="PMingLiU" w:hAnsi="PMingLiU" w:eastAsia="PMingLiU" w:cs="Times New Roman"/>
          <w:color w:val="231916"/>
          <w:lang w:eastAsia="zh-TW"/>
        </w:rPr>
        <w:t>下</w:t>
      </w:r>
      <w:r>
        <w:rPr>
          <w:rFonts w:ascii="PMingLiU" w:hAnsi="PMingLiU" w:eastAsia="PMingLiU" w:cs="Times New Roman"/>
          <w:color w:val="231916"/>
          <w:lang w:eastAsia="zh-TW"/>
        </w:rPr>
        <w:t xml:space="preserve"> </w:t>
      </w:r>
      <w:r>
        <w:rPr>
          <w:rFonts w:hint="eastAsia" w:ascii="PMingLiU" w:hAnsi="PMingLiU" w:eastAsia="PMingLiU" w:cs="Times New Roman"/>
          <w:color w:val="231916"/>
          <w:lang w:eastAsia="zh-TW"/>
        </w:rPr>
        <w:t>文「根</w:t>
      </w:r>
      <w:r>
        <w:rPr>
          <w:rFonts w:ascii="PMingLiU" w:hAnsi="PMingLiU" w:eastAsia="PMingLiU" w:cs="Times New Roman"/>
          <w:color w:val="231916"/>
          <w:lang w:eastAsia="zh-TW"/>
        </w:rPr>
        <w:t xml:space="preserve"> </w:t>
      </w:r>
      <w:r>
        <w:rPr>
          <w:rFonts w:hint="eastAsia" w:ascii="PMingLiU" w:hAnsi="PMingLiU" w:eastAsia="PMingLiU" w:cs="Times New Roman"/>
          <w:color w:val="231916"/>
          <w:lang w:eastAsia="zh-TW"/>
        </w:rPr>
        <w:t>據</w:t>
      </w:r>
      <w:r>
        <w:rPr>
          <w:rFonts w:hint="eastAsia" w:ascii="PMingLiU" w:hAnsi="PMingLiU" w:eastAsia="PMingLiU"/>
          <w:color w:val="231916"/>
          <w:lang w:eastAsia="zh-TW"/>
        </w:rPr>
        <w:t>股票期權計劃建議授予</w:t>
      </w:r>
      <w:r>
        <w:rPr>
          <w:rFonts w:ascii="PMingLiU" w:hAnsi="PMingLiU" w:eastAsia="PMingLiU"/>
          <w:color w:val="231916"/>
          <w:lang w:eastAsia="zh-TW"/>
        </w:rPr>
        <w:t xml:space="preserve"> — </w:t>
      </w:r>
      <w:r>
        <w:rPr>
          <w:rFonts w:hint="eastAsia" w:ascii="PMingLiU" w:hAnsi="PMingLiU" w:eastAsia="PMingLiU"/>
          <w:color w:val="231916"/>
          <w:lang w:eastAsia="zh-TW"/>
        </w:rPr>
        <w:t>行權價格和</w:t>
      </w:r>
      <w:r>
        <w:rPr>
          <w:rFonts w:ascii="PMingLiU" w:hAnsi="PMingLiU" w:eastAsia="PMingLiU" w:cs="Times New Roman"/>
          <w:color w:val="231916"/>
          <w:lang w:eastAsia="zh-TW"/>
        </w:rPr>
        <w:t xml:space="preserve"> </w:t>
      </w:r>
      <w:r>
        <w:rPr>
          <w:rFonts w:hint="eastAsia" w:ascii="PMingLiU" w:hAnsi="PMingLiU" w:eastAsia="PMingLiU"/>
          <w:color w:val="231916"/>
          <w:lang w:eastAsia="zh-TW"/>
        </w:rPr>
        <w:t>確定方法」</w:t>
      </w:r>
      <w:r>
        <w:rPr>
          <w:rFonts w:hint="eastAsia" w:ascii="PMingLiU" w:hAnsi="PMingLiU" w:eastAsia="PMingLiU" w:cs="Times New Roman"/>
          <w:color w:val="231916"/>
          <w:lang w:eastAsia="zh-TW"/>
        </w:rPr>
        <w:t>一</w:t>
      </w:r>
      <w:r>
        <w:rPr>
          <w:rFonts w:ascii="PMingLiU" w:hAnsi="PMingLiU" w:eastAsia="PMingLiU" w:cs="Times New Roman"/>
          <w:color w:val="231916"/>
          <w:lang w:eastAsia="zh-TW"/>
        </w:rPr>
        <w:t xml:space="preserve"> </w:t>
      </w:r>
      <w:r>
        <w:rPr>
          <w:rFonts w:hint="eastAsia" w:ascii="PMingLiU" w:hAnsi="PMingLiU" w:eastAsia="PMingLiU" w:cs="Times New Roman"/>
          <w:color w:val="231916"/>
          <w:lang w:eastAsia="zh-TW"/>
        </w:rPr>
        <w:t>節</w:t>
      </w:r>
      <w:r>
        <w:rPr>
          <w:rFonts w:hint="eastAsia" w:ascii="PMingLiU" w:hAnsi="PMingLiU" w:eastAsia="PMingLiU"/>
          <w:color w:val="231916"/>
          <w:lang w:eastAsia="zh-TW"/>
        </w:rPr>
        <w:t>。</w:t>
      </w:r>
    </w:p>
    <w:p>
      <w:pPr>
        <w:pStyle w:val="5"/>
        <w:tabs>
          <w:tab w:val="left" w:pos="560"/>
        </w:tabs>
        <w:ind w:right="131"/>
        <w:rPr>
          <w:rFonts w:ascii="PMingLiU" w:hAnsi="PMingLiU" w:eastAsia="PMingLiU"/>
          <w:b w:val="0"/>
          <w:lang w:eastAsia="zh-TW"/>
        </w:rPr>
      </w:pPr>
      <w:r>
        <w:rPr>
          <w:rFonts w:ascii="PMingLiU" w:hAnsi="PMingLiU" w:eastAsia="PMingLiU" w:cs="Times New Roman"/>
          <w:color w:val="231916"/>
          <w:lang w:eastAsia="zh-TW"/>
        </w:rPr>
        <w:t>6.</w:t>
      </w:r>
      <w:r>
        <w:rPr>
          <w:rFonts w:ascii="PMingLiU" w:hAnsi="PMingLiU" w:eastAsia="PMingLiU" w:cs="Times New Roman"/>
          <w:color w:val="231916"/>
          <w:lang w:eastAsia="zh-TW"/>
        </w:rPr>
        <w:tab/>
      </w:r>
      <w:r>
        <w:rPr>
          <w:rFonts w:hint="eastAsia" w:ascii="PMingLiU" w:hAnsi="PMingLiU" w:eastAsia="PMingLiU"/>
          <w:color w:val="231916"/>
          <w:lang w:eastAsia="zh-TW"/>
        </w:rPr>
        <w:t>股票期權的獲授條件和行權條件</w:t>
      </w:r>
    </w:p>
    <w:p>
      <w:pPr>
        <w:spacing w:before="193"/>
        <w:ind w:left="535" w:right="131"/>
        <w:rPr>
          <w:rFonts w:ascii="PMingLiU" w:hAnsi="PMingLiU" w:eastAsia="PMingLiU"/>
          <w:sz w:val="27"/>
          <w:lang w:eastAsia="zh-TW"/>
        </w:rPr>
      </w:pPr>
      <w:r>
        <w:rPr>
          <w:rFonts w:ascii="PMingLiU" w:hAnsi="PMingLiU" w:eastAsia="PMingLiU" w:cs="Times New Roman"/>
          <w:b/>
          <w:bCs/>
          <w:i/>
          <w:color w:val="231916"/>
          <w:sz w:val="27"/>
          <w:szCs w:val="27"/>
          <w:lang w:eastAsia="zh-TW"/>
        </w:rPr>
        <w:t xml:space="preserve">(1)  </w:t>
      </w:r>
      <w:r>
        <w:rPr>
          <w:rFonts w:hint="eastAsia" w:ascii="PMingLiU" w:hAnsi="PMingLiU" w:eastAsia="PMingLiU"/>
          <w:b/>
          <w:i/>
          <w:color w:val="231916"/>
          <w:sz w:val="27"/>
          <w:lang w:eastAsia="zh-TW"/>
        </w:rPr>
        <w:t>股票期權的獲授條件</w:t>
      </w:r>
      <w:r>
        <w:rPr>
          <w:rFonts w:ascii="PMingLiU" w:hAnsi="PMingLiU" w:eastAsia="PMingLiU" w:cs="Times New Roman"/>
          <w:b/>
          <w:bCs/>
          <w:i/>
          <w:color w:val="231916"/>
          <w:sz w:val="27"/>
          <w:szCs w:val="27"/>
          <w:lang w:eastAsia="zh-TW"/>
        </w:rPr>
        <w:t xml:space="preserve"> </w:t>
      </w:r>
    </w:p>
    <w:p>
      <w:pPr>
        <w:spacing w:before="14"/>
        <w:rPr>
          <w:rFonts w:ascii="PMingLiU" w:hAnsi="PMingLiU" w:eastAsia="PMingLiU" w:cs="Times New Roman"/>
          <w:b/>
          <w:bCs/>
          <w:i/>
          <w:sz w:val="16"/>
          <w:szCs w:val="16"/>
          <w:lang w:eastAsia="zh-TW"/>
        </w:rPr>
      </w:pPr>
    </w:p>
    <w:p>
      <w:pPr>
        <w:pStyle w:val="8"/>
        <w:ind w:left="1014" w:right="131"/>
        <w:rPr>
          <w:rFonts w:ascii="PMingLiU" w:hAnsi="PMingLiU" w:eastAsia="PMingLiU"/>
          <w:lang w:eastAsia="zh-TW"/>
        </w:rPr>
      </w:pPr>
      <w:r>
        <w:rPr>
          <w:rFonts w:hint="eastAsia" w:ascii="PMingLiU" w:hAnsi="PMingLiU" w:eastAsia="PMingLiU"/>
          <w:color w:val="231916"/>
          <w:lang w:eastAsia="zh-TW"/>
        </w:rPr>
        <w:t>本公司未發生以下任一情形：</w:t>
      </w:r>
    </w:p>
    <w:p>
      <w:pPr>
        <w:spacing w:before="7"/>
        <w:rPr>
          <w:rFonts w:ascii="PMingLiU" w:hAnsi="PMingLiU" w:eastAsia="PMingLiU"/>
          <w:sz w:val="26"/>
          <w:lang w:eastAsia="zh-TW"/>
        </w:rPr>
      </w:pPr>
    </w:p>
    <w:p>
      <w:pPr>
        <w:pStyle w:val="8"/>
        <w:spacing w:line="320" w:lineRule="exact"/>
        <w:ind w:right="118" w:hanging="454"/>
        <w:jc w:val="both"/>
        <w:rPr>
          <w:rFonts w:ascii="PMingLiU" w:hAnsi="PMingLiU" w:eastAsia="PMingLiU"/>
          <w:lang w:eastAsia="zh-TW"/>
        </w:rPr>
      </w:pPr>
      <w:r>
        <w:rPr>
          <w:rFonts w:ascii="PMingLiU" w:hAnsi="PMingLiU" w:eastAsia="PMingLiU" w:cs="Times New Roman"/>
          <w:color w:val="231916"/>
          <w:lang w:eastAsia="zh-TW"/>
        </w:rPr>
        <w:t xml:space="preserve">(i) </w:t>
      </w:r>
      <w:r>
        <w:rPr>
          <w:rFonts w:hint="eastAsia" w:ascii="PMingLiU" w:hAnsi="PMingLiU" w:eastAsia="PMingLiU"/>
          <w:color w:val="231916"/>
          <w:lang w:eastAsia="zh-TW"/>
        </w:rPr>
        <w:t>最近一個會計年度財務會計報告被註冊會計師出具否定意見或者無法表示</w:t>
      </w:r>
      <w:r>
        <w:rPr>
          <w:rFonts w:hint="eastAsia" w:ascii="PMingLiU" w:hAnsi="PMingLiU" w:eastAsia="PMingLiU" w:cs="Times New Roman"/>
          <w:color w:val="231916"/>
          <w:lang w:eastAsia="zh-TW"/>
        </w:rPr>
        <w:t>意</w:t>
      </w:r>
      <w:r>
        <w:rPr>
          <w:rFonts w:ascii="PMingLiU" w:hAnsi="PMingLiU" w:eastAsia="PMingLiU" w:cs="Times New Roman"/>
          <w:color w:val="231916"/>
          <w:lang w:eastAsia="zh-TW"/>
        </w:rPr>
        <w:t xml:space="preserve"> </w:t>
      </w:r>
      <w:r>
        <w:rPr>
          <w:rFonts w:hint="eastAsia" w:ascii="PMingLiU" w:hAnsi="PMingLiU" w:eastAsia="PMingLiU" w:cs="Times New Roman"/>
          <w:color w:val="231916"/>
          <w:lang w:eastAsia="zh-TW"/>
        </w:rPr>
        <w:t>見</w:t>
      </w:r>
      <w:r>
        <w:rPr>
          <w:rFonts w:hint="eastAsia" w:ascii="PMingLiU" w:hAnsi="PMingLiU" w:eastAsia="PMingLiU"/>
          <w:color w:val="231916"/>
          <w:lang w:eastAsia="zh-TW"/>
        </w:rPr>
        <w:t>的審計報告；</w:t>
      </w:r>
    </w:p>
    <w:p>
      <w:pPr>
        <w:spacing w:before="6"/>
        <w:rPr>
          <w:rFonts w:ascii="PMingLiU" w:hAnsi="PMingLiU" w:eastAsia="PMingLiU"/>
          <w:sz w:val="24"/>
          <w:lang w:eastAsia="zh-TW"/>
        </w:rPr>
      </w:pPr>
    </w:p>
    <w:p>
      <w:pPr>
        <w:pStyle w:val="8"/>
        <w:spacing w:line="320" w:lineRule="exact"/>
        <w:ind w:right="118" w:hanging="454"/>
        <w:jc w:val="both"/>
        <w:rPr>
          <w:rFonts w:ascii="PMingLiU" w:hAnsi="PMingLiU" w:eastAsia="PMingLiU"/>
          <w:lang w:eastAsia="zh-TW"/>
        </w:rPr>
      </w:pPr>
      <w:r>
        <w:rPr>
          <w:rFonts w:ascii="PMingLiU" w:hAnsi="PMingLiU" w:eastAsia="PMingLiU" w:cs="Times New Roman"/>
          <w:color w:val="231916"/>
          <w:lang w:eastAsia="zh-TW"/>
        </w:rPr>
        <w:t xml:space="preserve">(ii) </w:t>
      </w:r>
      <w:r>
        <w:rPr>
          <w:rFonts w:hint="eastAsia" w:ascii="PMingLiU" w:hAnsi="PMingLiU" w:eastAsia="PMingLiU"/>
          <w:color w:val="231916"/>
          <w:lang w:eastAsia="zh-TW"/>
        </w:rPr>
        <w:t>最近一個會計年度財務報告內部控制被註冊會計師出具否定意見或無法表示</w:t>
      </w:r>
      <w:r>
        <w:rPr>
          <w:rFonts w:ascii="PMingLiU" w:hAnsi="PMingLiU" w:eastAsia="PMingLiU" w:cs="Times New Roman"/>
          <w:color w:val="231916"/>
          <w:lang w:eastAsia="zh-TW"/>
        </w:rPr>
        <w:t xml:space="preserve"> </w:t>
      </w:r>
      <w:r>
        <w:rPr>
          <w:rFonts w:hint="eastAsia" w:ascii="PMingLiU" w:hAnsi="PMingLiU" w:eastAsia="PMingLiU"/>
          <w:color w:val="231916"/>
          <w:lang w:eastAsia="zh-TW"/>
        </w:rPr>
        <w:t>意見的審計報告；</w:t>
      </w:r>
    </w:p>
    <w:p>
      <w:pPr>
        <w:spacing w:before="6"/>
        <w:rPr>
          <w:rFonts w:ascii="PMingLiU" w:hAnsi="PMingLiU" w:eastAsia="PMingLiU"/>
          <w:sz w:val="24"/>
          <w:lang w:eastAsia="zh-TW"/>
        </w:rPr>
      </w:pPr>
    </w:p>
    <w:p>
      <w:pPr>
        <w:pStyle w:val="8"/>
        <w:spacing w:line="320" w:lineRule="exact"/>
        <w:ind w:right="117" w:hanging="454"/>
        <w:jc w:val="both"/>
        <w:rPr>
          <w:rFonts w:ascii="PMingLiU" w:hAnsi="PMingLiU" w:eastAsia="PMingLiU"/>
          <w:lang w:eastAsia="zh-TW"/>
        </w:rPr>
      </w:pPr>
      <w:r>
        <w:rPr>
          <w:rFonts w:ascii="PMingLiU" w:hAnsi="PMingLiU" w:eastAsia="PMingLiU" w:cs="Times New Roman"/>
          <w:color w:val="231916"/>
          <w:lang w:eastAsia="zh-TW"/>
        </w:rPr>
        <w:t xml:space="preserve">(iii) </w:t>
      </w:r>
      <w:r>
        <w:rPr>
          <w:rFonts w:hint="eastAsia" w:ascii="PMingLiU" w:hAnsi="PMingLiU" w:eastAsia="PMingLiU"/>
          <w:color w:val="231916"/>
          <w:lang w:eastAsia="zh-TW"/>
        </w:rPr>
        <w:t>上市後最近</w:t>
      </w:r>
      <w:r>
        <w:rPr>
          <w:rFonts w:ascii="PMingLiU" w:hAnsi="PMingLiU" w:eastAsia="PMingLiU"/>
          <w:color w:val="231916"/>
          <w:lang w:eastAsia="zh-TW"/>
        </w:rPr>
        <w:t>36</w:t>
      </w:r>
      <w:r>
        <w:rPr>
          <w:rFonts w:hint="eastAsia" w:ascii="PMingLiU" w:hAnsi="PMingLiU" w:eastAsia="PMingLiU"/>
          <w:color w:val="231916"/>
          <w:lang w:eastAsia="zh-TW"/>
        </w:rPr>
        <w:t>個月內出現過未按法律法規、公司章程、公開承諾進行利潤分配的情形；</w:t>
      </w:r>
    </w:p>
    <w:p>
      <w:pPr>
        <w:spacing w:before="11"/>
        <w:rPr>
          <w:rFonts w:ascii="PMingLiU" w:hAnsi="PMingLiU" w:eastAsia="PMingLiU"/>
          <w:sz w:val="20"/>
          <w:lang w:eastAsia="zh-TW"/>
        </w:rPr>
      </w:pPr>
    </w:p>
    <w:p>
      <w:pPr>
        <w:pStyle w:val="8"/>
        <w:ind w:left="1014" w:right="131"/>
        <w:rPr>
          <w:rFonts w:ascii="PMingLiU" w:hAnsi="PMingLiU" w:eastAsia="PMingLiU"/>
          <w:lang w:eastAsia="zh-TW"/>
        </w:rPr>
      </w:pPr>
      <w:r>
        <w:rPr>
          <w:rFonts w:ascii="PMingLiU" w:hAnsi="PMingLiU" w:eastAsia="PMingLiU" w:cs="Times New Roman"/>
          <w:color w:val="231916"/>
          <w:lang w:eastAsia="zh-TW"/>
        </w:rPr>
        <w:t xml:space="preserve">(iv) </w:t>
      </w:r>
      <w:r>
        <w:rPr>
          <w:rFonts w:hint="eastAsia" w:ascii="PMingLiU" w:hAnsi="PMingLiU" w:eastAsia="PMingLiU" w:cs="Times New Roman"/>
          <w:color w:val="231916"/>
          <w:lang w:eastAsia="zh-TW"/>
        </w:rPr>
        <w:t>適用</w:t>
      </w:r>
      <w:r>
        <w:rPr>
          <w:rFonts w:hint="eastAsia" w:ascii="PMingLiU" w:hAnsi="PMingLiU" w:eastAsia="PMingLiU"/>
          <w:color w:val="231916"/>
          <w:lang w:eastAsia="zh-TW"/>
        </w:rPr>
        <w:t>法律法規規定不得實行股權激勵的；</w:t>
      </w:r>
      <w:r>
        <w:rPr>
          <w:rFonts w:ascii="PMingLiU" w:hAnsi="PMingLiU" w:eastAsia="PMingLiU"/>
          <w:color w:val="231916"/>
          <w:lang w:eastAsia="zh-TW"/>
        </w:rPr>
        <w:t xml:space="preserve"> </w:t>
      </w:r>
      <w:r>
        <w:rPr>
          <w:rFonts w:hint="eastAsia" w:ascii="PMingLiU" w:hAnsi="PMingLiU" w:eastAsia="PMingLiU"/>
          <w:color w:val="231916"/>
          <w:lang w:eastAsia="zh-TW"/>
        </w:rPr>
        <w:t>及</w:t>
      </w:r>
    </w:p>
    <w:p>
      <w:pPr>
        <w:spacing w:before="2"/>
        <w:rPr>
          <w:rFonts w:ascii="PMingLiU" w:hAnsi="PMingLiU" w:eastAsia="PMingLiU"/>
          <w:lang w:eastAsia="zh-TW"/>
        </w:rPr>
      </w:pPr>
    </w:p>
    <w:p>
      <w:pPr>
        <w:pStyle w:val="8"/>
        <w:spacing w:line="439" w:lineRule="auto"/>
        <w:ind w:left="1014" w:right="4401"/>
        <w:rPr>
          <w:rFonts w:ascii="PMingLiU" w:hAnsi="PMingLiU" w:eastAsia="PMingLiU" w:cs="Times New Roman"/>
          <w:color w:val="231916"/>
          <w:lang w:eastAsia="zh-TW"/>
        </w:rPr>
      </w:pPr>
      <w:r>
        <w:rPr>
          <w:rFonts w:ascii="PMingLiU" w:hAnsi="PMingLiU" w:eastAsia="PMingLiU" w:cs="Times New Roman"/>
          <w:color w:val="231916"/>
          <w:lang w:eastAsia="zh-TW"/>
        </w:rPr>
        <w:t xml:space="preserve">(v) </w:t>
      </w:r>
      <w:r>
        <w:rPr>
          <w:rFonts w:hint="eastAsia" w:ascii="PMingLiU" w:hAnsi="PMingLiU" w:eastAsia="PMingLiU"/>
          <w:color w:val="231916"/>
          <w:lang w:eastAsia="zh-TW"/>
        </w:rPr>
        <w:t>中國證監會認定的其他情形。</w:t>
      </w:r>
      <w:r>
        <w:rPr>
          <w:rFonts w:ascii="PMingLiU" w:hAnsi="PMingLiU" w:eastAsia="PMingLiU" w:cs="Times New Roman"/>
          <w:color w:val="231916"/>
          <w:lang w:eastAsia="zh-TW"/>
        </w:rPr>
        <w:t xml:space="preserve"> </w:t>
      </w:r>
    </w:p>
    <w:p>
      <w:pPr>
        <w:pStyle w:val="8"/>
        <w:spacing w:line="439" w:lineRule="auto"/>
        <w:ind w:left="1014" w:right="2280"/>
        <w:rPr>
          <w:rFonts w:ascii="PMingLiU" w:hAnsi="PMingLiU" w:eastAsia="PMingLiU" w:cs="Times New Roman"/>
          <w:color w:val="231916"/>
          <w:lang/>
        </w:rPr>
      </w:pPr>
      <w:r>
        <w:rPr>
          <w:rFonts w:hint="eastAsia" w:ascii="PMingLiU" w:hAnsi="PMingLiU" w:eastAsia="PMingLiU" w:cs="Times New Roman"/>
          <w:color w:val="231916"/>
          <w:lang/>
        </w:rPr>
        <w:t>如發生任何上述情形</w:t>
      </w:r>
      <w:r>
        <w:rPr>
          <w:rFonts w:hint="eastAsia" w:ascii="PMingLiU" w:hAnsi="PMingLiU" w:eastAsia="PMingLiU" w:cs="Times New Roman"/>
          <w:color w:val="231916"/>
          <w:lang w:eastAsia="zh-TW"/>
        </w:rPr>
        <w:t>,</w:t>
      </w:r>
      <w:r>
        <w:rPr>
          <w:rFonts w:ascii="PMingLiU" w:hAnsi="PMingLiU" w:eastAsia="PMingLiU" w:cs="Times New Roman"/>
          <w:color w:val="231916"/>
          <w:lang/>
        </w:rPr>
        <w:t xml:space="preserve"> </w:t>
      </w:r>
      <w:r>
        <w:rPr>
          <w:rFonts w:hint="eastAsia" w:ascii="PMingLiU" w:hAnsi="PMingLiU" w:eastAsia="PMingLiU" w:cs="Times New Roman"/>
          <w:color w:val="231916"/>
          <w:lang/>
        </w:rPr>
        <w:t>則所有已授出未行權之期權將隨而</w:t>
      </w:r>
      <w:r>
        <w:rPr>
          <w:rFonts w:hint="eastAsia" w:ascii="PMingLiU" w:hAnsi="PMingLiU" w:eastAsia="PMingLiU" w:cs="Times New Roman"/>
          <w:color w:val="231916"/>
          <w:lang w:eastAsia="zh-TW"/>
        </w:rPr>
        <w:t>失</w:t>
      </w:r>
      <w:r>
        <w:rPr>
          <w:rFonts w:hint="eastAsia" w:ascii="PMingLiU" w:hAnsi="PMingLiU" w:eastAsia="PMingLiU" w:cs="Times New Roman"/>
          <w:color w:val="231916"/>
          <w:lang/>
        </w:rPr>
        <w:t>效。</w:t>
      </w:r>
    </w:p>
    <w:p>
      <w:pPr>
        <w:pStyle w:val="8"/>
        <w:spacing w:line="439" w:lineRule="auto"/>
        <w:ind w:left="1014" w:right="2280"/>
        <w:rPr>
          <w:rFonts w:ascii="PMingLiU" w:hAnsi="PMingLiU" w:eastAsia="PMingLiU" w:cs="Times New Roman"/>
          <w:color w:val="231916"/>
          <w:lang/>
        </w:rPr>
      </w:pPr>
    </w:p>
    <w:p>
      <w:pPr>
        <w:pStyle w:val="8"/>
        <w:spacing w:line="439" w:lineRule="auto"/>
        <w:ind w:left="1014" w:right="4401"/>
        <w:rPr>
          <w:rFonts w:ascii="PMingLiU" w:hAnsi="PMingLiU" w:eastAsia="PMingLiU"/>
          <w:lang w:eastAsia="zh-TW"/>
        </w:rPr>
      </w:pPr>
      <w:r>
        <w:rPr>
          <w:rFonts w:hint="eastAsia" w:ascii="PMingLiU" w:hAnsi="PMingLiU" w:eastAsia="PMingLiU"/>
          <w:color w:val="231916"/>
          <w:lang w:eastAsia="zh-TW"/>
        </w:rPr>
        <w:t>激勵對象未發生如下任一情形：</w:t>
      </w:r>
    </w:p>
    <w:p>
      <w:pPr>
        <w:pStyle w:val="8"/>
        <w:spacing w:before="84"/>
        <w:ind w:left="1014" w:right="131"/>
        <w:rPr>
          <w:rFonts w:ascii="PMingLiU" w:hAnsi="PMingLiU" w:eastAsia="PMingLiU"/>
          <w:lang w:eastAsia="zh-TW"/>
        </w:rPr>
      </w:pPr>
      <w:r>
        <w:rPr>
          <w:rFonts w:ascii="PMingLiU" w:hAnsi="PMingLiU" w:eastAsia="PMingLiU" w:cs="Times New Roman"/>
          <w:color w:val="231916"/>
          <w:lang w:eastAsia="zh-TW"/>
        </w:rPr>
        <w:t xml:space="preserve">(i)  </w:t>
      </w:r>
      <w:r>
        <w:rPr>
          <w:rFonts w:hint="eastAsia" w:ascii="PMingLiU" w:hAnsi="PMingLiU" w:eastAsia="PMingLiU"/>
          <w:color w:val="231916"/>
          <w:lang w:eastAsia="zh-TW"/>
        </w:rPr>
        <w:t>最近</w:t>
      </w:r>
      <w:r>
        <w:rPr>
          <w:rFonts w:ascii="PMingLiU" w:hAnsi="PMingLiU" w:eastAsia="PMingLiU"/>
          <w:color w:val="231916"/>
          <w:lang w:eastAsia="zh-TW"/>
        </w:rPr>
        <w:t>12</w:t>
      </w:r>
      <w:r>
        <w:rPr>
          <w:rFonts w:hint="eastAsia" w:ascii="PMingLiU" w:hAnsi="PMingLiU" w:eastAsia="PMingLiU"/>
          <w:color w:val="231916"/>
          <w:lang w:eastAsia="zh-TW"/>
        </w:rPr>
        <w:t>個月內被證券交易所認定為</w:t>
      </w:r>
      <w:r>
        <w:rPr>
          <w:rFonts w:hint="eastAsia" w:ascii="PMingLiU" w:hAnsi="PMingLiU" w:eastAsia="PMingLiU" w:cs="Times New Roman"/>
          <w:color w:val="231916"/>
          <w:lang w:eastAsia="zh-TW"/>
        </w:rPr>
        <w:t>相關職位的</w:t>
      </w:r>
      <w:r>
        <w:rPr>
          <w:rFonts w:hint="eastAsia" w:ascii="PMingLiU" w:hAnsi="PMingLiU" w:eastAsia="PMingLiU"/>
          <w:color w:val="231916"/>
          <w:lang w:eastAsia="zh-TW"/>
        </w:rPr>
        <w:t>不適當</w:t>
      </w:r>
      <w:r>
        <w:rPr>
          <w:rFonts w:hint="eastAsia" w:ascii="PMingLiU" w:hAnsi="PMingLiU" w:eastAsia="PMingLiU" w:cs="Times New Roman"/>
          <w:color w:val="231916"/>
          <w:lang w:eastAsia="zh-TW"/>
        </w:rPr>
        <w:t>人員</w:t>
      </w:r>
      <w:r>
        <w:rPr>
          <w:rFonts w:hint="eastAsia" w:ascii="PMingLiU" w:hAnsi="PMingLiU" w:eastAsia="PMingLiU"/>
          <w:color w:val="231916"/>
          <w:lang w:eastAsia="zh-TW"/>
        </w:rPr>
        <w:t>；</w:t>
      </w:r>
    </w:p>
    <w:p>
      <w:pPr>
        <w:spacing w:before="2"/>
        <w:rPr>
          <w:rFonts w:ascii="PMingLiU" w:hAnsi="PMingLiU" w:eastAsia="PMingLiU"/>
          <w:lang w:eastAsia="zh-TW"/>
        </w:rPr>
      </w:pPr>
    </w:p>
    <w:p>
      <w:pPr>
        <w:pStyle w:val="8"/>
        <w:ind w:left="1014" w:right="131"/>
        <w:rPr>
          <w:rFonts w:ascii="PMingLiU" w:hAnsi="PMingLiU"/>
          <w:color w:val="231916"/>
          <w:lang w:eastAsia="zh-TW"/>
        </w:rPr>
      </w:pPr>
      <w:r>
        <w:rPr>
          <w:rFonts w:ascii="PMingLiU" w:hAnsi="PMingLiU" w:eastAsia="PMingLiU" w:cs="Times New Roman"/>
          <w:color w:val="231916"/>
          <w:lang w:eastAsia="zh-TW"/>
        </w:rPr>
        <w:t xml:space="preserve">(ii) </w:t>
      </w:r>
      <w:r>
        <w:rPr>
          <w:rFonts w:ascii="PMingLiU" w:hAnsi="PMingLiU" w:eastAsia="PMingLiU" w:cs="Times New Roman"/>
          <w:color w:val="231916"/>
          <w:lang w:eastAsia="zh-TW"/>
        </w:rPr>
        <w:tab/>
      </w:r>
      <w:r>
        <w:rPr>
          <w:rFonts w:hint="eastAsia" w:ascii="PMingLiU" w:hAnsi="PMingLiU" w:eastAsia="PMingLiU"/>
          <w:color w:val="231916"/>
          <w:lang w:eastAsia="zh-TW"/>
        </w:rPr>
        <w:t>最近</w:t>
      </w:r>
      <w:r>
        <w:rPr>
          <w:rFonts w:ascii="PMingLiU" w:hAnsi="PMingLiU" w:eastAsia="PMingLiU"/>
          <w:color w:val="231916"/>
          <w:lang w:eastAsia="zh-TW"/>
        </w:rPr>
        <w:t>12</w:t>
      </w:r>
      <w:r>
        <w:rPr>
          <w:rFonts w:hint="eastAsia" w:ascii="PMingLiU" w:hAnsi="PMingLiU" w:eastAsia="PMingLiU"/>
          <w:color w:val="231916"/>
          <w:lang w:eastAsia="zh-TW"/>
        </w:rPr>
        <w:t>個月內被中國證監會及其派出機構認定為</w:t>
      </w:r>
      <w:r>
        <w:rPr>
          <w:rFonts w:hint="eastAsia" w:ascii="PMingLiU" w:hAnsi="PMingLiU" w:eastAsia="PMingLiU" w:cs="Times New Roman"/>
          <w:color w:val="231916"/>
          <w:lang w:eastAsia="zh-TW"/>
        </w:rPr>
        <w:t>相關職位的</w:t>
      </w:r>
      <w:r>
        <w:rPr>
          <w:rFonts w:hint="eastAsia" w:ascii="PMingLiU" w:hAnsi="PMingLiU" w:eastAsia="PMingLiU"/>
          <w:color w:val="231916"/>
          <w:lang w:eastAsia="zh-TW"/>
        </w:rPr>
        <w:t>不適當</w:t>
      </w:r>
      <w:r>
        <w:rPr>
          <w:rFonts w:hint="eastAsia" w:ascii="PMingLiU" w:hAnsi="PMingLiU" w:eastAsia="PMingLiU" w:cs="Times New Roman"/>
          <w:color w:val="231916"/>
          <w:lang w:eastAsia="zh-TW"/>
        </w:rPr>
        <w:t>人員</w:t>
      </w:r>
      <w:r>
        <w:rPr>
          <w:rFonts w:hint="eastAsia" w:ascii="PMingLiU" w:hAnsi="PMingLiU" w:eastAsia="PMingLiU"/>
          <w:color w:val="231916"/>
          <w:lang w:eastAsia="zh-TW"/>
        </w:rPr>
        <w:t>；</w:t>
      </w:r>
    </w:p>
    <w:p>
      <w:pPr>
        <w:pStyle w:val="8"/>
        <w:ind w:left="1014" w:right="131"/>
        <w:rPr>
          <w:rFonts w:ascii="PMingLiU" w:hAnsi="PMingLiU" w:eastAsia="PMingLiU"/>
          <w:lang w:eastAsia="zh-TW"/>
        </w:rPr>
      </w:pPr>
    </w:p>
    <w:p>
      <w:pPr>
        <w:pStyle w:val="8"/>
        <w:ind w:left="1440" w:right="131" w:hanging="426"/>
        <w:rPr>
          <w:rFonts w:ascii="PMingLiU" w:hAnsi="PMingLiU" w:eastAsia="PMingLiU"/>
          <w:lang w:eastAsia="zh-TW"/>
        </w:rPr>
      </w:pPr>
      <w:r>
        <w:rPr>
          <w:rFonts w:ascii="PMingLiU" w:hAnsi="PMingLiU" w:eastAsia="PMingLiU" w:cs="Times New Roman"/>
          <w:color w:val="231916"/>
          <w:lang w:eastAsia="zh-TW"/>
        </w:rPr>
        <w:t xml:space="preserve">(iii) </w:t>
      </w:r>
      <w:r>
        <w:rPr>
          <w:rFonts w:hint="eastAsia" w:ascii="PMingLiU" w:hAnsi="PMingLiU" w:eastAsia="PMingLiU"/>
          <w:color w:val="231916"/>
          <w:lang w:eastAsia="zh-TW"/>
        </w:rPr>
        <w:t>最近</w:t>
      </w:r>
      <w:r>
        <w:rPr>
          <w:rFonts w:ascii="PMingLiU" w:hAnsi="PMingLiU" w:eastAsia="PMingLiU"/>
          <w:color w:val="231916"/>
          <w:lang w:eastAsia="zh-TW"/>
        </w:rPr>
        <w:t>12</w:t>
      </w:r>
      <w:r>
        <w:rPr>
          <w:rFonts w:hint="eastAsia" w:ascii="PMingLiU" w:hAnsi="PMingLiU" w:eastAsia="PMingLiU"/>
          <w:color w:val="231916"/>
          <w:lang w:eastAsia="zh-TW"/>
        </w:rPr>
        <w:t>個月內因重大違法違規行為被中國證監會或任何其派出機構行政處罰或者採取市場禁入措施；</w:t>
      </w:r>
      <w:r>
        <w:rPr>
          <w:rFonts w:ascii="PMingLiU" w:hAnsi="PMingLiU" w:eastAsia="PMingLiU"/>
          <w:color w:val="231916"/>
          <w:lang w:eastAsia="zh-TW"/>
        </w:rPr>
        <w:t xml:space="preserve"> </w:t>
      </w:r>
    </w:p>
    <w:p>
      <w:pPr>
        <w:spacing w:before="1"/>
        <w:ind w:firstLine="33"/>
        <w:rPr>
          <w:rFonts w:ascii="PMingLiU" w:hAnsi="PMingLiU" w:eastAsia="PMingLiU" w:cs="Times New Roman"/>
          <w:sz w:val="18"/>
          <w:szCs w:val="18"/>
          <w:lang w:eastAsia="zh-TW"/>
        </w:rPr>
      </w:pPr>
    </w:p>
    <w:p>
      <w:pPr>
        <w:pStyle w:val="8"/>
        <w:ind w:left="1080" w:right="126" w:firstLine="33"/>
        <w:rPr>
          <w:rFonts w:ascii="PMingLiU" w:hAnsi="PMingLiU" w:eastAsia="PMingLiU"/>
          <w:lang w:eastAsia="zh-TW"/>
        </w:rPr>
      </w:pPr>
      <w:r>
        <w:rPr>
          <w:rFonts w:ascii="PMingLiU" w:hAnsi="PMingLiU" w:eastAsia="PMingLiU" w:cs="Times New Roman"/>
          <w:color w:val="231916"/>
          <w:lang w:eastAsia="zh-TW"/>
        </w:rPr>
        <w:t xml:space="preserve">(iv) </w:t>
      </w:r>
      <w:r>
        <w:rPr>
          <w:rFonts w:hint="eastAsia" w:ascii="PMingLiU" w:hAnsi="PMingLiU" w:eastAsia="PMingLiU" w:cs="Times New Roman"/>
          <w:color w:val="231916"/>
          <w:lang w:eastAsia="zh-TW"/>
        </w:rPr>
        <w:t>具</w:t>
      </w:r>
      <w:r>
        <w:rPr>
          <w:rFonts w:ascii="PMingLiU" w:hAnsi="PMingLiU" w:eastAsia="PMingLiU" w:cs="Times New Roman"/>
          <w:color w:val="231916"/>
          <w:lang w:eastAsia="zh-TW"/>
        </w:rPr>
        <w:t xml:space="preserve"> </w:t>
      </w:r>
      <w:r>
        <w:rPr>
          <w:rFonts w:hint="eastAsia" w:ascii="PMingLiU" w:hAnsi="PMingLiU" w:eastAsia="PMingLiU" w:cs="Times New Roman"/>
          <w:color w:val="231916"/>
          <w:lang w:eastAsia="zh-TW"/>
        </w:rPr>
        <w:t>有《公</w:t>
      </w:r>
      <w:r>
        <w:rPr>
          <w:rFonts w:ascii="PMingLiU" w:hAnsi="PMingLiU" w:eastAsia="PMingLiU" w:cs="Times New Roman"/>
          <w:color w:val="231916"/>
          <w:lang w:eastAsia="zh-TW"/>
        </w:rPr>
        <w:t xml:space="preserve"> </w:t>
      </w:r>
      <w:r>
        <w:rPr>
          <w:rFonts w:hint="eastAsia" w:ascii="PMingLiU" w:hAnsi="PMingLiU" w:eastAsia="PMingLiU" w:cs="Times New Roman"/>
          <w:color w:val="231916"/>
          <w:lang w:eastAsia="zh-TW"/>
        </w:rPr>
        <w:t>司法</w:t>
      </w:r>
      <w:r>
        <w:rPr>
          <w:rFonts w:hint="eastAsia" w:ascii="PMingLiU" w:hAnsi="PMingLiU" w:eastAsia="PMingLiU"/>
          <w:color w:val="231916"/>
          <w:lang w:eastAsia="zh-TW"/>
        </w:rPr>
        <w:t>》規定</w:t>
      </w:r>
      <w:r>
        <w:rPr>
          <w:rFonts w:ascii="PMingLiU" w:hAnsi="PMingLiU" w:eastAsia="PMingLiU" w:cs="Times New Roman"/>
          <w:color w:val="231916"/>
          <w:lang w:eastAsia="zh-TW"/>
        </w:rPr>
        <w:t xml:space="preserve"> </w:t>
      </w:r>
      <w:r>
        <w:rPr>
          <w:rFonts w:hint="eastAsia" w:ascii="PMingLiU" w:hAnsi="PMingLiU" w:eastAsia="PMingLiU"/>
          <w:color w:val="231916"/>
          <w:lang w:eastAsia="zh-TW"/>
        </w:rPr>
        <w:t>的不得擔任公司董事、高級管理人員情形的；</w:t>
      </w:r>
    </w:p>
    <w:p>
      <w:pPr>
        <w:spacing w:before="2"/>
        <w:ind w:left="1080" w:firstLine="33"/>
        <w:rPr>
          <w:rFonts w:ascii="PMingLiU" w:hAnsi="PMingLiU" w:eastAsia="PMingLiU" w:cs="Times New Roman"/>
          <w:sz w:val="19"/>
          <w:szCs w:val="19"/>
          <w:lang w:eastAsia="zh-TW"/>
        </w:rPr>
      </w:pPr>
    </w:p>
    <w:p>
      <w:pPr>
        <w:pStyle w:val="8"/>
        <w:ind w:left="1080" w:right="126" w:firstLine="33"/>
        <w:rPr>
          <w:rFonts w:ascii="PMingLiU" w:hAnsi="PMingLiU" w:eastAsia="PMingLiU"/>
          <w:lang w:eastAsia="zh-TW"/>
        </w:rPr>
      </w:pPr>
      <w:r>
        <w:rPr>
          <w:rFonts w:ascii="PMingLiU" w:hAnsi="PMingLiU" w:eastAsia="PMingLiU" w:cs="Times New Roman"/>
          <w:color w:val="231916"/>
          <w:lang w:eastAsia="zh-TW"/>
        </w:rPr>
        <w:t xml:space="preserve">(v)  </w:t>
      </w:r>
      <w:r>
        <w:rPr>
          <w:rFonts w:hint="eastAsia" w:ascii="PMingLiU" w:hAnsi="PMingLiU" w:eastAsia="PMingLiU" w:cs="Times New Roman"/>
          <w:color w:val="231916"/>
          <w:lang w:eastAsia="zh-TW"/>
        </w:rPr>
        <w:t>適用</w:t>
      </w:r>
      <w:r>
        <w:rPr>
          <w:rFonts w:hint="eastAsia" w:ascii="PMingLiU" w:hAnsi="PMingLiU" w:eastAsia="PMingLiU"/>
          <w:color w:val="231916"/>
          <w:lang w:eastAsia="zh-TW"/>
        </w:rPr>
        <w:t>法律法規規定不得參與上市公司股權激勵的；</w:t>
      </w:r>
      <w:r>
        <w:rPr>
          <w:rFonts w:ascii="PMingLiU" w:hAnsi="PMingLiU" w:eastAsia="PMingLiU"/>
          <w:color w:val="231916"/>
          <w:lang w:eastAsia="zh-TW"/>
        </w:rPr>
        <w:t xml:space="preserve"> </w:t>
      </w:r>
      <w:r>
        <w:rPr>
          <w:rFonts w:hint="eastAsia" w:ascii="PMingLiU" w:hAnsi="PMingLiU" w:eastAsia="PMingLiU"/>
          <w:color w:val="231916"/>
          <w:lang w:eastAsia="zh-TW"/>
        </w:rPr>
        <w:t>及</w:t>
      </w:r>
    </w:p>
    <w:p>
      <w:pPr>
        <w:spacing w:before="2"/>
        <w:ind w:left="1080" w:firstLine="33"/>
        <w:rPr>
          <w:rFonts w:ascii="PMingLiU" w:hAnsi="PMingLiU" w:eastAsia="PMingLiU" w:cs="Times New Roman"/>
          <w:sz w:val="19"/>
          <w:szCs w:val="19"/>
          <w:lang w:eastAsia="zh-TW"/>
        </w:rPr>
      </w:pPr>
    </w:p>
    <w:p>
      <w:pPr>
        <w:pStyle w:val="8"/>
        <w:ind w:left="1080" w:right="126" w:firstLine="33"/>
        <w:rPr>
          <w:rFonts w:ascii="PMingLiU" w:hAnsi="PMingLiU" w:eastAsia="PMingLiU"/>
          <w:color w:val="231916"/>
          <w:lang w:eastAsia="zh-TW"/>
        </w:rPr>
      </w:pPr>
      <w:r>
        <w:rPr>
          <w:rFonts w:ascii="PMingLiU" w:hAnsi="PMingLiU" w:eastAsia="PMingLiU" w:cs="Times New Roman"/>
          <w:color w:val="231916"/>
          <w:lang w:eastAsia="zh-TW"/>
        </w:rPr>
        <w:t xml:space="preserve">(vi) </w:t>
      </w:r>
      <w:r>
        <w:rPr>
          <w:rFonts w:hint="eastAsia" w:ascii="PMingLiU" w:hAnsi="PMingLiU" w:eastAsia="PMingLiU"/>
          <w:color w:val="231916"/>
          <w:lang w:eastAsia="zh-TW"/>
        </w:rPr>
        <w:t>中國證監會認定的其他情形。</w:t>
      </w:r>
    </w:p>
    <w:p>
      <w:pPr>
        <w:pStyle w:val="8"/>
        <w:ind w:left="1080" w:right="126" w:firstLine="33"/>
        <w:rPr>
          <w:rFonts w:ascii="PMingLiU" w:hAnsi="PMingLiU" w:eastAsia="PMingLiU"/>
          <w:color w:val="231916"/>
          <w:lang w:eastAsia="zh-TW"/>
        </w:rPr>
      </w:pPr>
    </w:p>
    <w:p>
      <w:pPr>
        <w:pStyle w:val="8"/>
        <w:ind w:left="1080" w:right="126" w:firstLine="33"/>
        <w:rPr>
          <w:rFonts w:ascii="PMingLiU" w:hAnsi="PMingLiU" w:eastAsia="PMingLiU"/>
          <w:color w:val="231916"/>
          <w:lang w:eastAsia="zh-TW"/>
        </w:rPr>
      </w:pPr>
      <w:r>
        <w:rPr>
          <w:rFonts w:hint="eastAsia" w:ascii="PMingLiU" w:hAnsi="PMingLiU" w:eastAsia="PMingLiU"/>
          <w:color w:val="231916"/>
          <w:lang w:eastAsia="zh-TW"/>
        </w:rPr>
        <w:t>如發生任何上述情形, 則所有已授</w:t>
      </w:r>
      <w:r>
        <w:rPr>
          <w:rFonts w:hint="eastAsia" w:ascii="PMingLiU" w:hAnsi="PMingLiU" w:eastAsia="PMingLiU"/>
          <w:color w:val="231916"/>
          <w:lang/>
        </w:rPr>
        <w:t>予有關激</w:t>
      </w:r>
      <w:r>
        <w:rPr>
          <w:rFonts w:hint="eastAsia" w:ascii="PMingLiU" w:hAnsi="PMingLiU" w:eastAsia="PMingLiU"/>
          <w:color w:val="231916"/>
          <w:lang w:eastAsia="zh-TW"/>
        </w:rPr>
        <w:t>勵</w:t>
      </w:r>
      <w:r>
        <w:rPr>
          <w:rFonts w:hint="eastAsia" w:ascii="PMingLiU" w:hAnsi="PMingLiU" w:eastAsia="PMingLiU"/>
          <w:color w:val="231916"/>
          <w:lang/>
        </w:rPr>
        <w:t>對象而尚</w:t>
      </w:r>
      <w:r>
        <w:rPr>
          <w:rFonts w:hint="eastAsia" w:ascii="PMingLiU" w:hAnsi="PMingLiU" w:eastAsia="PMingLiU"/>
          <w:color w:val="231916"/>
          <w:lang w:eastAsia="zh-TW"/>
        </w:rPr>
        <w:t>未行權之期權將隨</w:t>
      </w:r>
      <w:r>
        <w:rPr>
          <w:rFonts w:hint="eastAsia" w:ascii="PMingLiU" w:hAnsi="PMingLiU" w:eastAsia="PMingLiU"/>
          <w:color w:val="231916"/>
          <w:lang/>
        </w:rPr>
        <w:t>而</w:t>
      </w:r>
      <w:r>
        <w:rPr>
          <w:rFonts w:hint="eastAsia" w:ascii="PMingLiU" w:hAnsi="PMingLiU" w:eastAsia="PMingLiU"/>
          <w:color w:val="231916"/>
          <w:lang w:eastAsia="zh-TW"/>
        </w:rPr>
        <w:t>失效。</w:t>
      </w:r>
    </w:p>
    <w:p>
      <w:pPr>
        <w:pStyle w:val="8"/>
        <w:ind w:left="594" w:right="126"/>
        <w:rPr>
          <w:rFonts w:ascii="PMingLiU" w:hAnsi="PMingLiU" w:eastAsia="PMingLiU" w:cs="Times New Roman"/>
          <w:color w:val="231916"/>
          <w:lang w:eastAsia="zh-TW"/>
        </w:rPr>
      </w:pPr>
    </w:p>
    <w:p>
      <w:pPr>
        <w:pStyle w:val="8"/>
        <w:ind w:left="594" w:right="126"/>
        <w:rPr>
          <w:rFonts w:ascii="PMingLiU" w:hAnsi="PMingLiU" w:eastAsia="PMingLiU" w:cs="Times New Roman"/>
          <w:color w:val="231916"/>
          <w:lang w:eastAsia="zh-TW"/>
        </w:rPr>
      </w:pPr>
      <w:r>
        <w:rPr>
          <w:rFonts w:hint="eastAsia" w:ascii="PMingLiU" w:hAnsi="PMingLiU" w:eastAsia="PMingLiU" w:cs="Times New Roman"/>
          <w:color w:val="231916"/>
          <w:lang w:eastAsia="zh-TW"/>
        </w:rPr>
        <w:t>本公司已達到其下列績效目標：</w:t>
      </w:r>
    </w:p>
    <w:p>
      <w:pPr>
        <w:pStyle w:val="8"/>
        <w:ind w:left="594" w:right="126"/>
        <w:rPr>
          <w:rFonts w:ascii="PMingLiU" w:hAnsi="PMingLiU" w:eastAsia="PMingLiU" w:cs="Times New Roman"/>
          <w:color w:val="231916"/>
          <w:lang w:eastAsia="zh-TW"/>
        </w:rPr>
      </w:pPr>
    </w:p>
    <w:p>
      <w:pPr>
        <w:pStyle w:val="8"/>
        <w:ind w:left="594" w:right="126"/>
        <w:rPr>
          <w:rFonts w:ascii="PMingLiU" w:hAnsi="PMingLiU" w:eastAsia="PMingLiU" w:cs="Times New Roman"/>
          <w:color w:val="231916"/>
          <w:lang w:eastAsia="zh-TW"/>
        </w:rPr>
      </w:pPr>
      <w:r>
        <w:rPr>
          <w:rFonts w:hint="eastAsia" w:ascii="PMingLiU" w:hAnsi="PMingLiU" w:eastAsia="PMingLiU" w:cs="Times New Roman"/>
          <w:color w:val="231916"/>
          <w:lang w:eastAsia="zh-TW"/>
        </w:rPr>
        <w:t>(i)</w:t>
      </w:r>
      <w:r>
        <w:rPr>
          <w:rFonts w:ascii="PMingLiU" w:hAnsi="PMingLiU" w:eastAsia="PMingLiU" w:cs="Times New Roman"/>
          <w:color w:val="231916"/>
          <w:lang w:eastAsia="zh-TW"/>
        </w:rPr>
        <w:t xml:space="preserve"> 2017</w:t>
      </w:r>
      <w:r>
        <w:rPr>
          <w:rFonts w:hint="eastAsia" w:ascii="PMingLiU" w:hAnsi="PMingLiU" w:eastAsia="PMingLiU" w:cs="Times New Roman"/>
          <w:color w:val="231916"/>
          <w:lang w:eastAsia="zh-TW"/>
        </w:rPr>
        <w:t>年營業收入不低於</w:t>
      </w:r>
      <w:r>
        <w:rPr>
          <w:rFonts w:ascii="PMingLiU" w:hAnsi="PMingLiU" w:eastAsia="PMingLiU" w:cs="Times New Roman"/>
          <w:color w:val="231916"/>
          <w:lang w:eastAsia="zh-TW"/>
        </w:rPr>
        <w:t>45</w:t>
      </w:r>
      <w:r>
        <w:rPr>
          <w:rFonts w:hint="eastAsia" w:ascii="PMingLiU" w:hAnsi="PMingLiU" w:eastAsia="PMingLiU" w:cs="Times New Roman"/>
          <w:color w:val="231916"/>
          <w:lang w:eastAsia="zh-TW"/>
        </w:rPr>
        <w:t>億元；</w:t>
      </w:r>
    </w:p>
    <w:p>
      <w:pPr>
        <w:pStyle w:val="8"/>
        <w:ind w:left="594" w:right="126"/>
        <w:rPr>
          <w:rFonts w:ascii="PMingLiU" w:hAnsi="PMingLiU" w:eastAsia="PMingLiU" w:cs="Times New Roman"/>
          <w:color w:val="231916"/>
          <w:lang w:eastAsia="zh-TW"/>
        </w:rPr>
      </w:pPr>
      <w:r>
        <w:rPr>
          <w:rFonts w:ascii="PMingLiU" w:hAnsi="PMingLiU" w:eastAsia="PMingLiU" w:cs="Times New Roman"/>
          <w:color w:val="231916"/>
          <w:lang w:eastAsia="zh-TW"/>
        </w:rPr>
        <w:t>(ii)</w:t>
      </w:r>
      <w:r>
        <w:rPr>
          <w:rFonts w:hint="eastAsia" w:ascii="PMingLiU" w:hAnsi="PMingLiU" w:eastAsia="PMingLiU" w:cs="Times New Roman"/>
          <w:color w:val="231916"/>
          <w:lang w:eastAsia="zh-TW"/>
        </w:rPr>
        <w:t>以</w:t>
      </w:r>
      <w:r>
        <w:rPr>
          <w:rFonts w:ascii="PMingLiU" w:hAnsi="PMingLiU" w:eastAsia="PMingLiU" w:cs="Times New Roman"/>
          <w:color w:val="231916"/>
          <w:lang w:eastAsia="zh-TW"/>
        </w:rPr>
        <w:t>2015-2017</w:t>
      </w:r>
      <w:r>
        <w:rPr>
          <w:rFonts w:hint="eastAsia" w:ascii="PMingLiU" w:hAnsi="PMingLiU" w:eastAsia="PMingLiU" w:cs="Times New Roman"/>
          <w:color w:val="231916"/>
          <w:lang w:eastAsia="zh-TW"/>
        </w:rPr>
        <w:t>年淨資產收益率均值為基數，</w:t>
      </w:r>
      <w:r>
        <w:rPr>
          <w:rFonts w:ascii="PMingLiU" w:hAnsi="PMingLiU" w:eastAsia="PMingLiU" w:cs="Times New Roman"/>
          <w:color w:val="231916"/>
          <w:lang w:eastAsia="zh-TW"/>
        </w:rPr>
        <w:t>2017</w:t>
      </w:r>
      <w:r>
        <w:rPr>
          <w:rFonts w:hint="eastAsia" w:ascii="PMingLiU" w:hAnsi="PMingLiU" w:eastAsia="PMingLiU" w:cs="Times New Roman"/>
          <w:color w:val="231916"/>
          <w:lang w:eastAsia="zh-TW"/>
        </w:rPr>
        <w:t>年淨資產收益率增長率不低於</w:t>
      </w:r>
      <w:r>
        <w:rPr>
          <w:rFonts w:ascii="PMingLiU" w:hAnsi="PMingLiU" w:eastAsia="PMingLiU" w:cs="Times New Roman"/>
          <w:color w:val="231916"/>
          <w:lang w:eastAsia="zh-TW"/>
        </w:rPr>
        <w:t>50%</w:t>
      </w:r>
      <w:r>
        <w:rPr>
          <w:rFonts w:hint="eastAsia" w:ascii="PMingLiU" w:hAnsi="PMingLiU" w:eastAsia="PMingLiU" w:cs="Times New Roman"/>
          <w:color w:val="231916"/>
          <w:lang w:eastAsia="zh-TW"/>
        </w:rPr>
        <w:t>；</w:t>
      </w:r>
      <w:r>
        <w:rPr>
          <w:rFonts w:hint="eastAsia" w:ascii="PMingLiU" w:hAnsi="PMingLiU" w:eastAsia="PMingLiU" w:cs="Times New Roman"/>
          <w:color w:val="231916"/>
          <w:lang/>
        </w:rPr>
        <w:t>及</w:t>
      </w:r>
    </w:p>
    <w:p>
      <w:pPr>
        <w:pStyle w:val="8"/>
        <w:ind w:left="594" w:right="126"/>
        <w:rPr>
          <w:rFonts w:ascii="PMingLiU" w:hAnsi="PMingLiU" w:eastAsia="PMingLiU" w:cs="Times New Roman"/>
          <w:color w:val="231916"/>
          <w:lang w:eastAsia="zh-TW"/>
        </w:rPr>
      </w:pPr>
      <w:r>
        <w:rPr>
          <w:rFonts w:hint="eastAsia" w:ascii="PMingLiU" w:hAnsi="PMingLiU" w:eastAsia="PMingLiU" w:cs="Times New Roman"/>
          <w:color w:val="231916"/>
          <w:lang w:eastAsia="zh-TW"/>
        </w:rPr>
        <w:t>(</w:t>
      </w:r>
      <w:r>
        <w:rPr>
          <w:rFonts w:ascii="PMingLiU" w:hAnsi="PMingLiU" w:eastAsia="PMingLiU" w:cs="Times New Roman"/>
          <w:color w:val="231916"/>
          <w:lang w:eastAsia="zh-TW"/>
        </w:rPr>
        <w:t>iii</w:t>
      </w:r>
      <w:r>
        <w:rPr>
          <w:rFonts w:hint="eastAsia" w:ascii="PMingLiU" w:hAnsi="PMingLiU" w:eastAsia="PMingLiU" w:cs="Times New Roman"/>
          <w:color w:val="231916"/>
          <w:lang w:eastAsia="zh-TW"/>
        </w:rPr>
        <w:t>) 且上述指標均不低於同行業平均水平。</w:t>
      </w:r>
    </w:p>
    <w:p>
      <w:pPr>
        <w:pStyle w:val="8"/>
        <w:ind w:left="594" w:right="126"/>
        <w:rPr>
          <w:rFonts w:ascii="PMingLiU" w:hAnsi="PMingLiU" w:eastAsia="PMingLiU" w:cs="Times New Roman"/>
          <w:color w:val="231916"/>
          <w:lang w:eastAsia="zh-TW"/>
        </w:rPr>
      </w:pPr>
    </w:p>
    <w:p>
      <w:pPr>
        <w:pStyle w:val="8"/>
        <w:ind w:left="594" w:right="126"/>
        <w:rPr>
          <w:rFonts w:ascii="PMingLiU" w:hAnsi="PMingLiU" w:eastAsia="PMingLiU" w:cs="Times New Roman"/>
          <w:lang w:eastAsia="zh-TW"/>
        </w:rPr>
      </w:pPr>
      <w:r>
        <w:rPr>
          <w:rFonts w:hint="eastAsia" w:ascii="PMingLiU" w:hAnsi="PMingLiU" w:eastAsia="PMingLiU" w:cs="Times New Roman"/>
          <w:lang w:eastAsia="zh-TW"/>
        </w:rPr>
        <w:t>本股票期權計劃下，淨資產增長率計算以加權平均淨資產扣除非經常性項目的損益作為計算依據。</w:t>
      </w:r>
      <w:r>
        <w:rPr>
          <w:rFonts w:ascii="PMingLiU" w:hAnsi="PMingLiU" w:eastAsia="PMingLiU" w:cs="Times New Roman"/>
          <w:lang w:eastAsia="zh-TW"/>
        </w:rPr>
        <w:t>“</w:t>
      </w:r>
      <w:r>
        <w:rPr>
          <w:rFonts w:hint="eastAsia" w:ascii="PMingLiU" w:hAnsi="PMingLiU" w:eastAsia="PMingLiU" w:cs="Times New Roman"/>
          <w:lang w:eastAsia="zh-TW"/>
        </w:rPr>
        <w:t>同行業</w:t>
      </w:r>
      <w:r>
        <w:rPr>
          <w:rFonts w:ascii="PMingLiU" w:hAnsi="PMingLiU" w:eastAsia="PMingLiU" w:cs="Times New Roman"/>
          <w:lang w:eastAsia="zh-TW"/>
        </w:rPr>
        <w:t>”</w:t>
      </w:r>
      <w:r>
        <w:rPr>
          <w:rFonts w:hint="eastAsia" w:ascii="PMingLiU" w:hAnsi="PMingLiU" w:eastAsia="PMingLiU" w:cs="Times New Roman"/>
          <w:lang w:eastAsia="zh-TW"/>
        </w:rPr>
        <w:t>指</w:t>
      </w:r>
      <w:r>
        <w:rPr>
          <w:rFonts w:hint="eastAsia" w:eastAsia="PMingLiU"/>
          <w:bCs/>
          <w:szCs w:val="28"/>
          <w:lang w:eastAsia="zh-TW"/>
        </w:rPr>
        <w:t>根據申銀萬國行業分類結果，選取同行業</w:t>
      </w:r>
      <w:r>
        <w:rPr>
          <w:rFonts w:eastAsia="PMingLiU"/>
          <w:bCs/>
          <w:szCs w:val="28"/>
          <w:lang w:eastAsia="zh-TW"/>
        </w:rPr>
        <w:t>“</w:t>
      </w:r>
      <w:r>
        <w:rPr>
          <w:rFonts w:hint="eastAsia" w:eastAsia="PMingLiU"/>
          <w:bCs/>
          <w:szCs w:val="28"/>
          <w:lang w:eastAsia="zh-TW"/>
        </w:rPr>
        <w:t>醫藥生物</w:t>
      </w:r>
      <w:r>
        <w:rPr>
          <w:rFonts w:eastAsia="PMingLiU"/>
          <w:bCs/>
          <w:szCs w:val="28"/>
          <w:lang w:eastAsia="zh-TW"/>
        </w:rPr>
        <w:t>”</w:t>
      </w:r>
      <w:r>
        <w:rPr>
          <w:rFonts w:hint="eastAsia" w:eastAsia="PMingLiU"/>
          <w:bCs/>
          <w:szCs w:val="28"/>
          <w:lang w:eastAsia="zh-TW"/>
        </w:rPr>
        <w:t>門類下的</w:t>
      </w:r>
      <w:r>
        <w:rPr>
          <w:rFonts w:eastAsia="PMingLiU"/>
          <w:bCs/>
          <w:szCs w:val="28"/>
          <w:lang w:eastAsia="zh-TW"/>
        </w:rPr>
        <w:t>“</w:t>
      </w:r>
      <w:r>
        <w:rPr>
          <w:rFonts w:hint="eastAsia" w:eastAsia="PMingLiU"/>
          <w:bCs/>
          <w:szCs w:val="28"/>
          <w:lang w:eastAsia="zh-TW"/>
        </w:rPr>
        <w:t>化學製藥</w:t>
      </w:r>
      <w:r>
        <w:rPr>
          <w:rFonts w:eastAsia="PMingLiU"/>
          <w:bCs/>
          <w:szCs w:val="28"/>
          <w:lang w:eastAsia="zh-TW"/>
        </w:rPr>
        <w:t>”</w:t>
      </w:r>
      <w:r>
        <w:rPr>
          <w:rFonts w:hint="eastAsia" w:eastAsia="PMingLiU"/>
          <w:bCs/>
          <w:szCs w:val="28"/>
          <w:lang w:eastAsia="zh-TW"/>
        </w:rPr>
        <w:t>分類下的全部</w:t>
      </w:r>
      <w:r>
        <w:rPr>
          <w:rFonts w:eastAsia="PMingLiU"/>
          <w:lang w:eastAsia="zh-TW"/>
        </w:rPr>
        <w:t>A</w:t>
      </w:r>
      <w:r>
        <w:rPr>
          <w:rFonts w:hint="eastAsia" w:eastAsia="PMingLiU"/>
          <w:lang w:eastAsia="zh-TW"/>
        </w:rPr>
        <w:t>股上市公司</w:t>
      </w:r>
      <w:r>
        <w:rPr>
          <w:rFonts w:hint="eastAsia" w:ascii="PMingLiU" w:hAnsi="PMingLiU" w:eastAsia="PMingLiU" w:cs="Times New Roman"/>
          <w:lang w:eastAsia="zh-TW"/>
        </w:rPr>
        <w:t>。</w:t>
      </w:r>
    </w:p>
    <w:p>
      <w:pPr>
        <w:pStyle w:val="3"/>
        <w:spacing w:before="161"/>
        <w:ind w:left="115" w:right="126"/>
        <w:rPr>
          <w:rFonts w:ascii="PMingLiU" w:hAnsi="PMingLiU" w:eastAsia="PMingLiU"/>
          <w:b w:val="0"/>
          <w:i w:val="0"/>
          <w:lang w:eastAsia="zh-TW"/>
        </w:rPr>
      </w:pPr>
      <w:r>
        <w:rPr>
          <w:rFonts w:ascii="PMingLiU" w:hAnsi="PMingLiU" w:eastAsia="PMingLiU" w:cs="Times New Roman"/>
          <w:color w:val="231916"/>
          <w:lang w:eastAsia="zh-TW"/>
        </w:rPr>
        <w:t xml:space="preserve">(2) </w:t>
      </w:r>
      <w:r>
        <w:rPr>
          <w:rFonts w:hint="eastAsia" w:ascii="PMingLiU" w:hAnsi="PMingLiU" w:eastAsia="PMingLiU"/>
          <w:color w:val="231916"/>
          <w:lang w:eastAsia="zh-TW"/>
        </w:rPr>
        <w:t>行權條件</w:t>
      </w:r>
    </w:p>
    <w:p>
      <w:pPr>
        <w:pStyle w:val="8"/>
        <w:spacing w:before="239"/>
        <w:ind w:left="594" w:right="126"/>
        <w:rPr>
          <w:rFonts w:ascii="PMingLiU" w:hAnsi="PMingLiU" w:eastAsia="PMingLiU"/>
          <w:lang w:eastAsia="zh-TW"/>
        </w:rPr>
      </w:pPr>
      <w:r>
        <w:rPr>
          <w:rFonts w:hint="eastAsia" w:ascii="PMingLiU" w:hAnsi="PMingLiU" w:eastAsia="PMingLiU"/>
          <w:color w:val="231916"/>
          <w:lang w:eastAsia="zh-TW"/>
        </w:rPr>
        <w:t>除滿足上述條件外，必須滿足如下條件方可行權：</w:t>
      </w:r>
    </w:p>
    <w:p>
      <w:pPr>
        <w:pStyle w:val="4"/>
        <w:spacing w:before="171"/>
        <w:ind w:left="595" w:right="126"/>
        <w:rPr>
          <w:rFonts w:ascii="PMingLiU" w:hAnsi="PMingLiU" w:eastAsia="PMingLiU"/>
          <w:i w:val="0"/>
          <w:lang w:eastAsia="zh-TW"/>
        </w:rPr>
      </w:pPr>
      <w:r>
        <w:rPr>
          <w:rFonts w:ascii="PMingLiU" w:hAnsi="PMingLiU" w:eastAsia="PMingLiU" w:cs="Times New Roman"/>
          <w:color w:val="231916"/>
          <w:lang w:eastAsia="zh-TW"/>
        </w:rPr>
        <w:t xml:space="preserve">(i) </w:t>
      </w:r>
      <w:r>
        <w:rPr>
          <w:rFonts w:hint="eastAsia" w:ascii="PMingLiU" w:hAnsi="PMingLiU" w:eastAsia="PMingLiU"/>
          <w:color w:val="231916"/>
          <w:lang w:eastAsia="zh-TW"/>
        </w:rPr>
        <w:t>本公司績效考核指標</w:t>
      </w:r>
      <w:r>
        <w:rPr>
          <w:rFonts w:ascii="PMingLiU" w:hAnsi="PMingLiU" w:eastAsia="PMingLiU" w:cs="Times New Roman"/>
          <w:color w:val="231916"/>
          <w:lang w:eastAsia="zh-TW"/>
        </w:rPr>
        <w:t xml:space="preserve"> </w:t>
      </w:r>
    </w:p>
    <w:p>
      <w:pPr>
        <w:spacing w:before="4"/>
        <w:rPr>
          <w:rFonts w:ascii="PMingLiU" w:hAnsi="PMingLiU" w:eastAsia="PMingLiU" w:cs="Times New Roman"/>
          <w:i/>
          <w:sz w:val="18"/>
          <w:szCs w:val="18"/>
          <w:lang w:eastAsia="zh-TW"/>
        </w:rPr>
      </w:pPr>
    </w:p>
    <w:p>
      <w:pPr>
        <w:pStyle w:val="8"/>
        <w:spacing w:line="300" w:lineRule="exact"/>
        <w:ind w:left="1047" w:right="115"/>
        <w:jc w:val="both"/>
        <w:rPr>
          <w:rFonts w:ascii="PMingLiU" w:hAnsi="PMingLiU" w:eastAsia="PMingLiU"/>
          <w:lang w:eastAsia="zh-TW"/>
        </w:rPr>
      </w:pPr>
      <w:r>
        <w:rPr>
          <w:rFonts w:hint="eastAsia" w:ascii="PMingLiU" w:hAnsi="PMingLiU" w:eastAsia="PMingLiU"/>
          <w:color w:val="231916"/>
          <w:lang w:eastAsia="zh-TW"/>
        </w:rPr>
        <w:t>授予期權的行權考核年度為</w:t>
      </w:r>
      <w:r>
        <w:rPr>
          <w:rFonts w:ascii="PMingLiU" w:hAnsi="PMingLiU" w:eastAsia="PMingLiU"/>
          <w:color w:val="231916"/>
          <w:lang w:eastAsia="zh-TW"/>
        </w:rPr>
        <w:t>2019</w:t>
      </w:r>
      <w:r>
        <w:rPr>
          <w:rFonts w:hint="eastAsia" w:ascii="PMingLiU" w:hAnsi="PMingLiU" w:eastAsia="PMingLiU" w:cs="Times New Roman"/>
          <w:color w:val="231916"/>
          <w:lang w:eastAsia="zh-TW"/>
        </w:rPr>
        <w:t>至</w:t>
      </w:r>
      <w:r>
        <w:rPr>
          <w:rFonts w:ascii="PMingLiU" w:hAnsi="PMingLiU" w:eastAsia="PMingLiU" w:cs="Times New Roman"/>
          <w:color w:val="231916"/>
          <w:lang w:eastAsia="zh-TW"/>
        </w:rPr>
        <w:t>2021</w:t>
      </w:r>
      <w:r>
        <w:rPr>
          <w:rFonts w:hint="eastAsia" w:ascii="PMingLiU" w:hAnsi="PMingLiU" w:eastAsia="PMingLiU"/>
          <w:color w:val="231916"/>
          <w:lang w:eastAsia="zh-TW"/>
        </w:rPr>
        <w:t>年三個會計年度，將於每個會計年度考核一次，本公司達到下述績效考核指標時，向激勵對象授予的期權方可行權：</w:t>
      </w:r>
    </w:p>
    <w:p>
      <w:pPr>
        <w:pStyle w:val="5"/>
        <w:tabs>
          <w:tab w:val="left" w:pos="3315"/>
        </w:tabs>
        <w:spacing w:before="229"/>
        <w:ind w:left="1047" w:right="126"/>
        <w:rPr>
          <w:rFonts w:ascii="PMingLiU" w:hAnsi="PMingLiU" w:eastAsia="PMingLiU"/>
          <w:b w:val="0"/>
          <w:lang w:eastAsia="zh-TW"/>
        </w:rPr>
      </w:pPr>
      <w:r>
        <w:rPr>
          <w:rFonts w:hint="eastAsia" w:ascii="PMingLiU" w:hAnsi="PMingLiU" w:eastAsia="PMingLiU"/>
          <w:color w:val="231916"/>
          <w:lang w:eastAsia="zh-TW"/>
        </w:rPr>
        <w:t>行權期</w:t>
      </w:r>
      <w:r>
        <w:rPr>
          <w:rFonts w:ascii="PMingLiU" w:hAnsi="PMingLiU" w:eastAsia="PMingLiU"/>
          <w:color w:val="231916"/>
          <w:lang w:eastAsia="zh-TW"/>
        </w:rPr>
        <w:tab/>
      </w:r>
      <w:r>
        <w:rPr>
          <w:rFonts w:hint="eastAsia" w:ascii="PMingLiU" w:hAnsi="PMingLiU" w:eastAsia="PMingLiU"/>
          <w:color w:val="231916"/>
          <w:lang w:eastAsia="zh-TW"/>
        </w:rPr>
        <w:t>績效考核目標</w:t>
      </w:r>
    </w:p>
    <w:p>
      <w:pPr>
        <w:spacing w:before="8"/>
        <w:rPr>
          <w:rFonts w:ascii="PMingLiU" w:hAnsi="PMingLiU" w:eastAsia="PMingLiU" w:cs="Times New Roman"/>
          <w:b/>
          <w:bCs/>
          <w:sz w:val="18"/>
          <w:szCs w:val="18"/>
          <w:lang w:eastAsia="zh-TW"/>
        </w:rPr>
      </w:pPr>
    </w:p>
    <w:p>
      <w:pPr>
        <w:pStyle w:val="8"/>
        <w:tabs>
          <w:tab w:val="left" w:pos="3690"/>
        </w:tabs>
        <w:spacing w:line="310" w:lineRule="exact"/>
        <w:ind w:left="3330" w:right="126" w:hanging="2283"/>
        <w:rPr>
          <w:rFonts w:ascii="PMingLiU" w:hAnsi="PMingLiU" w:eastAsia="PMingLiU" w:cs="Times New Roman"/>
          <w:lang w:eastAsia="zh-TW"/>
        </w:rPr>
      </w:pPr>
      <w:r>
        <w:rPr>
          <w:rFonts w:hint="eastAsia" w:ascii="PMingLiU" w:hAnsi="PMingLiU" w:eastAsia="PMingLiU"/>
          <w:color w:val="231916"/>
          <w:lang w:eastAsia="zh-TW"/>
        </w:rPr>
        <w:t>第一個行權期</w:t>
      </w:r>
      <w:r>
        <w:rPr>
          <w:rFonts w:ascii="PMingLiU" w:hAnsi="PMingLiU" w:eastAsia="PMingLiU"/>
          <w:color w:val="231916"/>
          <w:lang w:eastAsia="zh-TW"/>
        </w:rPr>
        <w:tab/>
      </w:r>
      <w:r>
        <w:rPr>
          <w:rFonts w:ascii="PMingLiU" w:hAnsi="PMingLiU" w:eastAsia="PMingLiU" w:cs="Times New Roman"/>
          <w:color w:val="231916"/>
          <w:lang w:eastAsia="zh-TW"/>
        </w:rPr>
        <w:t>(a) 2019</w:t>
      </w:r>
      <w:r>
        <w:rPr>
          <w:rFonts w:hint="eastAsia" w:ascii="PMingLiU" w:hAnsi="PMingLiU" w:eastAsia="PMingLiU" w:cs="Times New Roman"/>
          <w:color w:val="231916"/>
          <w:lang w:eastAsia="zh-TW"/>
        </w:rPr>
        <w:t>年營業收入不低於</w:t>
      </w:r>
      <w:r>
        <w:rPr>
          <w:rFonts w:ascii="PMingLiU" w:hAnsi="PMingLiU" w:eastAsia="PMingLiU" w:cs="Times New Roman"/>
          <w:color w:val="231916"/>
          <w:lang w:eastAsia="zh-TW"/>
        </w:rPr>
        <w:t>52</w:t>
      </w:r>
      <w:r>
        <w:rPr>
          <w:rFonts w:hint="eastAsia" w:ascii="PMingLiU" w:hAnsi="PMingLiU" w:eastAsia="PMingLiU" w:cs="Times New Roman"/>
          <w:color w:val="231916"/>
          <w:lang w:eastAsia="zh-TW"/>
        </w:rPr>
        <w:t>億，且比授予權益時該指標所處同行</w:t>
      </w:r>
      <w:r>
        <w:rPr>
          <w:rFonts w:ascii="PMingLiU" w:hAnsi="PMingLiU" w:eastAsia="PMingLiU" w:cs="Times New Roman"/>
          <w:color w:val="231916"/>
          <w:lang w:eastAsia="zh-TW"/>
        </w:rPr>
        <w:tab/>
      </w:r>
      <w:r>
        <w:rPr>
          <w:rFonts w:hint="eastAsia" w:ascii="PMingLiU" w:hAnsi="PMingLiU" w:eastAsia="PMingLiU" w:cs="Times New Roman"/>
          <w:color w:val="231916"/>
          <w:lang w:eastAsia="zh-TW"/>
        </w:rPr>
        <w:t>業分位值水平有所提高，該指標不低於同行業平均水平；</w:t>
      </w:r>
      <w:r>
        <w:rPr>
          <w:rFonts w:hint="eastAsia" w:ascii="PMingLiU" w:hAnsi="PMingLiU" w:eastAsia="PMingLiU" w:cs="Times New Roman"/>
          <w:color w:val="231916"/>
          <w:lang/>
        </w:rPr>
        <w:t>及</w:t>
      </w:r>
    </w:p>
    <w:p>
      <w:pPr>
        <w:pStyle w:val="8"/>
        <w:tabs>
          <w:tab w:val="left" w:pos="3690"/>
        </w:tabs>
        <w:spacing w:line="310" w:lineRule="exact"/>
        <w:ind w:left="3330" w:right="126" w:hanging="2283"/>
        <w:rPr>
          <w:rFonts w:ascii="PMingLiU" w:hAnsi="PMingLiU" w:eastAsia="PMingLiU" w:cs="Times New Roman"/>
          <w:color w:val="231916"/>
          <w:lang w:eastAsia="zh-TW"/>
        </w:rPr>
      </w:pPr>
      <w:r>
        <w:rPr>
          <w:rFonts w:ascii="PMingLiU" w:hAnsi="PMingLiU" w:eastAsia="PMingLiU" w:cs="Times New Roman"/>
          <w:color w:val="231916"/>
          <w:lang w:eastAsia="zh-TW"/>
        </w:rPr>
        <w:tab/>
      </w:r>
      <w:r>
        <w:rPr>
          <w:rFonts w:ascii="PMingLiU" w:hAnsi="PMingLiU" w:eastAsia="PMingLiU" w:cs="Times New Roman"/>
          <w:color w:val="231916"/>
          <w:lang w:eastAsia="zh-TW"/>
        </w:rPr>
        <w:t xml:space="preserve">(b) </w:t>
      </w:r>
      <w:r>
        <w:rPr>
          <w:rFonts w:hint="eastAsia" w:ascii="PMingLiU" w:hAnsi="PMingLiU" w:eastAsia="PMingLiU" w:cs="Times New Roman"/>
          <w:color w:val="231916"/>
          <w:lang w:eastAsia="zh-TW"/>
        </w:rPr>
        <w:t>以</w:t>
      </w:r>
      <w:r>
        <w:rPr>
          <w:rFonts w:ascii="PMingLiU" w:hAnsi="PMingLiU" w:eastAsia="PMingLiU" w:cs="Times New Roman"/>
          <w:color w:val="231916"/>
          <w:lang w:eastAsia="zh-TW"/>
        </w:rPr>
        <w:t>2015</w:t>
      </w:r>
      <w:r>
        <w:rPr>
          <w:rFonts w:hint="eastAsia" w:ascii="PMingLiU" w:hAnsi="PMingLiU" w:eastAsia="PMingLiU" w:cs="Times New Roman"/>
          <w:color w:val="231916"/>
          <w:lang w:eastAsia="zh-TW"/>
        </w:rPr>
        <w:t>年</w:t>
      </w:r>
      <w:r>
        <w:rPr>
          <w:rFonts w:ascii="PMingLiU" w:hAnsi="PMingLiU" w:eastAsia="PMingLiU" w:cs="Times New Roman"/>
          <w:color w:val="231916"/>
          <w:lang w:eastAsia="zh-TW"/>
        </w:rPr>
        <w:t>-2017</w:t>
      </w:r>
      <w:r>
        <w:rPr>
          <w:rFonts w:hint="eastAsia" w:ascii="PMingLiU" w:hAnsi="PMingLiU" w:eastAsia="PMingLiU" w:cs="Times New Roman"/>
          <w:color w:val="231916"/>
          <w:lang w:eastAsia="zh-TW"/>
        </w:rPr>
        <w:t>年淨資產收益率均值為基數，</w:t>
      </w:r>
      <w:r>
        <w:rPr>
          <w:rFonts w:ascii="PMingLiU" w:hAnsi="PMingLiU" w:eastAsia="PMingLiU" w:cs="Times New Roman"/>
          <w:color w:val="231916"/>
          <w:lang w:eastAsia="zh-TW"/>
        </w:rPr>
        <w:t>2019</w:t>
      </w:r>
      <w:r>
        <w:rPr>
          <w:rFonts w:hint="eastAsia" w:ascii="PMingLiU" w:hAnsi="PMingLiU" w:eastAsia="PMingLiU" w:cs="Times New Roman"/>
          <w:color w:val="231916"/>
          <w:lang w:eastAsia="zh-TW"/>
        </w:rPr>
        <w:t>年淨資產收</w:t>
      </w:r>
      <w:r>
        <w:rPr>
          <w:rFonts w:ascii="PMingLiU" w:hAnsi="PMingLiU" w:eastAsia="PMingLiU" w:cs="Times New Roman"/>
          <w:color w:val="231916"/>
          <w:lang w:eastAsia="zh-TW"/>
        </w:rPr>
        <w:tab/>
      </w:r>
      <w:r>
        <w:rPr>
          <w:rFonts w:hint="eastAsia" w:ascii="PMingLiU" w:hAnsi="PMingLiU" w:eastAsia="PMingLiU" w:cs="Times New Roman"/>
          <w:color w:val="231916"/>
          <w:lang w:eastAsia="zh-TW"/>
        </w:rPr>
        <w:t>益率增長率不低於</w:t>
      </w:r>
      <w:r>
        <w:rPr>
          <w:rFonts w:ascii="PMingLiU" w:hAnsi="PMingLiU" w:eastAsia="PMingLiU" w:cs="Times New Roman"/>
          <w:color w:val="231916"/>
          <w:lang w:eastAsia="zh-TW"/>
        </w:rPr>
        <w:t>55%</w:t>
      </w:r>
      <w:r>
        <w:rPr>
          <w:rFonts w:hint="eastAsia" w:ascii="PMingLiU" w:hAnsi="PMingLiU" w:eastAsia="PMingLiU" w:cs="Times New Roman"/>
          <w:color w:val="231916"/>
          <w:lang w:eastAsia="zh-TW"/>
        </w:rPr>
        <w:t>，該指標不低於同行業平均水平。</w:t>
      </w:r>
    </w:p>
    <w:p>
      <w:pPr>
        <w:pStyle w:val="8"/>
        <w:tabs>
          <w:tab w:val="left" w:pos="3690"/>
        </w:tabs>
        <w:spacing w:line="310" w:lineRule="exact"/>
        <w:ind w:left="3330" w:right="126" w:hanging="2283"/>
        <w:rPr>
          <w:rFonts w:ascii="PMingLiU" w:hAnsi="PMingLiU" w:eastAsia="PMingLiU" w:cs="Times New Roman"/>
          <w:lang w:eastAsia="zh-TW"/>
        </w:rPr>
      </w:pPr>
    </w:p>
    <w:p>
      <w:pPr>
        <w:pStyle w:val="8"/>
        <w:tabs>
          <w:tab w:val="left" w:pos="3690"/>
          <w:tab w:val="left" w:pos="4410"/>
        </w:tabs>
        <w:spacing w:line="310" w:lineRule="exact"/>
        <w:ind w:left="3330" w:right="126" w:hanging="2283"/>
        <w:rPr>
          <w:rFonts w:ascii="PMingLiU" w:hAnsi="PMingLiU" w:eastAsia="PMingLiU"/>
          <w:color w:val="000000"/>
          <w:sz w:val="24"/>
          <w:lang w:eastAsia="zh-TW"/>
        </w:rPr>
      </w:pPr>
      <w:r>
        <w:rPr>
          <w:rFonts w:hint="eastAsia" w:ascii="PMingLiU" w:hAnsi="PMingLiU" w:eastAsia="PMingLiU"/>
          <w:color w:val="231916"/>
          <w:lang w:eastAsia="zh-TW"/>
        </w:rPr>
        <w:t>第二個行權期</w:t>
      </w:r>
      <w:r>
        <w:rPr>
          <w:rFonts w:ascii="PMingLiU" w:hAnsi="PMingLiU" w:eastAsia="PMingLiU"/>
          <w:color w:val="231916"/>
          <w:lang w:eastAsia="zh-TW"/>
        </w:rPr>
        <w:tab/>
      </w:r>
      <w:r>
        <w:rPr>
          <w:rFonts w:ascii="PMingLiU" w:hAnsi="PMingLiU" w:eastAsia="PMingLiU"/>
          <w:color w:val="231916"/>
          <w:lang w:eastAsia="zh-TW"/>
        </w:rPr>
        <w:t>(</w:t>
      </w:r>
      <w:r>
        <w:rPr>
          <w:rFonts w:ascii="PMingLiU" w:hAnsi="PMingLiU" w:eastAsia="PMingLiU" w:cs="Times New Roman"/>
          <w:color w:val="231916"/>
          <w:lang w:eastAsia="zh-TW"/>
        </w:rPr>
        <w:t>a</w:t>
      </w:r>
      <w:r>
        <w:rPr>
          <w:rFonts w:hint="eastAsia" w:ascii="PMingLiU" w:hAnsi="PMingLiU" w:eastAsia="PMingLiU" w:cs="Times New Roman"/>
          <w:color w:val="231916"/>
          <w:lang w:eastAsia="zh-TW"/>
        </w:rPr>
        <w:t xml:space="preserve">)  </w:t>
      </w:r>
      <w:r>
        <w:rPr>
          <w:rFonts w:ascii="PMingLiU" w:hAnsi="PMingLiU" w:eastAsia="PMingLiU" w:cs="Times New Roman"/>
          <w:color w:val="231916"/>
          <w:lang w:eastAsia="zh-TW"/>
        </w:rPr>
        <w:t>2020</w:t>
      </w:r>
      <w:r>
        <w:rPr>
          <w:rFonts w:hint="eastAsia" w:ascii="PMingLiU" w:hAnsi="PMingLiU" w:eastAsia="PMingLiU" w:cs="Times New Roman"/>
          <w:color w:val="231916"/>
          <w:lang w:eastAsia="zh-TW"/>
        </w:rPr>
        <w:t>年營業收入不低於</w:t>
      </w:r>
      <w:r>
        <w:rPr>
          <w:rFonts w:ascii="PMingLiU" w:hAnsi="PMingLiU" w:eastAsia="PMingLiU" w:cs="Times New Roman"/>
          <w:color w:val="231916"/>
          <w:lang w:eastAsia="zh-TW"/>
        </w:rPr>
        <w:t>56</w:t>
      </w:r>
      <w:r>
        <w:rPr>
          <w:rFonts w:hint="eastAsia" w:ascii="PMingLiU" w:hAnsi="PMingLiU" w:eastAsia="PMingLiU" w:cs="Times New Roman"/>
          <w:color w:val="231916"/>
          <w:lang w:eastAsia="zh-TW"/>
        </w:rPr>
        <w:t>億，且比授予權益時該指標所處同</w:t>
      </w:r>
      <w:r>
        <w:rPr>
          <w:rFonts w:ascii="PMingLiU" w:hAnsi="PMingLiU" w:eastAsia="PMingLiU" w:cs="Times New Roman"/>
          <w:color w:val="231916"/>
          <w:lang w:eastAsia="zh-TW"/>
        </w:rPr>
        <w:tab/>
      </w:r>
      <w:r>
        <w:rPr>
          <w:rFonts w:hint="eastAsia" w:ascii="PMingLiU" w:hAnsi="PMingLiU" w:eastAsia="PMingLiU" w:cs="Times New Roman"/>
          <w:color w:val="231916"/>
          <w:lang w:eastAsia="zh-TW"/>
        </w:rPr>
        <w:t>行業分位值水平有所提高，該指標不低於同行業平均水平；及</w:t>
      </w:r>
    </w:p>
    <w:p>
      <w:pPr>
        <w:pStyle w:val="8"/>
        <w:tabs>
          <w:tab w:val="left" w:pos="3690"/>
          <w:tab w:val="left" w:pos="4410"/>
        </w:tabs>
        <w:spacing w:line="310" w:lineRule="exact"/>
        <w:ind w:left="3330" w:right="126" w:hanging="2283"/>
        <w:rPr>
          <w:rFonts w:ascii="PMingLiU" w:hAnsi="PMingLiU" w:eastAsia="PMingLiU" w:cs="Times New Roman"/>
          <w:color w:val="000000"/>
          <w:sz w:val="24"/>
          <w:szCs w:val="24"/>
          <w:lang w:eastAsia="zh-TW"/>
        </w:rPr>
      </w:pPr>
      <w:r>
        <w:rPr>
          <w:rFonts w:ascii="PMingLiU" w:hAnsi="PMingLiU" w:eastAsia="PMingLiU" w:cs="Times New Roman"/>
          <w:color w:val="231916"/>
          <w:lang w:eastAsia="zh-TW"/>
        </w:rPr>
        <w:t xml:space="preserve">                          </w:t>
      </w:r>
      <w:r>
        <w:rPr>
          <w:rFonts w:ascii="PMingLiU" w:hAnsi="PMingLiU" w:eastAsia="PMingLiU" w:cs="Times New Roman"/>
          <w:color w:val="231916"/>
          <w:lang w:eastAsia="zh-TW"/>
        </w:rPr>
        <w:tab/>
      </w:r>
      <w:r>
        <w:rPr>
          <w:rFonts w:hint="eastAsia" w:ascii="PMingLiU" w:hAnsi="PMingLiU" w:eastAsia="PMingLiU" w:cs="Times New Roman"/>
          <w:color w:val="231916"/>
          <w:lang w:eastAsia="zh-TW"/>
        </w:rPr>
        <w:t>(</w:t>
      </w:r>
      <w:r>
        <w:rPr>
          <w:rFonts w:ascii="PMingLiU" w:hAnsi="PMingLiU" w:eastAsia="PMingLiU" w:cs="Times New Roman"/>
          <w:color w:val="231916"/>
          <w:lang w:eastAsia="zh-TW"/>
        </w:rPr>
        <w:t>b</w:t>
      </w:r>
      <w:r>
        <w:rPr>
          <w:rFonts w:hint="eastAsia" w:ascii="PMingLiU" w:hAnsi="PMingLiU" w:eastAsia="PMingLiU" w:cs="Times New Roman"/>
          <w:color w:val="231916"/>
          <w:lang w:eastAsia="zh-TW"/>
        </w:rPr>
        <w:t>)</w:t>
      </w:r>
      <w:r>
        <w:rPr>
          <w:rFonts w:ascii="PMingLiU" w:hAnsi="PMingLiU" w:eastAsia="PMingLiU" w:cs="Times New Roman"/>
          <w:color w:val="231916"/>
          <w:lang w:eastAsia="zh-TW"/>
        </w:rPr>
        <w:tab/>
      </w:r>
      <w:r>
        <w:rPr>
          <w:rFonts w:hint="eastAsia" w:ascii="PMingLiU" w:hAnsi="PMingLiU" w:eastAsia="PMingLiU" w:cs="Times New Roman"/>
          <w:color w:val="231916"/>
          <w:lang w:eastAsia="zh-TW"/>
        </w:rPr>
        <w:t>以</w:t>
      </w:r>
      <w:r>
        <w:rPr>
          <w:rFonts w:ascii="PMingLiU" w:hAnsi="PMingLiU" w:eastAsia="PMingLiU" w:cs="Times New Roman"/>
          <w:color w:val="231916"/>
          <w:lang w:eastAsia="zh-TW"/>
        </w:rPr>
        <w:t>2015</w:t>
      </w:r>
      <w:r>
        <w:rPr>
          <w:rFonts w:hint="eastAsia" w:ascii="PMingLiU" w:hAnsi="PMingLiU" w:eastAsia="PMingLiU" w:cs="Times New Roman"/>
          <w:color w:val="231916"/>
          <w:lang w:eastAsia="zh-TW"/>
        </w:rPr>
        <w:t>年</w:t>
      </w:r>
      <w:r>
        <w:rPr>
          <w:rFonts w:ascii="PMingLiU" w:hAnsi="PMingLiU" w:eastAsia="PMingLiU" w:cs="Times New Roman"/>
          <w:color w:val="231916"/>
          <w:lang w:eastAsia="zh-TW"/>
        </w:rPr>
        <w:t>-2017</w:t>
      </w:r>
      <w:r>
        <w:rPr>
          <w:rFonts w:hint="eastAsia" w:ascii="PMingLiU" w:hAnsi="PMingLiU" w:eastAsia="PMingLiU" w:cs="Times New Roman"/>
          <w:color w:val="231916"/>
          <w:lang w:eastAsia="zh-TW"/>
        </w:rPr>
        <w:t>年淨資產收益率均值為基數，</w:t>
      </w:r>
      <w:r>
        <w:rPr>
          <w:rFonts w:ascii="PMingLiU" w:hAnsi="PMingLiU" w:eastAsia="PMingLiU" w:cs="Times New Roman"/>
          <w:color w:val="231916"/>
          <w:lang w:eastAsia="zh-TW"/>
        </w:rPr>
        <w:t>2020</w:t>
      </w:r>
      <w:r>
        <w:rPr>
          <w:rFonts w:hint="eastAsia" w:ascii="PMingLiU" w:hAnsi="PMingLiU" w:eastAsia="PMingLiU" w:cs="Times New Roman"/>
          <w:color w:val="231916"/>
          <w:lang w:eastAsia="zh-TW"/>
        </w:rPr>
        <w:t>年淨資產收</w:t>
      </w:r>
      <w:r>
        <w:rPr>
          <w:rFonts w:ascii="PMingLiU" w:hAnsi="PMingLiU" w:eastAsia="PMingLiU" w:cs="Times New Roman"/>
          <w:color w:val="231916"/>
          <w:lang w:eastAsia="zh-TW"/>
        </w:rPr>
        <w:tab/>
      </w:r>
      <w:r>
        <w:rPr>
          <w:rFonts w:hint="eastAsia" w:ascii="PMingLiU" w:hAnsi="PMingLiU" w:eastAsia="PMingLiU" w:cs="Times New Roman"/>
          <w:color w:val="231916"/>
          <w:lang w:eastAsia="zh-TW"/>
        </w:rPr>
        <w:t>益率增長率不低於</w:t>
      </w:r>
      <w:r>
        <w:rPr>
          <w:rFonts w:ascii="PMingLiU" w:hAnsi="PMingLiU" w:eastAsia="PMingLiU" w:cs="Times New Roman"/>
          <w:color w:val="231916"/>
          <w:lang w:eastAsia="zh-TW"/>
        </w:rPr>
        <w:t>60%</w:t>
      </w:r>
      <w:r>
        <w:rPr>
          <w:rFonts w:hint="eastAsia" w:ascii="PMingLiU" w:hAnsi="PMingLiU" w:eastAsia="PMingLiU" w:cs="Times New Roman"/>
          <w:color w:val="231916"/>
          <w:lang w:eastAsia="zh-TW"/>
        </w:rPr>
        <w:t>，該指標不低於同行業平均水平。</w:t>
      </w:r>
    </w:p>
    <w:p>
      <w:pPr>
        <w:pStyle w:val="8"/>
        <w:tabs>
          <w:tab w:val="left" w:pos="3315"/>
          <w:tab w:val="left" w:pos="3690"/>
          <w:tab w:val="left" w:pos="4410"/>
        </w:tabs>
        <w:spacing w:line="310" w:lineRule="exact"/>
        <w:ind w:left="3330" w:right="126" w:hanging="2283"/>
        <w:rPr>
          <w:rFonts w:ascii="PMingLiU" w:hAnsi="PMingLiU" w:eastAsia="PMingLiU" w:cs="Times New Roman"/>
          <w:lang w:eastAsia="zh-TW"/>
        </w:rPr>
      </w:pPr>
      <w:r>
        <w:rPr>
          <w:rFonts w:ascii="PMingLiU" w:hAnsi="PMingLiU" w:eastAsia="PMingLiU" w:cs="Times New Roman"/>
          <w:color w:val="231916"/>
          <w:lang w:eastAsia="zh-TW"/>
        </w:rPr>
        <w:t xml:space="preserve">                          </w:t>
      </w:r>
      <w:r>
        <w:rPr>
          <w:rFonts w:ascii="PMingLiU" w:hAnsi="PMingLiU" w:eastAsia="PMingLiU" w:cs="Times New Roman"/>
          <w:color w:val="231916"/>
          <w:lang w:eastAsia="zh-TW"/>
        </w:rPr>
        <w:tab/>
      </w:r>
      <w:r>
        <w:rPr>
          <w:rFonts w:ascii="PMingLiU" w:hAnsi="PMingLiU" w:eastAsia="PMingLiU" w:cs="Times New Roman"/>
          <w:color w:val="231916"/>
          <w:lang w:eastAsia="zh-TW"/>
        </w:rPr>
        <w:t xml:space="preserve">     </w:t>
      </w:r>
      <w:r>
        <w:rPr>
          <w:rFonts w:ascii="PMingLiU" w:hAnsi="PMingLiU" w:eastAsia="PMingLiU" w:cs="Times New Roman"/>
          <w:color w:val="231916"/>
          <w:lang w:eastAsia="zh-TW"/>
        </w:rPr>
        <w:tab/>
      </w:r>
    </w:p>
    <w:p>
      <w:pPr>
        <w:tabs>
          <w:tab w:val="left" w:pos="3690"/>
          <w:tab w:val="left" w:pos="4410"/>
        </w:tabs>
        <w:spacing w:before="12"/>
        <w:ind w:left="3330" w:hanging="2283"/>
        <w:rPr>
          <w:rFonts w:ascii="PMingLiU" w:hAnsi="PMingLiU" w:eastAsia="PMingLiU" w:cs="Times New Roman"/>
          <w:lang w:eastAsia="zh-TW"/>
        </w:rPr>
      </w:pPr>
    </w:p>
    <w:p>
      <w:pPr>
        <w:pStyle w:val="8"/>
        <w:tabs>
          <w:tab w:val="left" w:pos="3690"/>
          <w:tab w:val="left" w:pos="4410"/>
        </w:tabs>
        <w:spacing w:line="310" w:lineRule="exact"/>
        <w:ind w:left="3330" w:right="125" w:hanging="2283"/>
        <w:rPr>
          <w:rFonts w:ascii="PMingLiU" w:hAnsi="PMingLiU" w:eastAsia="PMingLiU"/>
          <w:color w:val="000000"/>
          <w:sz w:val="24"/>
          <w:lang w:eastAsia="zh-TW"/>
        </w:rPr>
      </w:pPr>
      <w:r>
        <w:rPr>
          <w:rFonts w:hint="eastAsia" w:ascii="PMingLiU" w:hAnsi="PMingLiU" w:eastAsia="PMingLiU"/>
          <w:color w:val="231916"/>
          <w:lang w:eastAsia="zh-TW"/>
        </w:rPr>
        <w:t>第三個行權期</w:t>
      </w:r>
      <w:r>
        <w:rPr>
          <w:rFonts w:ascii="PMingLiU" w:hAnsi="PMingLiU" w:eastAsia="PMingLiU"/>
          <w:color w:val="231916"/>
          <w:lang w:eastAsia="zh-TW"/>
        </w:rPr>
        <w:tab/>
      </w:r>
      <w:r>
        <w:rPr>
          <w:rFonts w:hint="eastAsia" w:ascii="PMingLiU" w:hAnsi="PMingLiU" w:eastAsia="PMingLiU" w:cs="Times New Roman"/>
          <w:color w:val="231916"/>
          <w:lang w:eastAsia="zh-TW"/>
        </w:rPr>
        <w:t>(</w:t>
      </w:r>
      <w:r>
        <w:rPr>
          <w:rFonts w:ascii="PMingLiU" w:hAnsi="PMingLiU" w:eastAsia="PMingLiU" w:cs="Times New Roman"/>
          <w:color w:val="231916"/>
          <w:lang w:eastAsia="zh-TW"/>
        </w:rPr>
        <w:t>a</w:t>
      </w:r>
      <w:r>
        <w:rPr>
          <w:rFonts w:hint="eastAsia" w:ascii="PMingLiU" w:hAnsi="PMingLiU" w:eastAsia="PMingLiU" w:cs="Times New Roman"/>
          <w:color w:val="231916"/>
          <w:lang w:eastAsia="zh-TW"/>
        </w:rPr>
        <w:t>)</w:t>
      </w:r>
      <w:r>
        <w:rPr>
          <w:rFonts w:ascii="PMingLiU" w:hAnsi="PMingLiU" w:eastAsia="PMingLiU" w:cs="Times New Roman"/>
          <w:color w:val="231916"/>
          <w:lang w:eastAsia="zh-TW"/>
        </w:rPr>
        <w:tab/>
      </w:r>
      <w:r>
        <w:rPr>
          <w:rFonts w:ascii="PMingLiU" w:hAnsi="PMingLiU" w:eastAsia="PMingLiU" w:cs="Times New Roman"/>
          <w:color w:val="231916"/>
          <w:lang w:eastAsia="zh-TW"/>
        </w:rPr>
        <w:t>2021</w:t>
      </w:r>
      <w:r>
        <w:rPr>
          <w:rFonts w:hint="eastAsia" w:ascii="PMingLiU" w:hAnsi="PMingLiU" w:eastAsia="PMingLiU" w:cs="Times New Roman"/>
          <w:color w:val="231916"/>
          <w:lang w:eastAsia="zh-TW"/>
        </w:rPr>
        <w:t>年營業收入不低於</w:t>
      </w:r>
      <w:r>
        <w:rPr>
          <w:rFonts w:ascii="PMingLiU" w:hAnsi="PMingLiU" w:eastAsia="PMingLiU" w:cs="Times New Roman"/>
          <w:color w:val="231916"/>
          <w:lang w:eastAsia="zh-TW"/>
        </w:rPr>
        <w:t>60</w:t>
      </w:r>
      <w:r>
        <w:rPr>
          <w:rFonts w:hint="eastAsia" w:ascii="PMingLiU" w:hAnsi="PMingLiU" w:eastAsia="PMingLiU" w:cs="Times New Roman"/>
          <w:color w:val="231916"/>
          <w:lang w:eastAsia="zh-TW"/>
        </w:rPr>
        <w:t>億，且比授予權益時該指標所處同行業分位值水平有所提高，該指標不低於同行業平均水平；及</w:t>
      </w:r>
    </w:p>
    <w:p>
      <w:pPr>
        <w:pStyle w:val="8"/>
        <w:tabs>
          <w:tab w:val="left" w:pos="3690"/>
          <w:tab w:val="left" w:pos="4500"/>
        </w:tabs>
        <w:spacing w:line="310" w:lineRule="exact"/>
        <w:ind w:left="3330" w:right="125" w:hanging="2283"/>
        <w:rPr>
          <w:rFonts w:ascii="PMingLiU" w:hAnsi="PMingLiU" w:eastAsia="PMingLiU" w:cs="Times New Roman"/>
          <w:sz w:val="24"/>
          <w:szCs w:val="24"/>
          <w:lang w:eastAsia="zh-TW"/>
        </w:rPr>
      </w:pPr>
      <w:r>
        <w:rPr>
          <w:rFonts w:ascii="PMingLiU" w:hAnsi="PMingLiU" w:eastAsia="PMingLiU" w:cs="Times New Roman"/>
          <w:color w:val="231916"/>
          <w:lang w:eastAsia="zh-TW"/>
        </w:rPr>
        <w:t xml:space="preserve">                          </w:t>
      </w:r>
      <w:r>
        <w:rPr>
          <w:rFonts w:ascii="PMingLiU" w:hAnsi="PMingLiU" w:eastAsia="PMingLiU" w:cs="Times New Roman"/>
          <w:color w:val="231916"/>
          <w:lang w:eastAsia="zh-TW"/>
        </w:rPr>
        <w:tab/>
      </w:r>
      <w:r>
        <w:rPr>
          <w:rFonts w:hint="eastAsia" w:ascii="PMingLiU" w:hAnsi="PMingLiU" w:eastAsia="PMingLiU" w:cs="Times New Roman"/>
          <w:color w:val="231916"/>
          <w:lang w:eastAsia="zh-TW"/>
        </w:rPr>
        <w:t>(</w:t>
      </w:r>
      <w:r>
        <w:rPr>
          <w:rFonts w:ascii="PMingLiU" w:hAnsi="PMingLiU" w:eastAsia="PMingLiU" w:cs="Times New Roman"/>
          <w:color w:val="231916"/>
          <w:lang w:eastAsia="zh-TW"/>
        </w:rPr>
        <w:t>b</w:t>
      </w:r>
      <w:r>
        <w:rPr>
          <w:rFonts w:hint="eastAsia" w:ascii="PMingLiU" w:hAnsi="PMingLiU" w:eastAsia="PMingLiU" w:cs="Times New Roman"/>
          <w:color w:val="231916"/>
          <w:lang w:eastAsia="zh-TW"/>
        </w:rPr>
        <w:t>)</w:t>
      </w:r>
      <w:r>
        <w:rPr>
          <w:rFonts w:ascii="PMingLiU" w:hAnsi="PMingLiU" w:eastAsia="PMingLiU" w:cs="Times New Roman"/>
          <w:color w:val="231916"/>
          <w:lang w:eastAsia="zh-TW"/>
        </w:rPr>
        <w:tab/>
      </w:r>
      <w:r>
        <w:rPr>
          <w:rFonts w:hint="eastAsia" w:ascii="PMingLiU" w:hAnsi="PMingLiU" w:eastAsia="PMingLiU" w:cs="Times New Roman"/>
          <w:color w:val="231916"/>
          <w:lang w:eastAsia="zh-TW"/>
        </w:rPr>
        <w:t>以</w:t>
      </w:r>
      <w:r>
        <w:rPr>
          <w:rFonts w:ascii="PMingLiU" w:hAnsi="PMingLiU" w:eastAsia="PMingLiU" w:cs="Times New Roman"/>
          <w:color w:val="231916"/>
          <w:lang w:eastAsia="zh-TW"/>
        </w:rPr>
        <w:t>2015</w:t>
      </w:r>
      <w:r>
        <w:rPr>
          <w:rFonts w:hint="eastAsia" w:ascii="PMingLiU" w:hAnsi="PMingLiU" w:eastAsia="PMingLiU" w:cs="Times New Roman"/>
          <w:color w:val="231916"/>
          <w:lang w:eastAsia="zh-TW"/>
        </w:rPr>
        <w:t>年</w:t>
      </w:r>
      <w:r>
        <w:rPr>
          <w:rFonts w:ascii="PMingLiU" w:hAnsi="PMingLiU" w:eastAsia="PMingLiU" w:cs="Times New Roman"/>
          <w:color w:val="231916"/>
          <w:lang w:eastAsia="zh-TW"/>
        </w:rPr>
        <w:t>-2017</w:t>
      </w:r>
      <w:r>
        <w:rPr>
          <w:rFonts w:hint="eastAsia" w:ascii="PMingLiU" w:hAnsi="PMingLiU" w:eastAsia="PMingLiU" w:cs="Times New Roman"/>
          <w:color w:val="231916"/>
          <w:lang w:eastAsia="zh-TW"/>
        </w:rPr>
        <w:t>年淨資產收益率均值為基數，</w:t>
      </w:r>
      <w:r>
        <w:rPr>
          <w:rFonts w:ascii="PMingLiU" w:hAnsi="PMingLiU" w:eastAsia="PMingLiU" w:cs="Times New Roman"/>
          <w:color w:val="231916"/>
          <w:lang w:eastAsia="zh-TW"/>
        </w:rPr>
        <w:t>2021</w:t>
      </w:r>
      <w:r>
        <w:rPr>
          <w:rFonts w:hint="eastAsia" w:ascii="PMingLiU" w:hAnsi="PMingLiU" w:eastAsia="PMingLiU" w:cs="Times New Roman"/>
          <w:color w:val="231916"/>
          <w:lang w:eastAsia="zh-TW"/>
        </w:rPr>
        <w:t>年淨資產收</w:t>
      </w:r>
      <w:r>
        <w:rPr>
          <w:rFonts w:ascii="PMingLiU" w:hAnsi="PMingLiU" w:eastAsia="PMingLiU" w:cs="Times New Roman"/>
          <w:color w:val="231916"/>
          <w:lang w:eastAsia="zh-TW"/>
        </w:rPr>
        <w:tab/>
      </w:r>
      <w:r>
        <w:rPr>
          <w:rFonts w:hint="eastAsia" w:ascii="PMingLiU" w:hAnsi="PMingLiU" w:eastAsia="PMingLiU" w:cs="Times New Roman"/>
          <w:color w:val="231916"/>
          <w:lang w:eastAsia="zh-TW"/>
        </w:rPr>
        <w:t>益率增長率不低於</w:t>
      </w:r>
      <w:r>
        <w:rPr>
          <w:rFonts w:ascii="PMingLiU" w:hAnsi="PMingLiU" w:eastAsia="PMingLiU" w:cs="Times New Roman"/>
          <w:color w:val="231916"/>
          <w:lang w:eastAsia="zh-TW"/>
        </w:rPr>
        <w:t>65%</w:t>
      </w:r>
      <w:r>
        <w:rPr>
          <w:rFonts w:hint="eastAsia" w:ascii="PMingLiU" w:hAnsi="PMingLiU" w:eastAsia="PMingLiU" w:cs="Times New Roman"/>
          <w:color w:val="231916"/>
          <w:lang w:eastAsia="zh-TW"/>
        </w:rPr>
        <w:t>，該指標不低於同行業平均水平。</w:t>
      </w:r>
    </w:p>
    <w:p>
      <w:pPr>
        <w:spacing w:before="8"/>
        <w:rPr>
          <w:rFonts w:ascii="PMingLiU" w:hAnsi="PMingLiU" w:eastAsia="PMingLiU" w:cs="Times New Roman"/>
          <w:sz w:val="24"/>
          <w:szCs w:val="24"/>
          <w:lang w:eastAsia="zh-TW"/>
        </w:rPr>
      </w:pPr>
      <w:r>
        <w:rPr>
          <w:rFonts w:ascii="PMingLiU" w:hAnsi="PMingLiU" w:eastAsia="PMingLiU" w:cs="Times New Roman"/>
          <w:sz w:val="24"/>
          <w:szCs w:val="24"/>
          <w:lang w:eastAsia="zh-TW"/>
        </w:rPr>
        <w:tab/>
      </w:r>
    </w:p>
    <w:p>
      <w:pPr>
        <w:spacing w:before="12"/>
        <w:rPr>
          <w:rFonts w:ascii="PMingLiU" w:hAnsi="PMingLiU" w:eastAsia="PMingLiU" w:cs="Times New Roman"/>
          <w:lang w:eastAsia="zh-TW"/>
        </w:rPr>
      </w:pPr>
    </w:p>
    <w:p>
      <w:pPr>
        <w:pStyle w:val="8"/>
        <w:spacing w:line="300" w:lineRule="exact"/>
        <w:ind w:left="1046" w:right="122"/>
        <w:jc w:val="both"/>
        <w:rPr>
          <w:rFonts w:ascii="PMingLiU" w:hAnsi="PMingLiU" w:eastAsia="PMingLiU"/>
          <w:lang w:eastAsia="zh-TW"/>
        </w:rPr>
      </w:pPr>
      <w:r>
        <w:rPr>
          <w:rFonts w:hint="eastAsia" w:ascii="PMingLiU" w:hAnsi="PMingLiU" w:eastAsia="PMingLiU"/>
          <w:color w:val="231916"/>
          <w:lang w:eastAsia="zh-TW"/>
        </w:rPr>
        <w:t>同行業公司樣本若出現淨利潤發生重大變化或</w:t>
      </w:r>
      <w:r>
        <w:rPr>
          <w:rFonts w:ascii="PMingLiU" w:hAnsi="PMingLiU" w:eastAsia="PMingLiU" w:cs="Times New Roman"/>
          <w:color w:val="231916"/>
          <w:lang w:eastAsia="zh-TW"/>
        </w:rPr>
        <w:t xml:space="preserve"> </w:t>
      </w:r>
      <w:r>
        <w:rPr>
          <w:rFonts w:hint="eastAsia" w:ascii="PMingLiU" w:hAnsi="PMingLiU" w:eastAsia="PMingLiU"/>
          <w:color w:val="231916"/>
          <w:lang w:eastAsia="zh-TW"/>
        </w:rPr>
        <w:t>出現偏離值幅度過大的樣本極值，董事會將剔除或更換樣本。</w:t>
      </w:r>
    </w:p>
    <w:p>
      <w:pPr>
        <w:spacing w:before="1"/>
        <w:rPr>
          <w:rFonts w:ascii="PMingLiU" w:hAnsi="PMingLiU" w:eastAsia="PMingLiU" w:cs="Times New Roman"/>
          <w:sz w:val="18"/>
          <w:szCs w:val="18"/>
          <w:lang w:eastAsia="zh-TW"/>
        </w:rPr>
      </w:pPr>
    </w:p>
    <w:p>
      <w:pPr>
        <w:pStyle w:val="8"/>
        <w:ind w:left="1046" w:right="126"/>
        <w:rPr>
          <w:rFonts w:ascii="PMingLiU" w:hAnsi="PMingLiU" w:eastAsia="PMingLiU"/>
          <w:color w:val="231916"/>
          <w:lang w:eastAsia="zh-TW"/>
        </w:rPr>
      </w:pPr>
      <w:r>
        <w:rPr>
          <w:rFonts w:hint="eastAsia" w:ascii="PMingLiU" w:hAnsi="PMingLiU" w:eastAsia="PMingLiU" w:cs="Times New Roman"/>
          <w:color w:val="231916"/>
          <w:lang w:eastAsia="zh-TW"/>
        </w:rPr>
        <w:t>於</w:t>
      </w:r>
      <w:r>
        <w:rPr>
          <w:rFonts w:hint="eastAsia" w:ascii="PMingLiU" w:hAnsi="PMingLiU" w:eastAsia="PMingLiU"/>
          <w:color w:val="231916"/>
          <w:lang w:eastAsia="zh-TW"/>
        </w:rPr>
        <w:t>有效期內</w:t>
      </w:r>
      <w:r>
        <w:rPr>
          <w:rFonts w:hint="eastAsia" w:ascii="PMingLiU" w:hAnsi="PMingLiU" w:eastAsia="PMingLiU" w:cs="Times New Roman"/>
          <w:color w:val="231916"/>
          <w:lang w:eastAsia="zh-TW"/>
        </w:rPr>
        <w:t>，若公司於當期或未來實施公開發售或配售等行為，新增加的淨資產可不計入當年以及未來年度淨資產增加額的計算</w:t>
      </w:r>
      <w:r>
        <w:rPr>
          <w:rFonts w:hint="eastAsia" w:ascii="PMingLiU" w:hAnsi="PMingLiU" w:eastAsia="PMingLiU"/>
          <w:color w:val="231916"/>
          <w:lang w:eastAsia="zh-TW"/>
        </w:rPr>
        <w:t>。</w:t>
      </w:r>
    </w:p>
    <w:p>
      <w:pPr>
        <w:pStyle w:val="8"/>
        <w:ind w:left="1046" w:right="126"/>
        <w:rPr>
          <w:rFonts w:ascii="PMingLiU" w:hAnsi="PMingLiU" w:eastAsia="PMingLiU"/>
          <w:color w:val="231916"/>
          <w:lang w:eastAsia="zh-TW"/>
        </w:rPr>
      </w:pPr>
    </w:p>
    <w:p>
      <w:pPr>
        <w:pStyle w:val="8"/>
        <w:spacing w:before="53" w:line="310" w:lineRule="exact"/>
        <w:ind w:left="1080" w:right="131"/>
        <w:rPr>
          <w:rFonts w:ascii="PMingLiU" w:hAnsi="PMingLiU" w:eastAsia="PMingLiU"/>
          <w:lang w:eastAsia="zh-TW"/>
        </w:rPr>
      </w:pPr>
      <w:r>
        <w:rPr>
          <w:rFonts w:hint="eastAsia" w:ascii="PMingLiU" w:hAnsi="PMingLiU" w:eastAsia="PMingLiU"/>
          <w:color w:val="231916"/>
          <w:lang w:eastAsia="zh-TW"/>
        </w:rPr>
        <w:t>若</w:t>
      </w:r>
      <w:r>
        <w:rPr>
          <w:rFonts w:hint="eastAsia" w:ascii="PMingLiU" w:hAnsi="PMingLiU" w:eastAsia="PMingLiU" w:cs="Times New Roman"/>
          <w:color w:val="231916"/>
          <w:lang w:eastAsia="zh-TW"/>
        </w:rPr>
        <w:t>相關</w:t>
      </w:r>
      <w:r>
        <w:rPr>
          <w:rFonts w:hint="eastAsia" w:ascii="PMingLiU" w:hAnsi="PMingLiU" w:eastAsia="PMingLiU"/>
          <w:color w:val="231916"/>
          <w:lang w:eastAsia="zh-TW"/>
        </w:rPr>
        <w:t>行權期</w:t>
      </w:r>
      <w:r>
        <w:rPr>
          <w:rFonts w:hint="eastAsia" w:ascii="PMingLiU" w:hAnsi="PMingLiU" w:eastAsia="PMingLiU" w:cs="Times New Roman"/>
          <w:color w:val="231916"/>
          <w:lang w:eastAsia="zh-TW"/>
        </w:rPr>
        <w:t>內</w:t>
      </w:r>
      <w:r>
        <w:rPr>
          <w:rFonts w:hint="eastAsia" w:ascii="PMingLiU" w:hAnsi="PMingLiU" w:eastAsia="PMingLiU"/>
          <w:color w:val="231916"/>
          <w:lang w:eastAsia="zh-TW"/>
        </w:rPr>
        <w:t>未達到</w:t>
      </w:r>
      <w:r>
        <w:rPr>
          <w:rFonts w:hint="eastAsia" w:ascii="PMingLiU" w:hAnsi="PMingLiU" w:eastAsia="PMingLiU" w:cs="Times New Roman"/>
          <w:color w:val="231916"/>
          <w:lang w:eastAsia="zh-TW"/>
        </w:rPr>
        <w:t>任何</w:t>
      </w:r>
      <w:r>
        <w:rPr>
          <w:rFonts w:hint="eastAsia" w:ascii="PMingLiU" w:hAnsi="PMingLiU" w:eastAsia="PMingLiU"/>
          <w:color w:val="231916"/>
          <w:lang w:eastAsia="zh-TW"/>
        </w:rPr>
        <w:t>行權條件，當期將歸屬的股票期權不得遞延到下</w:t>
      </w:r>
      <w:r>
        <w:rPr>
          <w:rFonts w:hint="eastAsia" w:ascii="PMingLiU" w:hAnsi="PMingLiU" w:eastAsia="PMingLiU" w:cs="Times New Roman"/>
          <w:color w:val="231916"/>
          <w:lang w:eastAsia="zh-TW"/>
        </w:rPr>
        <w:t>一行</w:t>
      </w:r>
      <w:r>
        <w:rPr>
          <w:rFonts w:hint="eastAsia" w:ascii="PMingLiU" w:hAnsi="PMingLiU" w:eastAsia="PMingLiU"/>
          <w:color w:val="231916"/>
          <w:lang w:eastAsia="zh-TW"/>
        </w:rPr>
        <w:t>權</w:t>
      </w:r>
      <w:r>
        <w:rPr>
          <w:rFonts w:hint="eastAsia" w:ascii="PMingLiU" w:hAnsi="PMingLiU" w:eastAsia="PMingLiU" w:cs="Times New Roman"/>
          <w:color w:val="231916"/>
          <w:lang w:eastAsia="zh-TW"/>
        </w:rPr>
        <w:t>期並</w:t>
      </w:r>
      <w:r>
        <w:rPr>
          <w:rFonts w:hint="eastAsia" w:ascii="PMingLiU" w:hAnsi="PMingLiU" w:eastAsia="PMingLiU" w:cs="Times New Roman"/>
          <w:color w:val="231916"/>
          <w:lang/>
        </w:rPr>
        <w:t>將</w:t>
      </w:r>
      <w:r>
        <w:rPr>
          <w:rFonts w:hint="eastAsia" w:ascii="PMingLiU" w:hAnsi="PMingLiU" w:eastAsia="PMingLiU" w:cs="Times New Roman"/>
          <w:color w:val="231916"/>
          <w:lang w:eastAsia="zh-TW"/>
        </w:rPr>
        <w:t>失效</w:t>
      </w:r>
      <w:r>
        <w:rPr>
          <w:rFonts w:hint="eastAsia" w:ascii="PMingLiU" w:hAnsi="PMingLiU" w:eastAsia="PMingLiU"/>
          <w:color w:val="231916"/>
          <w:lang w:eastAsia="zh-TW"/>
        </w:rPr>
        <w:t>。</w:t>
      </w:r>
    </w:p>
    <w:p>
      <w:pPr>
        <w:pStyle w:val="4"/>
        <w:spacing w:before="166"/>
        <w:ind w:left="988" w:right="131"/>
        <w:rPr>
          <w:rFonts w:ascii="PMingLiU" w:hAnsi="PMingLiU" w:eastAsia="PMingLiU"/>
          <w:i w:val="0"/>
          <w:lang w:eastAsia="zh-TW"/>
        </w:rPr>
      </w:pPr>
      <w:r>
        <w:rPr>
          <w:rFonts w:ascii="PMingLiU" w:hAnsi="PMingLiU" w:eastAsia="PMingLiU" w:cs="Times New Roman"/>
          <w:color w:val="231916"/>
          <w:lang w:eastAsia="zh-TW"/>
        </w:rPr>
        <w:t xml:space="preserve">(ii)  </w:t>
      </w:r>
      <w:r>
        <w:rPr>
          <w:rFonts w:hint="eastAsia" w:ascii="PMingLiU" w:hAnsi="PMingLiU" w:eastAsia="PMingLiU"/>
          <w:color w:val="231916"/>
          <w:lang w:eastAsia="zh-TW"/>
        </w:rPr>
        <w:t>激勵對象績效考核指標</w:t>
      </w:r>
    </w:p>
    <w:p>
      <w:pPr>
        <w:spacing w:before="12"/>
        <w:rPr>
          <w:rFonts w:ascii="PMingLiU" w:hAnsi="PMingLiU" w:eastAsia="PMingLiU" w:cs="Times New Roman"/>
          <w:i/>
          <w:sz w:val="19"/>
          <w:szCs w:val="19"/>
          <w:lang w:eastAsia="zh-TW"/>
        </w:rPr>
      </w:pPr>
    </w:p>
    <w:p>
      <w:pPr>
        <w:pStyle w:val="8"/>
        <w:spacing w:line="320" w:lineRule="exact"/>
        <w:ind w:right="131"/>
        <w:rPr>
          <w:rFonts w:ascii="PMingLiU" w:hAnsi="PMingLiU" w:eastAsia="PMingLiU"/>
        </w:rPr>
      </w:pPr>
      <w:r>
        <w:rPr>
          <w:rFonts w:hint="eastAsia" w:ascii="PMingLiU" w:hAnsi="PMingLiU" w:eastAsia="PMingLiU" w:cs="Times New Roman"/>
          <w:color w:val="231916"/>
          <w:lang w:eastAsia="zh-TW"/>
        </w:rPr>
        <w:t>根</w:t>
      </w:r>
      <w:r>
        <w:rPr>
          <w:rFonts w:ascii="PMingLiU" w:hAnsi="PMingLiU" w:eastAsia="PMingLiU" w:cs="Times New Roman"/>
          <w:color w:val="231916"/>
          <w:lang w:eastAsia="zh-TW"/>
        </w:rPr>
        <w:t xml:space="preserve"> </w:t>
      </w:r>
      <w:r>
        <w:rPr>
          <w:rFonts w:hint="eastAsia" w:ascii="PMingLiU" w:hAnsi="PMingLiU" w:eastAsia="PMingLiU" w:cs="Times New Roman"/>
          <w:color w:val="231916"/>
          <w:lang w:eastAsia="zh-TW"/>
        </w:rPr>
        <w:t>據《山東新華製藥</w:t>
      </w:r>
      <w:r>
        <w:rPr>
          <w:rFonts w:hint="eastAsia" w:ascii="PMingLiU" w:hAnsi="PMingLiU" w:eastAsia="PMingLiU"/>
          <w:color w:val="231916"/>
          <w:lang w:eastAsia="zh-TW"/>
        </w:rPr>
        <w:t>股份有限公司</w:t>
      </w:r>
      <w:r>
        <w:rPr>
          <w:rFonts w:ascii="PMingLiU" w:hAnsi="PMingLiU" w:eastAsia="PMingLiU" w:cs="Times New Roman"/>
          <w:color w:val="231916"/>
          <w:lang w:eastAsia="zh-TW"/>
        </w:rPr>
        <w:t>2018</w:t>
      </w:r>
      <w:r>
        <w:rPr>
          <w:rFonts w:hint="eastAsia" w:ascii="PMingLiU" w:hAnsi="PMingLiU" w:eastAsia="PMingLiU" w:cs="Times New Roman"/>
          <w:color w:val="231916"/>
          <w:lang w:eastAsia="zh-TW"/>
        </w:rPr>
        <w:t>年</w:t>
      </w:r>
      <w:r>
        <w:rPr>
          <w:rFonts w:hint="eastAsia" w:ascii="PMingLiU" w:hAnsi="PMingLiU" w:eastAsia="PMingLiU"/>
          <w:color w:val="231916"/>
          <w:lang w:eastAsia="zh-TW"/>
        </w:rPr>
        <w:t>股票期權</w:t>
      </w:r>
      <w:r>
        <w:rPr>
          <w:rFonts w:hint="eastAsia" w:ascii="PMingLiU" w:hAnsi="PMingLiU" w:eastAsia="PMingLiU" w:cs="Times New Roman"/>
          <w:color w:val="231916"/>
          <w:lang w:eastAsia="zh-TW"/>
        </w:rPr>
        <w:t>計劃實施管理</w:t>
      </w:r>
      <w:r>
        <w:rPr>
          <w:rFonts w:hint="eastAsia" w:ascii="PMingLiU" w:hAnsi="PMingLiU" w:eastAsia="PMingLiU"/>
          <w:color w:val="231916"/>
          <w:lang w:eastAsia="zh-TW"/>
        </w:rPr>
        <w:t>考核辦法》，激勵對象考核結果將作為其獲授的股票期權能否行權的依據。</w:t>
      </w:r>
      <w:r>
        <w:rPr>
          <w:rFonts w:hint="eastAsia" w:ascii="PMingLiU" w:hAnsi="PMingLiU" w:eastAsia="PMingLiU"/>
          <w:color w:val="231916"/>
        </w:rPr>
        <w:t>具體如下：</w:t>
      </w:r>
    </w:p>
    <w:p>
      <w:pPr>
        <w:spacing w:before="1"/>
        <w:rPr>
          <w:rFonts w:ascii="PMingLiU" w:hAnsi="PMingLiU" w:eastAsia="PMingLiU"/>
          <w:sz w:val="24"/>
        </w:rPr>
      </w:pPr>
    </w:p>
    <w:tbl>
      <w:tblPr>
        <w:tblW w:w="8916" w:type="dxa"/>
        <w:tblInd w:w="14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33"/>
        <w:gridCol w:w="5120"/>
        <w:gridCol w:w="20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31" w:hRule="exact"/>
        </w:trPr>
        <w:tc>
          <w:tcPr>
            <w:tcW w:w="1733" w:type="dxa"/>
            <w:tcBorders>
              <w:top w:val="nil"/>
              <w:left w:val="nil"/>
              <w:bottom w:val="nil"/>
              <w:right w:val="nil"/>
            </w:tcBorders>
            <w:vAlign w:val="top"/>
          </w:tcPr>
          <w:p>
            <w:pPr>
              <w:pStyle w:val="15"/>
              <w:spacing w:line="373" w:lineRule="exact"/>
              <w:ind w:left="35"/>
              <w:rPr>
                <w:rFonts w:ascii="PMingLiU" w:hAnsi="PMingLiU" w:eastAsia="PMingLiU" w:cs="Times New Roman"/>
                <w:sz w:val="26"/>
                <w:szCs w:val="26"/>
              </w:rPr>
            </w:pPr>
            <w:r>
              <w:rPr>
                <w:rFonts w:hint="eastAsia" w:ascii="PMingLiU" w:hAnsi="PMingLiU" w:eastAsia="PMingLiU" w:cs="Times New Roman"/>
                <w:b/>
                <w:bCs/>
                <w:color w:val="231916"/>
                <w:sz w:val="26"/>
                <w:szCs w:val="26"/>
                <w:lang w:eastAsia="zh-TW"/>
              </w:rPr>
              <w:t>考核等級</w:t>
            </w:r>
          </w:p>
          <w:p>
            <w:pPr>
              <w:pStyle w:val="15"/>
              <w:spacing w:before="7"/>
              <w:rPr>
                <w:rFonts w:ascii="PMingLiU" w:hAnsi="PMingLiU" w:eastAsia="PMingLiU" w:cs="Times New Roman"/>
                <w:sz w:val="21"/>
                <w:szCs w:val="21"/>
              </w:rPr>
            </w:pPr>
          </w:p>
          <w:p>
            <w:pPr>
              <w:pStyle w:val="15"/>
              <w:ind w:left="35"/>
              <w:rPr>
                <w:rFonts w:ascii="PMingLiU" w:hAnsi="PMingLiU" w:eastAsia="PMingLiU"/>
                <w:sz w:val="26"/>
              </w:rPr>
            </w:pPr>
            <w:r>
              <w:rPr>
                <w:rFonts w:hint="eastAsia" w:ascii="PMingLiU" w:hAnsi="PMingLiU" w:eastAsia="PMingLiU"/>
                <w:color w:val="231916"/>
                <w:sz w:val="26"/>
              </w:rPr>
              <w:t>優秀</w:t>
            </w:r>
            <w:r>
              <w:rPr>
                <w:rFonts w:hint="eastAsia" w:ascii="PMingLiU" w:hAnsi="PMingLiU" w:eastAsia="PMingLiU" w:cs="Times New Roman"/>
                <w:color w:val="231916"/>
                <w:sz w:val="26"/>
                <w:szCs w:val="26"/>
                <w:lang w:eastAsia="zh-TW"/>
              </w:rPr>
              <w:t>（</w:t>
            </w:r>
            <w:r>
              <w:rPr>
                <w:rFonts w:ascii="PMingLiU" w:hAnsi="PMingLiU" w:eastAsia="PMingLiU" w:cs="Times New Roman"/>
                <w:color w:val="231916"/>
                <w:sz w:val="26"/>
                <w:szCs w:val="26"/>
                <w:lang w:eastAsia="zh-TW"/>
              </w:rPr>
              <w:t>A</w:t>
            </w:r>
            <w:r>
              <w:rPr>
                <w:rFonts w:hint="eastAsia" w:ascii="PMingLiU" w:hAnsi="PMingLiU" w:eastAsia="PMingLiU" w:cs="Times New Roman"/>
                <w:color w:val="231916"/>
                <w:sz w:val="26"/>
                <w:szCs w:val="26"/>
                <w:lang w:eastAsia="zh-TW"/>
              </w:rPr>
              <w:t>）</w:t>
            </w:r>
          </w:p>
        </w:tc>
        <w:tc>
          <w:tcPr>
            <w:tcW w:w="5120" w:type="dxa"/>
            <w:tcBorders>
              <w:top w:val="nil"/>
              <w:left w:val="nil"/>
              <w:bottom w:val="nil"/>
              <w:right w:val="nil"/>
            </w:tcBorders>
            <w:vAlign w:val="top"/>
          </w:tcPr>
          <w:p>
            <w:pPr>
              <w:pStyle w:val="15"/>
              <w:spacing w:line="373" w:lineRule="exact"/>
              <w:ind w:left="570"/>
              <w:rPr>
                <w:rFonts w:ascii="PMingLiU" w:hAnsi="PMingLiU" w:eastAsia="PMingLiU" w:cs="Times New Roman"/>
                <w:sz w:val="26"/>
                <w:szCs w:val="26"/>
                <w:lang w:eastAsia="zh-CN"/>
              </w:rPr>
            </w:pPr>
            <w:r>
              <w:rPr>
                <w:rFonts w:hint="eastAsia" w:ascii="PMingLiU" w:hAnsi="PMingLiU" w:eastAsia="PMingLiU" w:cs="Times New Roman"/>
                <w:b/>
                <w:bCs/>
                <w:color w:val="231916"/>
                <w:sz w:val="26"/>
                <w:szCs w:val="26"/>
                <w:lang w:eastAsia="zh-TW"/>
              </w:rPr>
              <w:t>參數</w:t>
            </w:r>
          </w:p>
          <w:p>
            <w:pPr>
              <w:pStyle w:val="15"/>
              <w:spacing w:before="7"/>
              <w:rPr>
                <w:rFonts w:ascii="PMingLiU" w:hAnsi="PMingLiU" w:eastAsia="PMingLiU" w:cs="Times New Roman"/>
                <w:sz w:val="21"/>
                <w:szCs w:val="21"/>
              </w:rPr>
            </w:pPr>
          </w:p>
          <w:p>
            <w:pPr>
              <w:pStyle w:val="15"/>
              <w:ind w:left="570"/>
              <w:rPr>
                <w:rFonts w:ascii="PMingLiU" w:hAnsi="PMingLiU" w:eastAsia="PMingLiU"/>
                <w:sz w:val="26"/>
              </w:rPr>
            </w:pPr>
            <w:r>
              <w:rPr>
                <w:rFonts w:ascii="PMingLiU" w:hAnsi="PMingLiU" w:eastAsia="PMingLiU"/>
              </w:rPr>
              <w:t>100%</w:t>
            </w:r>
          </w:p>
        </w:tc>
        <w:tc>
          <w:tcPr>
            <w:tcW w:w="2063" w:type="dxa"/>
            <w:tcBorders>
              <w:top w:val="nil"/>
              <w:left w:val="nil"/>
              <w:bottom w:val="nil"/>
              <w:right w:val="nil"/>
            </w:tcBorders>
            <w:vAlign w:val="top"/>
          </w:tcPr>
          <w:p>
            <w:pPr>
              <w:pStyle w:val="15"/>
              <w:rPr>
                <w:rFonts w:ascii="PMingLiU" w:hAnsi="PMingLiU" w:eastAsia="PMingLiU" w:cs="Times New Roman"/>
                <w:sz w:val="25"/>
                <w:szCs w:val="25"/>
              </w:rPr>
            </w:pPr>
          </w:p>
          <w:p>
            <w:pPr>
              <w:pStyle w:val="15"/>
              <w:ind w:right="33"/>
              <w:jc w:val="right"/>
              <w:rPr>
                <w:rFonts w:ascii="PMingLiU" w:hAnsi="PMingLiU" w:eastAsia="PMingLiU"/>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exact"/>
        </w:trPr>
        <w:tc>
          <w:tcPr>
            <w:tcW w:w="1733" w:type="dxa"/>
            <w:tcBorders>
              <w:top w:val="nil"/>
              <w:left w:val="nil"/>
              <w:bottom w:val="nil"/>
              <w:right w:val="nil"/>
            </w:tcBorders>
            <w:vAlign w:val="top"/>
          </w:tcPr>
          <w:p>
            <w:pPr>
              <w:pStyle w:val="15"/>
              <w:spacing w:line="283" w:lineRule="exact"/>
              <w:ind w:left="35"/>
              <w:rPr>
                <w:rFonts w:ascii="PMingLiU" w:hAnsi="PMingLiU" w:eastAsia="PMingLiU"/>
                <w:sz w:val="26"/>
              </w:rPr>
            </w:pPr>
            <w:r>
              <w:rPr>
                <w:rFonts w:hint="eastAsia" w:ascii="PMingLiU" w:hAnsi="PMingLiU" w:eastAsia="PMingLiU"/>
                <w:color w:val="231916"/>
                <w:sz w:val="26"/>
              </w:rPr>
              <w:t>良好</w:t>
            </w:r>
            <w:r>
              <w:rPr>
                <w:rFonts w:hint="eastAsia" w:ascii="PMingLiU" w:hAnsi="PMingLiU" w:eastAsia="PMingLiU" w:cs="Times New Roman"/>
                <w:color w:val="231916"/>
                <w:sz w:val="26"/>
                <w:szCs w:val="26"/>
                <w:lang w:eastAsia="zh-TW"/>
              </w:rPr>
              <w:t>（</w:t>
            </w:r>
            <w:r>
              <w:rPr>
                <w:rFonts w:ascii="PMingLiU" w:hAnsi="PMingLiU" w:eastAsia="PMingLiU" w:cs="Times New Roman"/>
                <w:color w:val="231916"/>
                <w:sz w:val="26"/>
                <w:szCs w:val="26"/>
                <w:lang w:eastAsia="zh-TW"/>
              </w:rPr>
              <w:t>B</w:t>
            </w:r>
            <w:r>
              <w:rPr>
                <w:rFonts w:hint="eastAsia" w:ascii="PMingLiU" w:hAnsi="PMingLiU" w:eastAsia="PMingLiU" w:cs="Times New Roman"/>
                <w:color w:val="231916"/>
                <w:sz w:val="26"/>
                <w:szCs w:val="26"/>
                <w:lang w:eastAsia="zh-TW"/>
              </w:rPr>
              <w:t>）</w:t>
            </w:r>
          </w:p>
        </w:tc>
        <w:tc>
          <w:tcPr>
            <w:tcW w:w="5120" w:type="dxa"/>
            <w:tcBorders>
              <w:top w:val="nil"/>
              <w:left w:val="nil"/>
              <w:bottom w:val="nil"/>
              <w:right w:val="nil"/>
            </w:tcBorders>
            <w:vAlign w:val="top"/>
          </w:tcPr>
          <w:p>
            <w:pPr>
              <w:pStyle w:val="15"/>
              <w:spacing w:line="304" w:lineRule="exact"/>
              <w:ind w:left="570"/>
              <w:rPr>
                <w:rFonts w:ascii="PMingLiU" w:hAnsi="PMingLiU" w:eastAsia="PMingLiU"/>
                <w:sz w:val="26"/>
              </w:rPr>
            </w:pPr>
            <w:r>
              <w:rPr>
                <w:rFonts w:ascii="PMingLiU" w:hAnsi="PMingLiU" w:eastAsia="PMingLiU"/>
              </w:rPr>
              <w:t>100%</w:t>
            </w:r>
          </w:p>
        </w:tc>
        <w:tc>
          <w:tcPr>
            <w:tcW w:w="2063" w:type="dxa"/>
            <w:tcBorders>
              <w:top w:val="nil"/>
              <w:left w:val="nil"/>
              <w:bottom w:val="nil"/>
              <w:right w:val="nil"/>
            </w:tcBorders>
            <w:vAlign w:val="top"/>
          </w:tcPr>
          <w:p>
            <w:pPr>
              <w:pStyle w:val="15"/>
              <w:spacing w:line="298" w:lineRule="exact"/>
              <w:ind w:right="33"/>
              <w:jc w:val="right"/>
              <w:rPr>
                <w:rFonts w:ascii="PMingLiU" w:hAnsi="PMingLiU" w:eastAsia="PMingLiU"/>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exact"/>
        </w:trPr>
        <w:tc>
          <w:tcPr>
            <w:tcW w:w="1733" w:type="dxa"/>
            <w:tcBorders>
              <w:top w:val="nil"/>
              <w:left w:val="nil"/>
              <w:bottom w:val="nil"/>
              <w:right w:val="nil"/>
            </w:tcBorders>
            <w:vAlign w:val="top"/>
          </w:tcPr>
          <w:p>
            <w:pPr>
              <w:pStyle w:val="15"/>
              <w:spacing w:line="283" w:lineRule="exact"/>
              <w:ind w:left="35"/>
              <w:rPr>
                <w:rFonts w:ascii="PMingLiU" w:hAnsi="PMingLiU" w:eastAsia="PMingLiU"/>
                <w:sz w:val="26"/>
              </w:rPr>
            </w:pPr>
            <w:r>
              <w:rPr>
                <w:rFonts w:hint="eastAsia" w:ascii="PMingLiU" w:hAnsi="PMingLiU" w:eastAsia="PMingLiU" w:cs="Times New Roman"/>
                <w:color w:val="231916"/>
                <w:sz w:val="26"/>
                <w:szCs w:val="26"/>
                <w:lang w:eastAsia="zh-TW"/>
              </w:rPr>
              <w:t>合格（</w:t>
            </w:r>
            <w:r>
              <w:rPr>
                <w:rFonts w:ascii="PMingLiU" w:hAnsi="PMingLiU" w:eastAsia="PMingLiU" w:cs="Times New Roman"/>
                <w:color w:val="231916"/>
                <w:sz w:val="26"/>
                <w:szCs w:val="26"/>
                <w:lang w:eastAsia="zh-TW"/>
              </w:rPr>
              <w:t>C</w:t>
            </w:r>
            <w:r>
              <w:rPr>
                <w:rFonts w:hint="eastAsia" w:ascii="PMingLiU" w:hAnsi="PMingLiU" w:eastAsia="PMingLiU" w:cs="Times New Roman"/>
                <w:color w:val="231916"/>
                <w:sz w:val="26"/>
                <w:szCs w:val="26"/>
                <w:lang w:eastAsia="zh-TW"/>
              </w:rPr>
              <w:t>）</w:t>
            </w:r>
          </w:p>
        </w:tc>
        <w:tc>
          <w:tcPr>
            <w:tcW w:w="5120" w:type="dxa"/>
            <w:tcBorders>
              <w:top w:val="nil"/>
              <w:left w:val="nil"/>
              <w:bottom w:val="nil"/>
              <w:right w:val="nil"/>
            </w:tcBorders>
            <w:vAlign w:val="top"/>
          </w:tcPr>
          <w:p>
            <w:pPr>
              <w:pStyle w:val="15"/>
              <w:spacing w:line="304" w:lineRule="exact"/>
              <w:ind w:left="570"/>
              <w:rPr>
                <w:rFonts w:ascii="PMingLiU" w:hAnsi="PMingLiU" w:eastAsia="PMingLiU"/>
                <w:sz w:val="26"/>
              </w:rPr>
            </w:pPr>
            <w:r>
              <w:rPr>
                <w:rFonts w:ascii="PMingLiU" w:hAnsi="PMingLiU" w:eastAsia="PMingLiU"/>
              </w:rPr>
              <w:t>70</w:t>
            </w:r>
            <w:r>
              <w:rPr>
                <w:rFonts w:ascii="PMingLiU" w:hAnsi="PMingLiU" w:eastAsia="PMingLiU" w:cs="Times New Roman"/>
                <w:lang w:eastAsia="zh-TW"/>
              </w:rPr>
              <w:t>%</w:t>
            </w:r>
          </w:p>
        </w:tc>
        <w:tc>
          <w:tcPr>
            <w:tcW w:w="2063" w:type="dxa"/>
            <w:tcBorders>
              <w:top w:val="nil"/>
              <w:left w:val="nil"/>
              <w:bottom w:val="nil"/>
              <w:right w:val="nil"/>
            </w:tcBorders>
            <w:vAlign w:val="top"/>
          </w:tcPr>
          <w:p>
            <w:pPr>
              <w:pStyle w:val="15"/>
              <w:spacing w:line="298" w:lineRule="exact"/>
              <w:ind w:right="33"/>
              <w:jc w:val="right"/>
              <w:rPr>
                <w:rFonts w:ascii="PMingLiU" w:hAnsi="PMingLiU" w:eastAsia="PMingLiU"/>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5" w:hRule="exact"/>
        </w:trPr>
        <w:tc>
          <w:tcPr>
            <w:tcW w:w="1733" w:type="dxa"/>
            <w:tcBorders>
              <w:top w:val="nil"/>
              <w:left w:val="nil"/>
              <w:bottom w:val="nil"/>
              <w:right w:val="nil"/>
            </w:tcBorders>
            <w:vAlign w:val="top"/>
          </w:tcPr>
          <w:p>
            <w:pPr>
              <w:pStyle w:val="15"/>
              <w:spacing w:line="283" w:lineRule="exact"/>
              <w:ind w:left="35"/>
              <w:rPr>
                <w:rFonts w:ascii="PMingLiU" w:hAnsi="PMingLiU" w:eastAsia="PMingLiU"/>
                <w:sz w:val="26"/>
              </w:rPr>
            </w:pPr>
            <w:r>
              <w:rPr>
                <w:rFonts w:hint="eastAsia" w:ascii="PMingLiU" w:hAnsi="PMingLiU" w:eastAsia="PMingLiU" w:cs="Times New Roman"/>
                <w:color w:val="231916"/>
                <w:sz w:val="26"/>
                <w:szCs w:val="26"/>
                <w:lang w:eastAsia="zh-TW"/>
              </w:rPr>
              <w:t>不合格（</w:t>
            </w:r>
            <w:r>
              <w:rPr>
                <w:rFonts w:ascii="PMingLiU" w:hAnsi="PMingLiU" w:eastAsia="PMingLiU" w:cs="Times New Roman"/>
                <w:color w:val="231916"/>
                <w:sz w:val="26"/>
                <w:szCs w:val="26"/>
                <w:lang w:eastAsia="zh-TW"/>
              </w:rPr>
              <w:t>D</w:t>
            </w:r>
            <w:r>
              <w:rPr>
                <w:rFonts w:hint="eastAsia" w:ascii="PMingLiU" w:hAnsi="PMingLiU" w:eastAsia="PMingLiU" w:cs="Times New Roman"/>
                <w:color w:val="231916"/>
                <w:sz w:val="26"/>
                <w:szCs w:val="26"/>
                <w:lang w:eastAsia="zh-TW"/>
              </w:rPr>
              <w:t>）</w:t>
            </w:r>
          </w:p>
        </w:tc>
        <w:tc>
          <w:tcPr>
            <w:tcW w:w="5120" w:type="dxa"/>
            <w:tcBorders>
              <w:top w:val="nil"/>
              <w:left w:val="nil"/>
              <w:bottom w:val="nil"/>
              <w:right w:val="nil"/>
            </w:tcBorders>
            <w:vAlign w:val="top"/>
          </w:tcPr>
          <w:p>
            <w:pPr>
              <w:pStyle w:val="15"/>
              <w:spacing w:line="293" w:lineRule="exact"/>
              <w:ind w:left="569"/>
              <w:rPr>
                <w:rFonts w:ascii="PMingLiU" w:hAnsi="PMingLiU" w:eastAsia="PMingLiU"/>
                <w:sz w:val="26"/>
              </w:rPr>
            </w:pPr>
            <w:r>
              <w:rPr>
                <w:rFonts w:ascii="PMingLiU" w:hAnsi="PMingLiU" w:eastAsia="PMingLiU" w:cs="Times New Roman"/>
                <w:lang w:eastAsia="zh-TW"/>
              </w:rPr>
              <w:t>0%</w:t>
            </w:r>
          </w:p>
        </w:tc>
        <w:tc>
          <w:tcPr>
            <w:tcW w:w="2063" w:type="dxa"/>
            <w:tcBorders>
              <w:top w:val="nil"/>
              <w:left w:val="nil"/>
              <w:bottom w:val="nil"/>
              <w:right w:val="nil"/>
            </w:tcBorders>
            <w:vAlign w:val="top"/>
          </w:tcPr>
          <w:p>
            <w:pPr>
              <w:pStyle w:val="15"/>
              <w:spacing w:line="298" w:lineRule="exact"/>
              <w:ind w:right="33"/>
              <w:jc w:val="right"/>
              <w:rPr>
                <w:rFonts w:ascii="PMingLiU" w:hAnsi="PMingLiU" w:eastAsia="PMingLiU"/>
                <w:sz w:val="26"/>
              </w:rPr>
            </w:pPr>
          </w:p>
        </w:tc>
      </w:tr>
    </w:tbl>
    <w:p>
      <w:pPr>
        <w:spacing w:before="5"/>
        <w:rPr>
          <w:rFonts w:ascii="PMingLiU" w:hAnsi="PMingLiU" w:eastAsia="PMingLiU"/>
          <w:sz w:val="15"/>
        </w:rPr>
      </w:pPr>
    </w:p>
    <w:p>
      <w:pPr>
        <w:pStyle w:val="8"/>
        <w:spacing w:before="58" w:line="320" w:lineRule="exact"/>
        <w:ind w:right="131"/>
        <w:rPr>
          <w:rFonts w:ascii="PMingLiU" w:hAnsi="PMingLiU" w:eastAsia="PMingLiU"/>
          <w:color w:val="231916"/>
          <w:lang w:eastAsia="zh-TW"/>
        </w:rPr>
      </w:pPr>
      <w:r>
        <w:rPr>
          <w:rFonts w:hint="eastAsia" w:ascii="PMingLiU" w:hAnsi="PMingLiU" w:eastAsia="PMingLiU"/>
          <w:color w:val="231916"/>
          <w:lang w:eastAsia="zh-TW"/>
        </w:rPr>
        <w:t>若</w:t>
      </w:r>
      <w:r>
        <w:rPr>
          <w:rFonts w:hint="eastAsia" w:ascii="PMingLiU" w:hAnsi="PMingLiU" w:eastAsia="PMingLiU" w:cs="Times New Roman"/>
          <w:color w:val="231916"/>
          <w:lang w:eastAsia="zh-TW"/>
        </w:rPr>
        <w:t>達到「I. 建議採納股票期權計劃</w:t>
      </w:r>
      <w:r>
        <w:rPr>
          <w:rFonts w:ascii="PMingLiU" w:hAnsi="PMingLiU" w:eastAsia="PMingLiU" w:cs="Times New Roman"/>
          <w:color w:val="231916"/>
          <w:lang w:eastAsia="zh-TW"/>
        </w:rPr>
        <w:t xml:space="preserve"> – </w:t>
      </w:r>
      <w:r>
        <w:rPr>
          <w:rFonts w:hint="eastAsia" w:ascii="PMingLiU" w:hAnsi="PMingLiU" w:eastAsia="PMingLiU" w:cs="Times New Roman"/>
          <w:color w:val="231916"/>
          <w:lang w:eastAsia="zh-TW"/>
        </w:rPr>
        <w:t xml:space="preserve">(6) 期權授予及行權條件 </w:t>
      </w:r>
      <w:r>
        <w:rPr>
          <w:rFonts w:ascii="PMingLiU" w:hAnsi="PMingLiU" w:eastAsia="PMingLiU" w:cs="Times New Roman"/>
          <w:color w:val="231916"/>
          <w:lang w:eastAsia="zh-TW"/>
        </w:rPr>
        <w:t>–</w:t>
      </w:r>
      <w:r>
        <w:rPr>
          <w:rFonts w:hint="eastAsia" w:ascii="PMingLiU" w:hAnsi="PMingLiU" w:eastAsia="PMingLiU" w:cs="Times New Roman"/>
          <w:color w:val="231916"/>
          <w:lang w:eastAsia="zh-TW"/>
        </w:rPr>
        <w:t xml:space="preserve"> (1) 期權授予條件」一段所列條件及</w:t>
      </w:r>
      <w:r>
        <w:rPr>
          <w:rFonts w:hint="eastAsia" w:ascii="PMingLiU" w:hAnsi="PMingLiU" w:eastAsia="PMingLiU"/>
          <w:color w:val="231916"/>
          <w:lang w:eastAsia="zh-TW"/>
        </w:rPr>
        <w:t>本公司</w:t>
      </w:r>
      <w:r>
        <w:rPr>
          <w:rFonts w:hint="eastAsia" w:ascii="PMingLiU" w:hAnsi="PMingLiU" w:eastAsia="PMingLiU" w:cs="Times New Roman"/>
          <w:color w:val="231916"/>
          <w:lang w:eastAsia="zh-TW"/>
        </w:rPr>
        <w:t>於當年的</w:t>
      </w:r>
      <w:r>
        <w:rPr>
          <w:rFonts w:hint="eastAsia" w:ascii="PMingLiU" w:hAnsi="PMingLiU" w:eastAsia="PMingLiU"/>
          <w:color w:val="231916"/>
          <w:lang w:eastAsia="zh-TW"/>
        </w:rPr>
        <w:t>績效考核</w:t>
      </w:r>
      <w:r>
        <w:rPr>
          <w:rFonts w:hint="eastAsia" w:ascii="PMingLiU" w:hAnsi="PMingLiU" w:eastAsia="PMingLiU" w:cs="Times New Roman"/>
          <w:color w:val="231916"/>
          <w:lang w:eastAsia="zh-TW"/>
        </w:rPr>
        <w:t>目標</w:t>
      </w:r>
      <w:r>
        <w:rPr>
          <w:rFonts w:hint="eastAsia" w:ascii="PMingLiU" w:hAnsi="PMingLiU" w:eastAsia="PMingLiU"/>
          <w:color w:val="231916"/>
          <w:lang w:eastAsia="zh-TW"/>
        </w:rPr>
        <w:t>，激勵對象個人當年實際可行權額度</w:t>
      </w:r>
      <w:r>
        <w:rPr>
          <w:rFonts w:ascii="PMingLiU" w:hAnsi="PMingLiU" w:eastAsia="PMingLiU"/>
          <w:color w:val="231916"/>
          <w:lang w:eastAsia="zh-TW"/>
        </w:rPr>
        <w:t xml:space="preserve"> = </w:t>
      </w:r>
      <w:r>
        <w:rPr>
          <w:rFonts w:hint="eastAsia" w:ascii="PMingLiU" w:hAnsi="PMingLiU" w:eastAsia="PMingLiU"/>
          <w:color w:val="231916"/>
          <w:lang w:eastAsia="zh-TW"/>
        </w:rPr>
        <w:t>系</w:t>
      </w:r>
      <w:r>
        <w:rPr>
          <w:rFonts w:ascii="PMingLiU" w:hAnsi="PMingLiU" w:eastAsia="PMingLiU" w:cs="Times New Roman"/>
          <w:color w:val="231916"/>
          <w:lang w:eastAsia="zh-TW"/>
        </w:rPr>
        <w:t xml:space="preserve"> </w:t>
      </w:r>
      <w:r>
        <w:rPr>
          <w:rFonts w:hint="eastAsia" w:ascii="PMingLiU" w:hAnsi="PMingLiU" w:eastAsia="PMingLiU"/>
          <w:color w:val="231916"/>
          <w:lang w:eastAsia="zh-TW"/>
        </w:rPr>
        <w:t>數</w:t>
      </w:r>
      <w:r>
        <w:rPr>
          <w:rFonts w:ascii="PMingLiU" w:hAnsi="PMingLiU" w:eastAsia="PMingLiU"/>
          <w:color w:val="231916"/>
          <w:lang w:eastAsia="zh-TW"/>
        </w:rPr>
        <w:t>×</w:t>
      </w:r>
      <w:r>
        <w:rPr>
          <w:rFonts w:hint="eastAsia" w:ascii="PMingLiU" w:hAnsi="PMingLiU" w:eastAsia="PMingLiU"/>
          <w:color w:val="231916"/>
          <w:lang w:eastAsia="zh-TW"/>
        </w:rPr>
        <w:t>激勵對象個人在年內可行權額度。</w:t>
      </w:r>
    </w:p>
    <w:p>
      <w:pPr>
        <w:spacing w:before="6"/>
        <w:rPr>
          <w:rFonts w:ascii="PMingLiU" w:hAnsi="PMingLiU" w:eastAsia="PMingLiU"/>
          <w:sz w:val="24"/>
          <w:lang w:eastAsia="zh-TW"/>
        </w:rPr>
      </w:pPr>
    </w:p>
    <w:p>
      <w:pPr>
        <w:pStyle w:val="8"/>
        <w:spacing w:line="320" w:lineRule="exact"/>
        <w:ind w:right="131"/>
        <w:rPr>
          <w:rFonts w:ascii="PMingLiU" w:hAnsi="PMingLiU" w:eastAsia="PMingLiU"/>
          <w:lang w:eastAsia="zh-TW"/>
        </w:rPr>
      </w:pPr>
      <w:r>
        <w:rPr>
          <w:rFonts w:hint="eastAsia" w:ascii="PMingLiU" w:hAnsi="PMingLiU" w:eastAsia="PMingLiU"/>
          <w:color w:val="231916"/>
          <w:lang w:eastAsia="zh-TW"/>
        </w:rPr>
        <w:t>因個人績效</w:t>
      </w:r>
      <w:r>
        <w:rPr>
          <w:rFonts w:hint="eastAsia" w:ascii="PMingLiU" w:hAnsi="PMingLiU" w:eastAsia="PMingLiU" w:cs="Times New Roman"/>
          <w:color w:val="231916"/>
          <w:lang w:eastAsia="zh-TW"/>
        </w:rPr>
        <w:t>於行權期</w:t>
      </w:r>
      <w:r>
        <w:rPr>
          <w:rFonts w:hint="eastAsia" w:ascii="PMingLiU" w:hAnsi="PMingLiU" w:eastAsia="PMingLiU"/>
          <w:color w:val="231916"/>
          <w:lang w:eastAsia="zh-TW"/>
        </w:rPr>
        <w:t>未達標所對應的股票期權不得行權，</w:t>
      </w:r>
      <w:r>
        <w:rPr>
          <w:rFonts w:hint="eastAsia" w:ascii="PMingLiU" w:hAnsi="PMingLiU" w:eastAsia="PMingLiU" w:cs="Times New Roman"/>
          <w:color w:val="231916"/>
          <w:lang w:eastAsia="zh-TW"/>
        </w:rPr>
        <w:t>並因此失效</w:t>
      </w:r>
      <w:r>
        <w:rPr>
          <w:rFonts w:hint="eastAsia" w:ascii="PMingLiU" w:hAnsi="PMingLiU" w:eastAsia="PMingLiU"/>
          <w:color w:val="231916"/>
          <w:lang w:eastAsia="zh-TW"/>
        </w:rPr>
        <w:t>。</w:t>
      </w:r>
    </w:p>
    <w:p>
      <w:pPr>
        <w:pStyle w:val="5"/>
        <w:tabs>
          <w:tab w:val="left" w:pos="453"/>
        </w:tabs>
        <w:ind w:left="0" w:right="6336" w:firstLine="260" w:firstLineChars="100"/>
        <w:rPr>
          <w:rFonts w:ascii="PMingLiU" w:hAnsi="PMingLiU" w:eastAsia="PMingLiU"/>
          <w:b w:val="0"/>
          <w:lang w:eastAsia="zh-TW"/>
        </w:rPr>
      </w:pPr>
      <w:r>
        <w:rPr>
          <w:rFonts w:ascii="PMingLiU" w:hAnsi="PMingLiU" w:eastAsia="PMingLiU" w:cs="Times New Roman"/>
          <w:color w:val="231916"/>
          <w:lang w:eastAsia="zh-TW"/>
        </w:rPr>
        <w:t>7.</w:t>
      </w:r>
      <w:r>
        <w:rPr>
          <w:rFonts w:ascii="PMingLiU" w:hAnsi="PMingLiU" w:eastAsia="PMingLiU" w:cs="Times New Roman"/>
          <w:color w:val="231916"/>
          <w:lang w:eastAsia="zh-TW"/>
        </w:rPr>
        <w:tab/>
      </w:r>
      <w:r>
        <w:rPr>
          <w:rFonts w:hint="eastAsia" w:ascii="PMingLiU" w:hAnsi="PMingLiU" w:eastAsia="PMingLiU"/>
          <w:color w:val="231916"/>
          <w:lang w:eastAsia="zh-TW"/>
        </w:rPr>
        <w:t>調整方法和</w:t>
      </w:r>
      <w:r>
        <w:rPr>
          <w:rFonts w:hint="eastAsia" w:ascii="PMingLiU" w:hAnsi="PMingLiU" w:eastAsia="PMingLiU" w:cs="Times New Roman"/>
          <w:color w:val="231916"/>
          <w:lang w:eastAsia="zh-TW"/>
        </w:rPr>
        <w:t>程序</w:t>
      </w:r>
    </w:p>
    <w:p>
      <w:pPr>
        <w:spacing w:before="14"/>
        <w:rPr>
          <w:rFonts w:ascii="PMingLiU" w:hAnsi="PMingLiU" w:eastAsia="PMingLiU" w:cs="Times New Roman"/>
          <w:b/>
          <w:bCs/>
          <w:sz w:val="19"/>
          <w:szCs w:val="19"/>
          <w:lang w:eastAsia="zh-TW"/>
        </w:rPr>
      </w:pPr>
    </w:p>
    <w:p>
      <w:pPr>
        <w:pStyle w:val="3"/>
        <w:spacing w:before="182"/>
        <w:jc w:val="both"/>
        <w:rPr>
          <w:rFonts w:ascii="PMingLiU" w:hAnsi="PMingLiU" w:eastAsia="PMingLiU" w:cs="Times New Roman"/>
          <w:color w:val="231916"/>
          <w:lang w:eastAsia="zh-TW"/>
        </w:rPr>
      </w:pPr>
      <w:r>
        <w:rPr>
          <w:rFonts w:ascii="PMingLiU" w:hAnsi="PMingLiU" w:eastAsia="PMingLiU" w:cs="Times New Roman"/>
          <w:color w:val="231916"/>
          <w:sz w:val="26"/>
          <w:szCs w:val="26"/>
          <w:lang w:eastAsia="zh-TW"/>
        </w:rPr>
        <w:t xml:space="preserve"> </w:t>
      </w:r>
      <w:r>
        <w:rPr>
          <w:rFonts w:ascii="PMingLiU" w:hAnsi="PMingLiU" w:eastAsia="PMingLiU" w:cs="Times New Roman"/>
          <w:color w:val="231916"/>
          <w:lang w:eastAsia="zh-TW"/>
        </w:rPr>
        <w:t xml:space="preserve">(1)  </w:t>
      </w:r>
      <w:r>
        <w:rPr>
          <w:rFonts w:hint="eastAsia" w:ascii="PMingLiU" w:hAnsi="PMingLiU" w:eastAsia="PMingLiU" w:cs="Times New Roman"/>
          <w:color w:val="231916"/>
          <w:lang w:eastAsia="zh-TW"/>
        </w:rPr>
        <w:t>期權數量調整方法</w:t>
      </w:r>
    </w:p>
    <w:p>
      <w:pPr>
        <w:pStyle w:val="3"/>
        <w:spacing w:before="182"/>
        <w:rPr>
          <w:rFonts w:ascii="PMingLiU" w:hAnsi="PMingLiU" w:eastAsia="PMingLiU"/>
          <w:b w:val="0"/>
          <w:lang w:eastAsia="zh-TW"/>
        </w:rPr>
      </w:pPr>
      <w:r>
        <w:rPr>
          <w:rFonts w:hint="eastAsia" w:ascii="PMingLiU" w:hAnsi="PMingLiU" w:eastAsia="PMingLiU"/>
          <w:b w:val="0"/>
          <w:i w:val="0"/>
          <w:lang w:eastAsia="zh-TW"/>
        </w:rPr>
        <w:t>若行權前</w:t>
      </w:r>
      <w:r>
        <w:rPr>
          <w:rFonts w:hint="eastAsia" w:ascii="PMingLiU" w:hAnsi="PMingLiU" w:eastAsia="PMingLiU" w:cs="Times New Roman"/>
          <w:b w:val="0"/>
          <w:lang w:eastAsia="zh-TW"/>
        </w:rPr>
        <w:t>公司</w:t>
      </w:r>
      <w:r>
        <w:rPr>
          <w:rFonts w:hint="eastAsia" w:ascii="PMingLiU" w:hAnsi="PMingLiU" w:eastAsia="PMingLiU"/>
          <w:b w:val="0"/>
          <w:lang w:eastAsia="zh-TW"/>
        </w:rPr>
        <w:t>有資本</w:t>
      </w:r>
      <w:r>
        <w:rPr>
          <w:rFonts w:hint="eastAsia" w:ascii="PMingLiU" w:hAnsi="PMingLiU" w:eastAsia="PMingLiU" w:cs="Times New Roman"/>
          <w:b w:val="0"/>
          <w:lang w:eastAsia="zh-TW"/>
        </w:rPr>
        <w:t>化發行</w:t>
      </w:r>
      <w:r>
        <w:rPr>
          <w:rFonts w:hint="eastAsia" w:ascii="PMingLiU" w:hAnsi="PMingLiU" w:eastAsia="PMingLiU"/>
          <w:b w:val="0"/>
          <w:lang w:eastAsia="zh-TW"/>
        </w:rPr>
        <w:t>、派送股票紅利、</w:t>
      </w:r>
      <w:r>
        <w:rPr>
          <w:rFonts w:ascii="PMingLiU" w:hAnsi="PMingLiU" w:eastAsia="PMingLiU" w:cs="Times New Roman"/>
          <w:b w:val="0"/>
          <w:lang w:eastAsia="zh-TW"/>
        </w:rPr>
        <w:t xml:space="preserve"> </w:t>
      </w:r>
      <w:r>
        <w:rPr>
          <w:rFonts w:hint="eastAsia" w:ascii="PMingLiU" w:hAnsi="PMingLiU" w:eastAsia="PMingLiU"/>
          <w:b w:val="0"/>
          <w:lang w:eastAsia="zh-TW"/>
        </w:rPr>
        <w:t>配股</w:t>
      </w:r>
      <w:r>
        <w:rPr>
          <w:rFonts w:hint="eastAsia" w:ascii="PMingLiU" w:hAnsi="PMingLiU" w:eastAsia="PMingLiU" w:cs="Times New Roman"/>
          <w:b w:val="0"/>
          <w:lang w:eastAsia="zh-TW"/>
        </w:rPr>
        <w:t>、股份拆細</w:t>
      </w:r>
      <w:r>
        <w:rPr>
          <w:rFonts w:ascii="PMingLiU" w:hAnsi="PMingLiU" w:eastAsia="PMingLiU" w:cs="Times New Roman"/>
          <w:b w:val="0"/>
          <w:lang w:eastAsia="zh-TW"/>
        </w:rPr>
        <w:t xml:space="preserve"> </w:t>
      </w:r>
      <w:r>
        <w:rPr>
          <w:rFonts w:hint="eastAsia" w:ascii="PMingLiU" w:hAnsi="PMingLiU" w:eastAsia="PMingLiU" w:cs="Times New Roman"/>
          <w:b w:val="0"/>
          <w:lang w:eastAsia="zh-TW"/>
        </w:rPr>
        <w:t>或縮股</w:t>
      </w:r>
      <w:r>
        <w:rPr>
          <w:rFonts w:hint="eastAsia" w:ascii="PMingLiU" w:hAnsi="PMingLiU" w:eastAsia="PMingLiU"/>
          <w:b w:val="0"/>
          <w:lang w:eastAsia="zh-TW"/>
        </w:rPr>
        <w:t>等事項，</w:t>
      </w:r>
      <w:r>
        <w:rPr>
          <w:rFonts w:hint="eastAsia" w:ascii="PMingLiU" w:hAnsi="PMingLiU" w:eastAsia="PMingLiU" w:cs="Times New Roman"/>
          <w:b w:val="0"/>
          <w:lang w:eastAsia="zh-TW"/>
        </w:rPr>
        <w:t>應作</w:t>
      </w:r>
      <w:r>
        <w:rPr>
          <w:rFonts w:hint="eastAsia" w:ascii="PMingLiU" w:hAnsi="PMingLiU" w:eastAsia="PMingLiU"/>
          <w:b w:val="0"/>
          <w:lang w:eastAsia="zh-TW"/>
        </w:rPr>
        <w:t>如下</w:t>
      </w:r>
      <w:r>
        <w:rPr>
          <w:rFonts w:hint="eastAsia" w:ascii="PMingLiU" w:hAnsi="PMingLiU" w:eastAsia="PMingLiU" w:cs="Times New Roman"/>
          <w:b w:val="0"/>
          <w:lang w:eastAsia="zh-TW"/>
        </w:rPr>
        <w:t>調整</w:t>
      </w:r>
      <w:r>
        <w:rPr>
          <w:rFonts w:hint="eastAsia" w:ascii="PMingLiU" w:hAnsi="PMingLiU" w:eastAsia="PMingLiU"/>
          <w:b w:val="0"/>
          <w:lang w:eastAsia="zh-TW"/>
        </w:rPr>
        <w:t>：</w:t>
      </w:r>
    </w:p>
    <w:p>
      <w:pPr>
        <w:pStyle w:val="4"/>
        <w:spacing w:before="191"/>
        <w:ind w:left="0" w:right="4021"/>
        <w:jc w:val="center"/>
        <w:rPr>
          <w:rFonts w:ascii="PMingLiU" w:hAnsi="PMingLiU" w:eastAsia="PMingLiU"/>
          <w:i w:val="0"/>
          <w:lang w:eastAsia="zh-TW"/>
        </w:rPr>
      </w:pPr>
      <w:r>
        <w:rPr>
          <w:rFonts w:ascii="PMingLiU" w:hAnsi="PMingLiU" w:eastAsia="PMingLiU" w:cs="Times New Roman"/>
          <w:color w:val="231916"/>
          <w:lang w:eastAsia="zh-TW"/>
        </w:rPr>
        <w:t xml:space="preserve">(i) </w:t>
      </w:r>
      <w:r>
        <w:rPr>
          <w:rFonts w:hint="eastAsia" w:ascii="PMingLiU" w:hAnsi="PMingLiU" w:eastAsia="PMingLiU"/>
          <w:color w:val="231916"/>
          <w:lang w:eastAsia="zh-TW"/>
        </w:rPr>
        <w:t>資本</w:t>
      </w:r>
      <w:r>
        <w:rPr>
          <w:rFonts w:hint="eastAsia" w:ascii="PMingLiU" w:hAnsi="PMingLiU" w:eastAsia="PMingLiU" w:cs="Times New Roman"/>
          <w:color w:val="231916"/>
          <w:lang w:eastAsia="zh-TW"/>
        </w:rPr>
        <w:t>化發行</w:t>
      </w:r>
      <w:r>
        <w:rPr>
          <w:rFonts w:hint="eastAsia" w:ascii="PMingLiU" w:hAnsi="PMingLiU" w:eastAsia="PMingLiU"/>
          <w:color w:val="231916"/>
          <w:lang w:eastAsia="zh-TW"/>
        </w:rPr>
        <w:t>、派送股票紅利</w:t>
      </w:r>
      <w:r>
        <w:rPr>
          <w:rFonts w:hint="eastAsia" w:ascii="PMingLiU" w:hAnsi="PMingLiU" w:eastAsia="PMingLiU" w:cs="Times New Roman"/>
          <w:color w:val="231916"/>
          <w:lang w:eastAsia="zh-TW"/>
        </w:rPr>
        <w:t>及股份拆細</w:t>
      </w:r>
    </w:p>
    <w:p>
      <w:pPr>
        <w:spacing w:before="14"/>
        <w:rPr>
          <w:rFonts w:ascii="PMingLiU" w:hAnsi="PMingLiU" w:eastAsia="PMingLiU" w:cs="Times New Roman"/>
          <w:i/>
          <w:sz w:val="16"/>
          <w:szCs w:val="16"/>
          <w:lang w:eastAsia="zh-TW"/>
        </w:rPr>
      </w:pPr>
    </w:p>
    <w:p>
      <w:pPr>
        <w:pStyle w:val="8"/>
        <w:ind w:right="131"/>
        <w:rPr>
          <w:rFonts w:ascii="PMingLiU" w:hAnsi="PMingLiU" w:eastAsia="PMingLiU"/>
          <w:lang w:eastAsia="zh-TW"/>
        </w:rPr>
      </w:pPr>
      <w:r>
        <w:rPr>
          <w:rFonts w:ascii="PMingLiU" w:hAnsi="PMingLiU" w:eastAsia="PMingLiU"/>
          <w:color w:val="231916"/>
          <w:lang w:eastAsia="zh-TW"/>
        </w:rPr>
        <w:t>Q = Q</w:t>
      </w:r>
      <w:r>
        <w:rPr>
          <w:rFonts w:ascii="PMingLiU" w:hAnsi="PMingLiU" w:eastAsia="PMingLiU"/>
          <w:color w:val="231916"/>
          <w:sz w:val="15"/>
          <w:lang w:eastAsia="zh-TW"/>
        </w:rPr>
        <w:t xml:space="preserve">0 </w:t>
      </w:r>
      <w:r>
        <w:rPr>
          <w:rFonts w:ascii="PMingLiU" w:hAnsi="PMingLiU" w:eastAsia="PMingLiU" w:cs="Times New Roman"/>
          <w:color w:val="231916"/>
          <w:sz w:val="15"/>
          <w:szCs w:val="15"/>
          <w:lang w:eastAsia="zh-TW"/>
        </w:rPr>
        <w:t xml:space="preserve"> </w:t>
      </w:r>
      <w:r>
        <w:rPr>
          <w:rFonts w:ascii="PMingLiU" w:hAnsi="PMingLiU" w:eastAsia="PMingLiU"/>
          <w:color w:val="231916"/>
          <w:lang w:eastAsia="zh-TW"/>
        </w:rPr>
        <w:t>× (1–n)</w:t>
      </w:r>
    </w:p>
    <w:p>
      <w:pPr>
        <w:spacing w:before="11"/>
        <w:rPr>
          <w:rFonts w:ascii="PMingLiU" w:hAnsi="PMingLiU" w:eastAsia="PMingLiU"/>
          <w:lang w:eastAsia="zh-TW"/>
        </w:rPr>
      </w:pPr>
    </w:p>
    <w:p>
      <w:pPr>
        <w:pStyle w:val="8"/>
        <w:ind w:right="131"/>
        <w:rPr>
          <w:rFonts w:ascii="PMingLiU" w:hAnsi="PMingLiU" w:eastAsia="PMingLiU"/>
          <w:lang w:eastAsia="zh-TW"/>
        </w:rPr>
      </w:pPr>
      <w:r>
        <w:rPr>
          <w:rFonts w:hint="eastAsia" w:ascii="PMingLiU" w:hAnsi="PMingLiU" w:eastAsia="PMingLiU"/>
          <w:color w:val="231916"/>
          <w:lang w:eastAsia="zh-TW"/>
        </w:rPr>
        <w:t>其中：</w:t>
      </w:r>
      <w:r>
        <w:rPr>
          <w:rFonts w:ascii="PMingLiU" w:hAnsi="PMingLiU" w:eastAsia="PMingLiU"/>
          <w:color w:val="231916"/>
          <w:lang w:eastAsia="zh-TW"/>
        </w:rPr>
        <w:t xml:space="preserve"> Q</w:t>
      </w:r>
      <w:r>
        <w:rPr>
          <w:rFonts w:ascii="PMingLiU" w:hAnsi="PMingLiU" w:eastAsia="PMingLiU"/>
          <w:color w:val="231916"/>
          <w:sz w:val="15"/>
          <w:lang w:eastAsia="zh-TW"/>
        </w:rPr>
        <w:t>0</w:t>
      </w:r>
      <w:r>
        <w:rPr>
          <w:rFonts w:ascii="PMingLiU" w:hAnsi="PMingLiU" w:eastAsia="PMingLiU" w:cs="Times New Roman"/>
          <w:color w:val="231916"/>
          <w:sz w:val="15"/>
          <w:szCs w:val="15"/>
          <w:lang w:eastAsia="zh-TW"/>
        </w:rPr>
        <w:t xml:space="preserve"> </w:t>
      </w:r>
      <w:r>
        <w:rPr>
          <w:rFonts w:hint="eastAsia" w:ascii="PMingLiU" w:hAnsi="PMingLiU" w:eastAsia="PMingLiU"/>
          <w:color w:val="231916"/>
          <w:lang w:eastAsia="zh-TW"/>
        </w:rPr>
        <w:t>為調整前的股票期權數量；</w:t>
      </w:r>
    </w:p>
    <w:p>
      <w:pPr>
        <w:spacing w:before="11"/>
        <w:rPr>
          <w:rFonts w:ascii="PMingLiU" w:hAnsi="PMingLiU" w:eastAsia="PMingLiU"/>
          <w:sz w:val="23"/>
          <w:lang w:eastAsia="zh-TW"/>
        </w:rPr>
      </w:pPr>
    </w:p>
    <w:p>
      <w:pPr>
        <w:pStyle w:val="8"/>
        <w:spacing w:line="320" w:lineRule="exact"/>
        <w:ind w:left="2487"/>
        <w:rPr>
          <w:rFonts w:ascii="PMingLiU" w:hAnsi="PMingLiU" w:eastAsia="PMingLiU"/>
          <w:lang w:eastAsia="zh-TW"/>
        </w:rPr>
      </w:pPr>
      <w:r>
        <w:rPr>
          <w:rFonts w:ascii="PMingLiU" w:hAnsi="PMingLiU" w:eastAsia="PMingLiU"/>
          <w:color w:val="231916"/>
          <w:lang w:eastAsia="zh-TW"/>
        </w:rPr>
        <w:t>n</w:t>
      </w:r>
      <w:r>
        <w:rPr>
          <w:rFonts w:hint="eastAsia" w:ascii="PMingLiU" w:hAnsi="PMingLiU" w:eastAsia="PMingLiU"/>
          <w:color w:val="231916"/>
          <w:lang w:eastAsia="zh-TW"/>
        </w:rPr>
        <w:t>為每股的資本</w:t>
      </w:r>
      <w:r>
        <w:rPr>
          <w:rFonts w:hint="eastAsia" w:ascii="PMingLiU" w:hAnsi="PMingLiU" w:eastAsia="PMingLiU" w:cs="Times New Roman"/>
          <w:color w:val="231916"/>
          <w:lang w:eastAsia="zh-TW"/>
        </w:rPr>
        <w:t>化發行</w:t>
      </w:r>
      <w:r>
        <w:rPr>
          <w:rFonts w:hint="eastAsia" w:ascii="PMingLiU" w:hAnsi="PMingLiU" w:eastAsia="PMingLiU"/>
          <w:color w:val="231916"/>
          <w:lang w:eastAsia="zh-TW"/>
        </w:rPr>
        <w:t>、派送股票紅利</w:t>
      </w:r>
      <w:r>
        <w:rPr>
          <w:rFonts w:hint="eastAsia" w:ascii="PMingLiU" w:hAnsi="PMingLiU" w:eastAsia="PMingLiU" w:cs="Times New Roman"/>
          <w:color w:val="231916"/>
          <w:lang w:eastAsia="zh-TW"/>
        </w:rPr>
        <w:t>及股份拆細</w:t>
      </w:r>
      <w:r>
        <w:rPr>
          <w:rFonts w:hint="eastAsia" w:ascii="PMingLiU" w:hAnsi="PMingLiU" w:eastAsia="PMingLiU"/>
          <w:color w:val="231916"/>
          <w:lang w:eastAsia="zh-TW"/>
        </w:rPr>
        <w:t>的</w:t>
      </w:r>
      <w:r>
        <w:rPr>
          <w:rFonts w:hint="eastAsia" w:ascii="PMingLiU" w:hAnsi="PMingLiU" w:eastAsia="PMingLiU" w:cs="Times New Roman"/>
          <w:color w:val="231916"/>
          <w:lang w:eastAsia="zh-TW"/>
        </w:rPr>
        <w:t>比</w:t>
      </w:r>
      <w:r>
        <w:rPr>
          <w:rFonts w:ascii="PMingLiU" w:hAnsi="PMingLiU" w:eastAsia="PMingLiU" w:cs="Times New Roman"/>
          <w:color w:val="231916"/>
          <w:lang w:eastAsia="zh-TW"/>
        </w:rPr>
        <w:t xml:space="preserve"> </w:t>
      </w:r>
      <w:r>
        <w:rPr>
          <w:rFonts w:hint="eastAsia" w:ascii="PMingLiU" w:hAnsi="PMingLiU" w:eastAsia="PMingLiU" w:cs="Times New Roman"/>
          <w:color w:val="231916"/>
          <w:lang w:eastAsia="zh-TW"/>
        </w:rPr>
        <w:t>率</w:t>
      </w:r>
      <w:r>
        <w:rPr>
          <w:rFonts w:hint="eastAsia" w:ascii="PMingLiU" w:hAnsi="PMingLiU" w:eastAsia="PMingLiU"/>
          <w:color w:val="231916"/>
          <w:lang w:eastAsia="zh-TW"/>
        </w:rPr>
        <w:t>（即</w:t>
      </w:r>
      <w:r>
        <w:rPr>
          <w:rFonts w:ascii="PMingLiU" w:hAnsi="PMingLiU" w:eastAsia="PMingLiU" w:cs="Times New Roman"/>
          <w:color w:val="231916"/>
          <w:lang w:eastAsia="zh-TW"/>
        </w:rPr>
        <w:t xml:space="preserve"> </w:t>
      </w:r>
      <w:r>
        <w:rPr>
          <w:rFonts w:hint="eastAsia" w:ascii="PMingLiU" w:hAnsi="PMingLiU" w:eastAsia="PMingLiU"/>
          <w:color w:val="231916"/>
          <w:lang w:eastAsia="zh-TW"/>
        </w:rPr>
        <w:t>每股</w:t>
      </w:r>
      <w:r>
        <w:rPr>
          <w:rFonts w:hint="eastAsia" w:ascii="PMingLiU" w:hAnsi="PMingLiU" w:eastAsia="PMingLiU" w:cs="Times New Roman"/>
          <w:color w:val="231916"/>
          <w:lang w:eastAsia="zh-TW"/>
        </w:rPr>
        <w:t>股</w:t>
      </w:r>
      <w:r>
        <w:rPr>
          <w:rFonts w:ascii="PMingLiU" w:hAnsi="PMingLiU" w:eastAsia="PMingLiU" w:cs="Times New Roman"/>
          <w:color w:val="231916"/>
          <w:lang w:eastAsia="zh-TW"/>
        </w:rPr>
        <w:t xml:space="preserve"> </w:t>
      </w:r>
      <w:r>
        <w:rPr>
          <w:rFonts w:hint="eastAsia" w:ascii="PMingLiU" w:hAnsi="PMingLiU" w:eastAsia="PMingLiU" w:cs="Times New Roman"/>
          <w:color w:val="231916"/>
          <w:lang w:eastAsia="zh-TW"/>
        </w:rPr>
        <w:t>票經資本化發行、派送</w:t>
      </w:r>
      <w:r>
        <w:rPr>
          <w:rFonts w:hint="eastAsia" w:ascii="PMingLiU" w:hAnsi="PMingLiU" w:eastAsia="PMingLiU"/>
          <w:color w:val="231916"/>
          <w:lang w:eastAsia="zh-TW"/>
        </w:rPr>
        <w:t>股票</w:t>
      </w:r>
      <w:r>
        <w:rPr>
          <w:rFonts w:hint="eastAsia" w:ascii="PMingLiU" w:hAnsi="PMingLiU" w:eastAsia="PMingLiU" w:cs="Times New Roman"/>
          <w:color w:val="231916"/>
          <w:lang w:eastAsia="zh-TW"/>
        </w:rPr>
        <w:t>紅利及股份拆細</w:t>
      </w:r>
      <w:r>
        <w:rPr>
          <w:rFonts w:hint="eastAsia" w:ascii="PMingLiU" w:hAnsi="PMingLiU" w:eastAsia="PMingLiU"/>
          <w:color w:val="231916"/>
          <w:lang w:eastAsia="zh-TW"/>
        </w:rPr>
        <w:t>後增加的</w:t>
      </w:r>
      <w:r>
        <w:rPr>
          <w:rFonts w:hint="eastAsia" w:ascii="PMingLiU" w:hAnsi="PMingLiU" w:eastAsia="PMingLiU" w:cs="Times New Roman"/>
          <w:color w:val="231916"/>
          <w:lang w:eastAsia="zh-TW"/>
        </w:rPr>
        <w:t>股票</w:t>
      </w:r>
      <w:r>
        <w:rPr>
          <w:rFonts w:hint="eastAsia" w:ascii="PMingLiU" w:hAnsi="PMingLiU" w:eastAsia="PMingLiU"/>
          <w:color w:val="231916"/>
          <w:lang w:eastAsia="zh-TW"/>
        </w:rPr>
        <w:t>數量）；</w:t>
      </w:r>
      <w:r>
        <w:rPr>
          <w:rFonts w:hint="eastAsia" w:ascii="PMingLiU" w:hAnsi="PMingLiU" w:eastAsia="PMingLiU" w:cs="Times New Roman"/>
          <w:color w:val="231916"/>
          <w:lang w:eastAsia="zh-TW"/>
        </w:rPr>
        <w:t>及</w:t>
      </w:r>
    </w:p>
    <w:p>
      <w:pPr>
        <w:spacing w:before="11"/>
        <w:rPr>
          <w:rFonts w:ascii="PMingLiU" w:hAnsi="PMingLiU" w:eastAsia="PMingLiU"/>
          <w:sz w:val="20"/>
          <w:lang w:eastAsia="zh-TW"/>
        </w:rPr>
      </w:pPr>
    </w:p>
    <w:p>
      <w:pPr>
        <w:pStyle w:val="8"/>
        <w:ind w:left="2487" w:right="131"/>
        <w:rPr>
          <w:rFonts w:ascii="PMingLiU" w:hAnsi="PMingLiU" w:eastAsia="PMingLiU" w:cs="Times New Roman"/>
          <w:lang w:eastAsia="zh-TW"/>
        </w:rPr>
      </w:pPr>
      <w:r>
        <w:rPr>
          <w:rFonts w:ascii="PMingLiU" w:hAnsi="PMingLiU" w:eastAsia="PMingLiU"/>
          <w:color w:val="231916"/>
          <w:lang w:eastAsia="zh-TW"/>
        </w:rPr>
        <w:t>Q</w:t>
      </w:r>
      <w:r>
        <w:rPr>
          <w:rFonts w:hint="eastAsia" w:ascii="PMingLiU" w:hAnsi="PMingLiU" w:eastAsia="PMingLiU"/>
          <w:color w:val="231916"/>
          <w:lang w:eastAsia="zh-TW"/>
        </w:rPr>
        <w:t>為調整後的股票期權數量。</w:t>
      </w:r>
    </w:p>
    <w:p>
      <w:pPr>
        <w:spacing w:before="2"/>
        <w:rPr>
          <w:rFonts w:ascii="PMingLiU" w:hAnsi="PMingLiU" w:eastAsia="PMingLiU" w:cs="Times New Roman"/>
          <w:lang w:eastAsia="zh-TW"/>
        </w:rPr>
      </w:pPr>
    </w:p>
    <w:p>
      <w:pPr>
        <w:pStyle w:val="8"/>
        <w:ind w:left="2487" w:right="131"/>
        <w:rPr>
          <w:rFonts w:ascii="PMingLiU" w:hAnsi="PMingLiU" w:eastAsia="PMingLiU" w:cs="Times New Roman"/>
          <w:lang w:eastAsia="zh-TW"/>
        </w:rPr>
      </w:pPr>
      <w:r>
        <w:rPr>
          <w:rFonts w:ascii="PMingLiU" w:hAnsi="PMingLiU" w:eastAsia="PMingLiU" w:cs="Times New Roman"/>
          <w:color w:val="231916"/>
          <w:lang w:eastAsia="zh-TW"/>
        </w:rPr>
        <w:t xml:space="preserve"> </w:t>
      </w:r>
    </w:p>
    <w:p>
      <w:pPr>
        <w:pStyle w:val="4"/>
        <w:numPr>
          <w:ilvl w:val="0"/>
          <w:numId w:val="1"/>
        </w:numPr>
        <w:tabs>
          <w:tab w:val="left" w:pos="561"/>
        </w:tabs>
        <w:spacing w:line="358" w:lineRule="exact"/>
        <w:ind w:hanging="452"/>
        <w:rPr>
          <w:rFonts w:ascii="PMingLiU" w:hAnsi="PMingLiU" w:eastAsia="PMingLiU" w:cs="Times New Roman"/>
          <w:i w:val="0"/>
        </w:rPr>
      </w:pPr>
      <w:r>
        <w:rPr>
          <w:rFonts w:hint="eastAsia" w:ascii="PMingLiU" w:hAnsi="PMingLiU" w:eastAsia="PMingLiU" w:cs="Times New Roman"/>
          <w:color w:val="231916"/>
          <w:lang w:eastAsia="zh-TW"/>
        </w:rPr>
        <w:t>配股</w:t>
      </w:r>
    </w:p>
    <w:p>
      <w:pPr>
        <w:spacing w:before="14"/>
        <w:rPr>
          <w:rFonts w:ascii="PMingLiU" w:hAnsi="PMingLiU" w:eastAsia="PMingLiU" w:cs="Times New Roman"/>
          <w:i/>
          <w:sz w:val="16"/>
          <w:szCs w:val="16"/>
        </w:rPr>
      </w:pPr>
    </w:p>
    <w:p>
      <w:pPr>
        <w:pStyle w:val="8"/>
        <w:ind w:left="587" w:right="4357"/>
        <w:rPr>
          <w:rFonts w:ascii="PMingLiU" w:hAnsi="PMingLiU" w:eastAsia="PMingLiU"/>
        </w:rPr>
      </w:pPr>
      <w:r>
        <w:rPr>
          <w:rFonts w:ascii="PMingLiU" w:hAnsi="PMingLiU" w:eastAsia="PMingLiU" w:cs="Times New Roman"/>
          <w:color w:val="231916"/>
          <w:lang w:eastAsia="zh-TW"/>
        </w:rPr>
        <w:t>Q = Q</w:t>
      </w:r>
      <w:r>
        <w:rPr>
          <w:rFonts w:ascii="PMingLiU" w:hAnsi="PMingLiU" w:eastAsia="PMingLiU" w:cs="Times New Roman"/>
          <w:color w:val="231916"/>
          <w:sz w:val="15"/>
          <w:szCs w:val="15"/>
          <w:lang w:eastAsia="zh-TW"/>
        </w:rPr>
        <w:t>0</w:t>
      </w:r>
      <w:r>
        <w:rPr>
          <w:rFonts w:ascii="PMingLiU" w:hAnsi="PMingLiU" w:eastAsia="PMingLiU" w:cs="Times New Roman"/>
          <w:color w:val="231916"/>
          <w:lang w:eastAsia="zh-TW"/>
        </w:rPr>
        <w:t>×P</w:t>
      </w:r>
      <w:r>
        <w:rPr>
          <w:rFonts w:ascii="PMingLiU" w:hAnsi="PMingLiU" w:eastAsia="PMingLiU" w:cs="Times New Roman"/>
          <w:color w:val="231916"/>
          <w:sz w:val="15"/>
          <w:szCs w:val="15"/>
          <w:lang w:eastAsia="zh-TW"/>
        </w:rPr>
        <w:t>1</w:t>
      </w:r>
      <w:r>
        <w:rPr>
          <w:rFonts w:ascii="PMingLiU" w:hAnsi="PMingLiU" w:eastAsia="PMingLiU" w:cs="Times New Roman"/>
          <w:color w:val="231916"/>
          <w:lang w:eastAsia="zh-TW"/>
        </w:rPr>
        <w:t>×</w:t>
      </w:r>
      <w:r>
        <w:rPr>
          <w:rFonts w:ascii="PMingLiU" w:hAnsi="PMingLiU" w:eastAsia="PMingLiU"/>
          <w:color w:val="231916"/>
        </w:rPr>
        <w:t>(1</w:t>
      </w:r>
      <w:r>
        <w:rPr>
          <w:rFonts w:ascii="PMingLiU" w:hAnsi="PMingLiU" w:eastAsia="PMingLiU" w:cs="Times New Roman"/>
          <w:color w:val="231916"/>
          <w:lang w:eastAsia="zh-TW"/>
        </w:rPr>
        <w:t>+</w:t>
      </w:r>
      <w:r>
        <w:rPr>
          <w:rFonts w:ascii="PMingLiU" w:hAnsi="PMingLiU" w:eastAsia="PMingLiU"/>
          <w:color w:val="231916"/>
        </w:rPr>
        <w:t>n</w:t>
      </w:r>
      <w:r>
        <w:rPr>
          <w:rFonts w:ascii="PMingLiU" w:hAnsi="PMingLiU" w:eastAsia="PMingLiU" w:cs="Times New Roman"/>
          <w:color w:val="231916"/>
          <w:lang w:eastAsia="zh-TW"/>
        </w:rPr>
        <w:t>)/(P</w:t>
      </w:r>
      <w:r>
        <w:rPr>
          <w:rFonts w:ascii="PMingLiU" w:hAnsi="PMingLiU" w:eastAsia="PMingLiU" w:cs="Times New Roman"/>
          <w:color w:val="231916"/>
          <w:sz w:val="15"/>
          <w:szCs w:val="15"/>
          <w:lang w:eastAsia="zh-TW"/>
        </w:rPr>
        <w:t>1</w:t>
      </w:r>
      <w:r>
        <w:rPr>
          <w:rFonts w:ascii="PMingLiU" w:hAnsi="PMingLiU" w:eastAsia="PMingLiU" w:cs="Times New Roman"/>
          <w:color w:val="231916"/>
          <w:lang w:eastAsia="zh-TW"/>
        </w:rPr>
        <w:t>+ P</w:t>
      </w:r>
      <w:r>
        <w:rPr>
          <w:rFonts w:ascii="PMingLiU" w:hAnsi="PMingLiU" w:eastAsia="PMingLiU" w:cs="Times New Roman"/>
          <w:color w:val="231916"/>
          <w:sz w:val="15"/>
          <w:szCs w:val="15"/>
          <w:lang w:eastAsia="zh-TW"/>
        </w:rPr>
        <w:t>2</w:t>
      </w:r>
      <w:r>
        <w:rPr>
          <w:rFonts w:ascii="PMingLiU" w:hAnsi="PMingLiU" w:eastAsia="PMingLiU" w:cs="Times New Roman"/>
          <w:color w:val="231916"/>
          <w:lang w:eastAsia="zh-TW"/>
        </w:rPr>
        <w:t>×n</w:t>
      </w:r>
      <w:r>
        <w:rPr>
          <w:rFonts w:ascii="PMingLiU" w:hAnsi="PMingLiU" w:eastAsia="PMingLiU"/>
          <w:color w:val="231916"/>
        </w:rPr>
        <w:t>)</w:t>
      </w:r>
    </w:p>
    <w:p>
      <w:pPr>
        <w:spacing w:before="11"/>
        <w:rPr>
          <w:rFonts w:ascii="PMingLiU" w:hAnsi="PMingLiU" w:eastAsia="PMingLiU" w:cs="Times New Roman"/>
        </w:rPr>
      </w:pPr>
    </w:p>
    <w:p>
      <w:pPr>
        <w:pStyle w:val="8"/>
        <w:spacing w:line="408" w:lineRule="auto"/>
        <w:ind w:left="1607" w:right="4357" w:hanging="1021"/>
        <w:rPr>
          <w:rFonts w:ascii="PMingLiU" w:hAnsi="PMingLiU" w:eastAsia="PMingLiU" w:cs="Times New Roman"/>
          <w:color w:val="231916"/>
          <w:lang w:eastAsia="zh-TW"/>
        </w:rPr>
      </w:pPr>
      <w:r>
        <w:rPr>
          <w:rFonts w:hint="eastAsia" w:ascii="PMingLiU" w:hAnsi="PMingLiU" w:eastAsia="PMingLiU"/>
          <w:color w:val="231916"/>
          <w:lang w:eastAsia="zh-TW"/>
        </w:rPr>
        <w:t>其中：</w:t>
      </w:r>
      <w:r>
        <w:rPr>
          <w:rFonts w:ascii="PMingLiU" w:hAnsi="PMingLiU" w:eastAsia="PMingLiU"/>
          <w:color w:val="231916"/>
          <w:lang w:eastAsia="zh-TW"/>
        </w:rPr>
        <w:t xml:space="preserve"> </w:t>
      </w:r>
      <w:r>
        <w:rPr>
          <w:rFonts w:ascii="PMingLiU" w:hAnsi="PMingLiU" w:eastAsia="PMingLiU" w:cs="Times New Roman"/>
          <w:color w:val="231916"/>
          <w:lang w:eastAsia="zh-TW"/>
        </w:rPr>
        <w:t xml:space="preserve"> Q</w:t>
      </w:r>
      <w:r>
        <w:rPr>
          <w:rFonts w:ascii="PMingLiU" w:hAnsi="PMingLiU" w:eastAsia="PMingLiU" w:cs="Times New Roman"/>
          <w:color w:val="231916"/>
          <w:sz w:val="15"/>
          <w:szCs w:val="15"/>
          <w:lang w:eastAsia="zh-TW"/>
        </w:rPr>
        <w:t xml:space="preserve">0   </w:t>
      </w:r>
      <w:r>
        <w:rPr>
          <w:rFonts w:hint="eastAsia" w:ascii="PMingLiU" w:hAnsi="PMingLiU" w:eastAsia="PMingLiU" w:cs="Times New Roman"/>
          <w:color w:val="231916"/>
          <w:lang w:eastAsia="zh-TW"/>
        </w:rPr>
        <w:t>為調整前的股票期權數量；</w:t>
      </w:r>
    </w:p>
    <w:p>
      <w:pPr>
        <w:pStyle w:val="8"/>
        <w:spacing w:line="408" w:lineRule="auto"/>
        <w:ind w:left="1607" w:right="4357" w:hanging="1021"/>
        <w:rPr>
          <w:rFonts w:ascii="PMingLiU" w:hAnsi="PMingLiU" w:eastAsia="PMingLiU" w:cs="Times New Roman"/>
          <w:color w:val="231916"/>
          <w:lang w:eastAsia="zh-TW"/>
        </w:rPr>
      </w:pPr>
      <w:r>
        <w:rPr>
          <w:rFonts w:ascii="PMingLiU" w:hAnsi="PMingLiU" w:eastAsia="PMingLiU" w:cs="Times New Roman"/>
          <w:color w:val="231916"/>
          <w:lang w:eastAsia="zh-TW"/>
        </w:rPr>
        <w:t xml:space="preserve">           P</w:t>
      </w:r>
      <w:r>
        <w:rPr>
          <w:rFonts w:ascii="PMingLiU" w:hAnsi="PMingLiU" w:eastAsia="PMingLiU" w:cs="Times New Roman"/>
          <w:color w:val="231916"/>
          <w:sz w:val="15"/>
          <w:szCs w:val="15"/>
          <w:lang w:eastAsia="zh-TW"/>
        </w:rPr>
        <w:t xml:space="preserve">1 </w:t>
      </w:r>
      <w:r>
        <w:rPr>
          <w:rFonts w:hint="eastAsia" w:ascii="PMingLiU" w:hAnsi="PMingLiU" w:eastAsia="PMingLiU" w:cs="Times New Roman"/>
          <w:color w:val="231916"/>
          <w:lang w:eastAsia="zh-TW"/>
        </w:rPr>
        <w:t>為股權登記日當日股票收盤價；</w:t>
      </w:r>
    </w:p>
    <w:p>
      <w:pPr>
        <w:pStyle w:val="8"/>
        <w:spacing w:line="408" w:lineRule="auto"/>
        <w:ind w:left="110" w:leftChars="50" w:right="4357" w:firstLine="1300" w:firstLineChars="500"/>
        <w:rPr>
          <w:rFonts w:ascii="PMingLiU" w:hAnsi="PMingLiU" w:eastAsia="PMingLiU" w:cs="Times New Roman"/>
          <w:lang w:eastAsia="zh-TW"/>
        </w:rPr>
      </w:pPr>
      <w:r>
        <w:rPr>
          <w:rFonts w:ascii="PMingLiU" w:hAnsi="PMingLiU" w:eastAsia="PMingLiU" w:cs="Times New Roman"/>
          <w:color w:val="231916"/>
          <w:lang w:eastAsia="zh-TW"/>
        </w:rPr>
        <w:t xml:space="preserve"> P</w:t>
      </w:r>
      <w:r>
        <w:rPr>
          <w:rFonts w:ascii="PMingLiU" w:hAnsi="PMingLiU" w:eastAsia="PMingLiU" w:cs="Times New Roman"/>
          <w:color w:val="231916"/>
          <w:sz w:val="15"/>
          <w:szCs w:val="15"/>
          <w:lang w:eastAsia="zh-TW"/>
        </w:rPr>
        <w:t xml:space="preserve">2 </w:t>
      </w:r>
      <w:r>
        <w:rPr>
          <w:rFonts w:hint="eastAsia" w:ascii="PMingLiU" w:hAnsi="PMingLiU" w:eastAsia="PMingLiU" w:cs="Times New Roman"/>
          <w:color w:val="231916"/>
          <w:lang w:eastAsia="zh-TW"/>
        </w:rPr>
        <w:t>為配股價格；</w:t>
      </w:r>
    </w:p>
    <w:p>
      <w:pPr>
        <w:pStyle w:val="8"/>
        <w:spacing w:before="44"/>
        <w:ind w:left="1608"/>
        <w:rPr>
          <w:rFonts w:ascii="PMingLiU" w:hAnsi="PMingLiU" w:eastAsia="PMingLiU" w:cs="Times New Roman"/>
          <w:lang w:eastAsia="zh-TW"/>
        </w:rPr>
      </w:pPr>
      <w:r>
        <w:rPr>
          <w:rFonts w:ascii="PMingLiU" w:hAnsi="PMingLiU" w:eastAsia="PMingLiU" w:cs="Times New Roman"/>
          <w:color w:val="231916"/>
          <w:lang w:eastAsia="zh-TW"/>
        </w:rPr>
        <w:t>n</w:t>
      </w:r>
      <w:r>
        <w:rPr>
          <w:rFonts w:hint="eastAsia" w:ascii="PMingLiU" w:hAnsi="PMingLiU" w:eastAsia="PMingLiU" w:cs="Times New Roman"/>
          <w:color w:val="231916"/>
          <w:lang w:eastAsia="zh-TW"/>
        </w:rPr>
        <w:t>為配股的比</w:t>
      </w:r>
      <w:r>
        <w:rPr>
          <w:rFonts w:ascii="PMingLiU" w:hAnsi="PMingLiU" w:eastAsia="PMingLiU" w:cs="Times New Roman"/>
          <w:color w:val="231916"/>
          <w:lang w:eastAsia="zh-TW"/>
        </w:rPr>
        <w:t xml:space="preserve"> </w:t>
      </w:r>
      <w:r>
        <w:rPr>
          <w:rFonts w:hint="eastAsia" w:ascii="PMingLiU" w:hAnsi="PMingLiU" w:eastAsia="PMingLiU" w:cs="Times New Roman"/>
          <w:color w:val="231916"/>
          <w:lang w:eastAsia="zh-TW"/>
        </w:rPr>
        <w:t>例（即配股</w:t>
      </w:r>
      <w:r>
        <w:rPr>
          <w:rFonts w:ascii="PMingLiU" w:hAnsi="PMingLiU" w:eastAsia="PMingLiU" w:cs="Times New Roman"/>
          <w:color w:val="231916"/>
          <w:lang w:eastAsia="zh-TW"/>
        </w:rPr>
        <w:t xml:space="preserve"> </w:t>
      </w:r>
      <w:r>
        <w:rPr>
          <w:rFonts w:hint="eastAsia" w:ascii="PMingLiU" w:hAnsi="PMingLiU" w:eastAsia="PMingLiU" w:cs="Times New Roman"/>
          <w:color w:val="231916"/>
          <w:lang w:eastAsia="zh-TW"/>
        </w:rPr>
        <w:t>的股股數與配股前公司總股本的比例）；</w:t>
      </w:r>
    </w:p>
    <w:p>
      <w:pPr>
        <w:spacing w:before="2"/>
        <w:rPr>
          <w:rFonts w:ascii="PMingLiU" w:hAnsi="PMingLiU" w:eastAsia="PMingLiU" w:cs="Times New Roman"/>
          <w:lang w:eastAsia="zh-TW"/>
        </w:rPr>
      </w:pPr>
    </w:p>
    <w:p>
      <w:pPr>
        <w:pStyle w:val="8"/>
        <w:ind w:left="1607" w:right="4357"/>
        <w:rPr>
          <w:rFonts w:ascii="PMingLiU" w:hAnsi="PMingLiU" w:eastAsia="PMingLiU" w:cs="Times New Roman"/>
          <w:lang w:eastAsia="zh-TW"/>
        </w:rPr>
      </w:pPr>
      <w:r>
        <w:rPr>
          <w:rFonts w:ascii="PMingLiU" w:hAnsi="PMingLiU" w:eastAsia="PMingLiU"/>
          <w:color w:val="231916"/>
          <w:lang w:eastAsia="zh-TW"/>
        </w:rPr>
        <w:t>Q</w:t>
      </w:r>
      <w:r>
        <w:rPr>
          <w:rFonts w:hint="eastAsia" w:ascii="PMingLiU" w:hAnsi="PMingLiU" w:eastAsia="PMingLiU"/>
          <w:color w:val="231916"/>
          <w:lang w:eastAsia="zh-TW"/>
        </w:rPr>
        <w:t>為調整後的股票期權數量。</w:t>
      </w:r>
    </w:p>
    <w:p>
      <w:pPr>
        <w:spacing w:before="2"/>
        <w:rPr>
          <w:rFonts w:ascii="PMingLiU" w:hAnsi="PMingLiU" w:eastAsia="PMingLiU" w:cs="Times New Roman"/>
          <w:lang w:eastAsia="zh-TW"/>
        </w:rPr>
      </w:pPr>
    </w:p>
    <w:p>
      <w:pPr>
        <w:pStyle w:val="4"/>
        <w:numPr>
          <w:ilvl w:val="0"/>
          <w:numId w:val="1"/>
        </w:numPr>
        <w:tabs>
          <w:tab w:val="left" w:pos="561"/>
        </w:tabs>
        <w:spacing w:before="201"/>
        <w:ind w:hanging="452"/>
        <w:rPr>
          <w:rFonts w:ascii="PMingLiU" w:hAnsi="PMingLiU" w:eastAsia="PMingLiU" w:cs="Times New Roman"/>
          <w:i w:val="0"/>
        </w:rPr>
      </w:pPr>
      <w:r>
        <w:rPr>
          <w:rFonts w:hint="eastAsia" w:ascii="PMingLiU" w:hAnsi="PMingLiU" w:eastAsia="PMingLiU" w:cs="Times New Roman"/>
          <w:color w:val="231916"/>
          <w:lang w:eastAsia="zh-TW"/>
        </w:rPr>
        <w:t>縮股</w:t>
      </w:r>
    </w:p>
    <w:p>
      <w:pPr>
        <w:spacing w:before="14"/>
        <w:rPr>
          <w:rFonts w:ascii="PMingLiU" w:hAnsi="PMingLiU" w:eastAsia="PMingLiU" w:cs="Times New Roman"/>
          <w:i/>
          <w:sz w:val="16"/>
          <w:szCs w:val="16"/>
        </w:rPr>
      </w:pPr>
    </w:p>
    <w:p>
      <w:pPr>
        <w:pStyle w:val="8"/>
        <w:ind w:left="587"/>
        <w:rPr>
          <w:rFonts w:ascii="PMingLiU" w:hAnsi="PMingLiU" w:eastAsia="PMingLiU" w:cs="Times New Roman"/>
          <w:color w:val="231916"/>
          <w:lang/>
        </w:rPr>
      </w:pPr>
      <w:r>
        <w:rPr>
          <w:rFonts w:ascii="PMingLiU" w:hAnsi="PMingLiU" w:eastAsia="PMingLiU" w:cs="Times New Roman"/>
          <w:color w:val="231916"/>
          <w:lang w:eastAsia="zh-TW"/>
        </w:rPr>
        <w:t>Q= Q</w:t>
      </w:r>
      <w:r>
        <w:rPr>
          <w:rFonts w:ascii="PMingLiU" w:hAnsi="PMingLiU" w:eastAsia="PMingLiU" w:cs="Times New Roman"/>
          <w:color w:val="231916"/>
          <w:vertAlign w:val="subscript"/>
          <w:lang w:eastAsia="zh-TW"/>
        </w:rPr>
        <w:t>0</w:t>
      </w:r>
      <w:r>
        <w:rPr>
          <w:rFonts w:ascii="PMingLiU" w:hAnsi="PMingLiU" w:eastAsia="PMingLiU" w:cs="Times New Roman"/>
          <w:color w:val="231916"/>
          <w:lang w:eastAsia="zh-TW"/>
        </w:rPr>
        <w:t xml:space="preserve"> × n</w:t>
      </w:r>
    </w:p>
    <w:p>
      <w:pPr>
        <w:pStyle w:val="8"/>
        <w:ind w:left="587"/>
        <w:rPr>
          <w:rFonts w:ascii="PMingLiU" w:hAnsi="PMingLiU" w:eastAsia="PMingLiU" w:cs="Times New Roman"/>
          <w:bCs/>
          <w:color w:val="000000"/>
          <w:sz w:val="28"/>
          <w:szCs w:val="28"/>
          <w:lang w:eastAsia="zh-TW"/>
        </w:rPr>
      </w:pPr>
      <w:r>
        <w:rPr>
          <w:rFonts w:hint="eastAsia" w:ascii="PMingLiU" w:hAnsi="PMingLiU" w:eastAsia="PMingLiU" w:cs="Times New Roman"/>
          <w:color w:val="231916"/>
          <w:lang w:eastAsia="zh-TW"/>
        </w:rPr>
        <w:t>其中：</w:t>
      </w:r>
      <w:r>
        <w:rPr>
          <w:rFonts w:ascii="PMingLiU" w:hAnsi="PMingLiU" w:eastAsia="PMingLiU" w:cs="Times New Roman"/>
          <w:bCs/>
          <w:color w:val="000000"/>
          <w:sz w:val="28"/>
          <w:szCs w:val="28"/>
          <w:lang w:eastAsia="zh-TW"/>
        </w:rPr>
        <w:t>Q</w:t>
      </w:r>
      <w:r>
        <w:rPr>
          <w:rFonts w:ascii="PMingLiU" w:hAnsi="PMingLiU" w:eastAsia="PMingLiU" w:cs="Times New Roman"/>
          <w:bCs/>
          <w:color w:val="000000"/>
          <w:sz w:val="28"/>
          <w:szCs w:val="28"/>
          <w:vertAlign w:val="subscript"/>
          <w:lang w:eastAsia="zh-TW"/>
        </w:rPr>
        <w:t>0</w:t>
      </w:r>
      <w:r>
        <w:rPr>
          <w:rFonts w:hint="eastAsia" w:ascii="PMingLiU" w:hAnsi="PMingLiU" w:eastAsia="PMingLiU" w:cs="Times New Roman"/>
          <w:bCs/>
          <w:color w:val="000000"/>
          <w:sz w:val="28"/>
          <w:szCs w:val="28"/>
          <w:lang w:eastAsia="zh-TW"/>
        </w:rPr>
        <w:t>為調整前的股票期權數量；</w:t>
      </w:r>
    </w:p>
    <w:p>
      <w:pPr>
        <w:pStyle w:val="8"/>
        <w:ind w:left="587"/>
        <w:rPr>
          <w:rFonts w:ascii="PMingLiU" w:hAnsi="PMingLiU" w:eastAsia="PMingLiU" w:cs="Times New Roman"/>
          <w:bCs/>
          <w:color w:val="231916"/>
          <w:lang w:eastAsia="zh-TW"/>
        </w:rPr>
      </w:pPr>
      <w:r>
        <w:rPr>
          <w:rFonts w:ascii="PMingLiU" w:hAnsi="PMingLiU" w:eastAsia="PMingLiU" w:cs="Times New Roman"/>
          <w:bCs/>
          <w:color w:val="231916"/>
          <w:lang w:eastAsia="zh-TW"/>
        </w:rPr>
        <w:t>n</w:t>
      </w:r>
      <w:r>
        <w:rPr>
          <w:rFonts w:hint="eastAsia" w:ascii="PMingLiU" w:hAnsi="PMingLiU" w:eastAsia="PMingLiU" w:cs="Times New Roman"/>
          <w:bCs/>
          <w:color w:val="231916"/>
          <w:lang w:eastAsia="zh-TW"/>
        </w:rPr>
        <w:t>為縮股比例（即</w:t>
      </w:r>
      <w:r>
        <w:rPr>
          <w:rFonts w:ascii="PMingLiU" w:hAnsi="PMingLiU" w:eastAsia="PMingLiU" w:cs="Times New Roman"/>
          <w:bCs/>
          <w:color w:val="231916"/>
          <w:lang w:eastAsia="zh-TW"/>
        </w:rPr>
        <w:t>1</w:t>
      </w:r>
      <w:r>
        <w:rPr>
          <w:rFonts w:hint="eastAsia" w:ascii="PMingLiU" w:hAnsi="PMingLiU" w:eastAsia="PMingLiU" w:cs="Times New Roman"/>
          <w:bCs/>
          <w:color w:val="231916"/>
          <w:lang w:eastAsia="zh-TW"/>
        </w:rPr>
        <w:t>股公司股票縮為</w:t>
      </w:r>
      <w:r>
        <w:rPr>
          <w:rFonts w:ascii="PMingLiU" w:hAnsi="PMingLiU" w:eastAsia="PMingLiU" w:cs="Times New Roman"/>
          <w:bCs/>
          <w:color w:val="231916"/>
          <w:lang w:eastAsia="zh-TW"/>
        </w:rPr>
        <w:t>n</w:t>
      </w:r>
      <w:r>
        <w:rPr>
          <w:rFonts w:hint="eastAsia" w:ascii="PMingLiU" w:hAnsi="PMingLiU" w:eastAsia="PMingLiU" w:cs="Times New Roman"/>
          <w:bCs/>
          <w:color w:val="231916"/>
          <w:lang w:eastAsia="zh-TW"/>
        </w:rPr>
        <w:t>股股票）；</w:t>
      </w:r>
    </w:p>
    <w:p>
      <w:pPr>
        <w:pStyle w:val="8"/>
        <w:ind w:left="587"/>
        <w:rPr>
          <w:rFonts w:ascii="PMingLiU" w:hAnsi="PMingLiU" w:eastAsia="PMingLiU" w:cs="Times New Roman"/>
          <w:color w:val="231916"/>
          <w:lang w:eastAsia="zh-TW"/>
        </w:rPr>
      </w:pPr>
      <w:r>
        <w:rPr>
          <w:rFonts w:ascii="PMingLiU" w:hAnsi="PMingLiU" w:eastAsia="PMingLiU" w:cs="Times New Roman"/>
          <w:bCs/>
          <w:color w:val="231916"/>
          <w:lang w:eastAsia="zh-TW"/>
        </w:rPr>
        <w:t>Q</w:t>
      </w:r>
      <w:r>
        <w:rPr>
          <w:rFonts w:hint="eastAsia" w:ascii="PMingLiU" w:hAnsi="PMingLiU" w:eastAsia="PMingLiU" w:cs="Times New Roman"/>
          <w:bCs/>
          <w:color w:val="231916"/>
          <w:lang w:eastAsia="zh-TW"/>
        </w:rPr>
        <w:t>為調整後的股票期權數量。</w:t>
      </w:r>
    </w:p>
    <w:p>
      <w:pPr>
        <w:pStyle w:val="8"/>
        <w:ind w:left="587"/>
        <w:rPr>
          <w:rFonts w:ascii="PMingLiU" w:hAnsi="PMingLiU" w:eastAsia="PMingLiU" w:cs="Times New Roman"/>
          <w:color w:val="231916"/>
          <w:lang w:eastAsia="zh-TW"/>
        </w:rPr>
      </w:pPr>
    </w:p>
    <w:p>
      <w:pPr>
        <w:spacing w:line="320" w:lineRule="exact"/>
        <w:rPr>
          <w:rFonts w:ascii="PMingLiU" w:hAnsi="PMingLiU" w:eastAsia="PMingLiU" w:cs="Times New Roman"/>
          <w:lang w:eastAsia="zh-TW"/>
        </w:rPr>
      </w:pPr>
    </w:p>
    <w:p>
      <w:pPr>
        <w:spacing w:line="320" w:lineRule="exact"/>
        <w:rPr>
          <w:rFonts w:ascii="PMingLiU" w:hAnsi="PMingLiU"/>
          <w:b/>
          <w:i/>
          <w:color w:val="231916"/>
          <w:sz w:val="27"/>
          <w:lang w:eastAsia="zh-TW"/>
        </w:rPr>
      </w:pPr>
      <w:r>
        <w:rPr>
          <w:rFonts w:hint="eastAsia" w:ascii="PMingLiU" w:hAnsi="PMingLiU"/>
          <w:b/>
          <w:i/>
          <w:color w:val="231916"/>
          <w:sz w:val="27"/>
          <w:lang w:eastAsia="zh-TW"/>
        </w:rPr>
        <w:t>（</w:t>
      </w:r>
      <w:r>
        <w:rPr>
          <w:rFonts w:ascii="PMingLiU" w:hAnsi="PMingLiU"/>
          <w:b/>
          <w:i/>
          <w:color w:val="231916"/>
          <w:sz w:val="27"/>
          <w:lang w:eastAsia="zh-TW"/>
        </w:rPr>
        <w:t>2</w:t>
      </w:r>
      <w:r>
        <w:rPr>
          <w:rFonts w:hint="eastAsia" w:ascii="PMingLiU" w:hAnsi="PMingLiU"/>
          <w:b/>
          <w:i/>
          <w:color w:val="231916"/>
          <w:sz w:val="27"/>
          <w:lang w:eastAsia="zh-TW"/>
        </w:rPr>
        <w:t>）行權價格調整</w:t>
      </w:r>
    </w:p>
    <w:p>
      <w:pPr>
        <w:spacing w:line="320" w:lineRule="exact"/>
        <w:rPr>
          <w:rFonts w:ascii="PMingLiU" w:hAnsi="PMingLiU" w:eastAsia="PMingLiU" w:cs="Times New Roman"/>
          <w:lang w:eastAsia="zh-TW"/>
        </w:rPr>
      </w:pPr>
    </w:p>
    <w:p>
      <w:pPr>
        <w:pStyle w:val="3"/>
        <w:spacing w:before="182"/>
        <w:rPr>
          <w:rFonts w:ascii="PMingLiU" w:hAnsi="PMingLiU" w:eastAsia="PMingLiU" w:cs="Times New Roman"/>
          <w:b w:val="0"/>
          <w:lang w:eastAsia="zh-TW"/>
        </w:rPr>
      </w:pPr>
      <w:r>
        <w:rPr>
          <w:rFonts w:hint="eastAsia" w:ascii="PMingLiU" w:hAnsi="PMingLiU" w:eastAsia="PMingLiU" w:cs="Times New Roman"/>
          <w:b w:val="0"/>
          <w:i w:val="0"/>
          <w:lang w:eastAsia="zh-TW"/>
        </w:rPr>
        <w:t>若行權前</w:t>
      </w:r>
      <w:r>
        <w:rPr>
          <w:rFonts w:hint="eastAsia" w:ascii="PMingLiU" w:hAnsi="PMingLiU" w:eastAsia="PMingLiU" w:cs="Times New Roman"/>
          <w:b w:val="0"/>
          <w:lang w:eastAsia="zh-TW"/>
        </w:rPr>
        <w:t>公司有</w:t>
      </w:r>
      <w:r>
        <w:rPr>
          <w:rFonts w:hint="eastAsia" w:ascii="PMingLiU" w:hAnsi="PMingLiU" w:eastAsia="PMingLiU" w:cs="Times New Roman"/>
          <w:b w:val="0"/>
          <w:i w:val="0"/>
          <w:lang w:eastAsia="zh-TW"/>
        </w:rPr>
        <w:t>派息</w:t>
      </w:r>
      <w:r>
        <w:rPr>
          <w:rFonts w:hint="eastAsia" w:ascii="PMingLiU" w:hAnsi="PMingLiU" w:eastAsia="PMingLiU" w:cs="Times New Roman"/>
          <w:b w:val="0"/>
          <w:lang w:eastAsia="zh-TW"/>
        </w:rPr>
        <w:t>、資本化發行、派送股票紅利、配股、股份拆細或縮股等事項，應作如下調整：</w:t>
      </w:r>
    </w:p>
    <w:p>
      <w:pPr>
        <w:pStyle w:val="3"/>
        <w:spacing w:before="182"/>
        <w:rPr>
          <w:rFonts w:ascii="PMingLiU" w:hAnsi="PMingLiU" w:eastAsia="PMingLiU" w:cs="Times New Roman"/>
          <w:b w:val="0"/>
          <w:i w:val="0"/>
          <w:lang w:eastAsia="zh-TW"/>
        </w:rPr>
      </w:pPr>
      <w:r>
        <w:rPr>
          <w:rFonts w:hint="eastAsia" w:ascii="PMingLiU" w:hAnsi="PMingLiU" w:eastAsia="PMingLiU" w:cs="Times New Roman"/>
          <w:b w:val="0"/>
          <w:i w:val="0"/>
          <w:lang w:eastAsia="zh-TW"/>
        </w:rPr>
        <w:t>（</w:t>
      </w:r>
      <w:r>
        <w:rPr>
          <w:rFonts w:ascii="PMingLiU" w:hAnsi="PMingLiU" w:eastAsia="PMingLiU" w:cs="Times New Roman"/>
          <w:b w:val="0"/>
          <w:i w:val="0"/>
          <w:lang w:eastAsia="zh-TW"/>
        </w:rPr>
        <w:t>i</w:t>
      </w:r>
      <w:r>
        <w:rPr>
          <w:rFonts w:hint="eastAsia" w:ascii="PMingLiU" w:hAnsi="PMingLiU" w:eastAsia="PMingLiU" w:cs="Times New Roman"/>
          <w:b w:val="0"/>
          <w:i w:val="0"/>
          <w:lang w:eastAsia="zh-TW"/>
        </w:rPr>
        <w:t>）資本化發行、派送股票紅利及股份拆細</w:t>
      </w:r>
    </w:p>
    <w:p>
      <w:pPr>
        <w:pStyle w:val="3"/>
        <w:spacing w:before="182"/>
        <w:rPr>
          <w:rFonts w:ascii="PMingLiU" w:hAnsi="PMingLiU" w:eastAsia="PMingLiU" w:cs="Times New Roman"/>
          <w:b w:val="0"/>
          <w:bCs w:val="0"/>
          <w:i w:val="0"/>
          <w:color w:val="231F20"/>
          <w:sz w:val="26"/>
          <w:lang w:eastAsia="zh-TW"/>
        </w:rPr>
      </w:pPr>
      <w:r>
        <w:rPr>
          <w:rFonts w:ascii="PMingLiU" w:hAnsi="PMingLiU" w:eastAsia="PMingLiU" w:cs="Times New Roman"/>
          <w:b w:val="0"/>
          <w:bCs w:val="0"/>
          <w:i w:val="0"/>
          <w:color w:val="231F20"/>
          <w:sz w:val="26"/>
          <w:szCs w:val="22"/>
          <w:lang w:eastAsia="zh-TW"/>
        </w:rPr>
        <w:t>P</w:t>
      </w:r>
      <w:r>
        <w:rPr>
          <w:rFonts w:hint="eastAsia" w:ascii="PMingLiU" w:hAnsi="PMingLiU" w:eastAsia="PMingLiU" w:cs="Times New Roman"/>
          <w:b w:val="0"/>
          <w:bCs w:val="0"/>
          <w:i w:val="0"/>
          <w:color w:val="231F20"/>
          <w:sz w:val="26"/>
          <w:szCs w:val="22"/>
          <w:lang w:eastAsia="zh-TW"/>
        </w:rPr>
        <w:t>＝</w:t>
      </w:r>
      <w:r>
        <w:rPr>
          <w:rFonts w:ascii="PMingLiU" w:hAnsi="PMingLiU" w:eastAsia="PMingLiU" w:cs="Times New Roman"/>
          <w:b w:val="0"/>
          <w:bCs w:val="0"/>
          <w:i w:val="0"/>
          <w:color w:val="231F20"/>
          <w:sz w:val="26"/>
          <w:szCs w:val="22"/>
          <w:lang w:eastAsia="zh-TW"/>
        </w:rPr>
        <w:t>P</w:t>
      </w:r>
      <w:r>
        <w:rPr>
          <w:rFonts w:ascii="PMingLiU" w:hAnsi="PMingLiU" w:eastAsia="PMingLiU" w:cs="Times New Roman"/>
          <w:b w:val="0"/>
          <w:bCs w:val="0"/>
          <w:i w:val="0"/>
          <w:color w:val="231F20"/>
          <w:sz w:val="26"/>
          <w:szCs w:val="22"/>
          <w:vertAlign w:val="subscript"/>
          <w:lang w:eastAsia="zh-TW"/>
        </w:rPr>
        <w:t>0</w:t>
      </w:r>
      <w:r>
        <w:rPr>
          <w:rFonts w:ascii="PMingLiU" w:hAnsi="PMingLiU" w:eastAsia="PMingLiU" w:cs="Times New Roman"/>
          <w:b w:val="0"/>
          <w:bCs w:val="0"/>
          <w:i w:val="0"/>
          <w:color w:val="231F20"/>
          <w:sz w:val="26"/>
          <w:szCs w:val="22"/>
          <w:lang w:eastAsia="zh-TW"/>
        </w:rPr>
        <w:t xml:space="preserve"> /(1</w:t>
      </w:r>
      <w:r>
        <w:rPr>
          <w:rFonts w:hint="eastAsia" w:ascii="PMingLiU" w:hAnsi="PMingLiU" w:eastAsia="PMingLiU" w:cs="Times New Roman"/>
          <w:b w:val="0"/>
          <w:bCs w:val="0"/>
          <w:i w:val="0"/>
          <w:color w:val="231F20"/>
          <w:sz w:val="26"/>
          <w:szCs w:val="22"/>
          <w:lang w:eastAsia="zh-TW"/>
        </w:rPr>
        <w:t>＋</w:t>
      </w:r>
      <w:r>
        <w:rPr>
          <w:rFonts w:ascii="PMingLiU" w:hAnsi="PMingLiU" w:eastAsia="PMingLiU" w:cs="Times New Roman"/>
          <w:b w:val="0"/>
          <w:bCs w:val="0"/>
          <w:i w:val="0"/>
          <w:color w:val="231F20"/>
          <w:sz w:val="26"/>
          <w:szCs w:val="22"/>
          <w:lang w:eastAsia="zh-TW"/>
        </w:rPr>
        <w:t>n)</w:t>
      </w:r>
    </w:p>
    <w:p>
      <w:pPr>
        <w:spacing w:line="360" w:lineRule="auto"/>
        <w:ind w:firstLine="560" w:firstLineChars="200"/>
        <w:rPr>
          <w:rFonts w:ascii="PMingLiU" w:hAnsi="PMingLiU" w:eastAsia="PMingLiU"/>
          <w:color w:val="000000"/>
          <w:sz w:val="28"/>
          <w:lang w:eastAsia="zh-TW"/>
        </w:rPr>
      </w:pPr>
      <w:r>
        <w:rPr>
          <w:rFonts w:hint="eastAsia" w:ascii="PMingLiU" w:hAnsi="PMingLiU" w:eastAsia="PMingLiU" w:cs="Times New Roman"/>
          <w:bCs/>
          <w:color w:val="000000"/>
          <w:sz w:val="28"/>
          <w:szCs w:val="28"/>
          <w:lang w:eastAsia="zh-TW"/>
        </w:rPr>
        <w:t>其中：</w:t>
      </w:r>
      <w:r>
        <w:rPr>
          <w:rFonts w:ascii="PMingLiU" w:hAnsi="PMingLiU" w:eastAsia="PMingLiU"/>
          <w:color w:val="000000"/>
          <w:sz w:val="28"/>
          <w:lang w:eastAsia="zh-TW"/>
        </w:rPr>
        <w:t>P</w:t>
      </w:r>
      <w:r>
        <w:rPr>
          <w:rFonts w:ascii="PMingLiU" w:hAnsi="PMingLiU" w:eastAsia="PMingLiU"/>
          <w:color w:val="000000"/>
          <w:sz w:val="28"/>
          <w:vertAlign w:val="subscript"/>
          <w:lang w:eastAsia="zh-TW"/>
        </w:rPr>
        <w:t>0</w:t>
      </w:r>
      <w:r>
        <w:rPr>
          <w:rFonts w:hint="eastAsia" w:ascii="PMingLiU" w:hAnsi="PMingLiU" w:eastAsia="PMingLiU"/>
          <w:color w:val="000000"/>
          <w:sz w:val="28"/>
          <w:lang w:eastAsia="zh-TW"/>
        </w:rPr>
        <w:t>為調整前的行權價格；</w:t>
      </w:r>
    </w:p>
    <w:p>
      <w:pPr>
        <w:spacing w:line="360" w:lineRule="auto"/>
        <w:ind w:firstLine="560" w:firstLineChars="200"/>
        <w:rPr>
          <w:rFonts w:ascii="PMingLiU" w:hAnsi="PMingLiU" w:eastAsia="PMingLiU"/>
          <w:color w:val="000000"/>
          <w:sz w:val="28"/>
          <w:lang w:eastAsia="zh-TW"/>
        </w:rPr>
      </w:pPr>
      <w:r>
        <w:rPr>
          <w:rFonts w:ascii="PMingLiU" w:hAnsi="PMingLiU" w:eastAsia="PMingLiU"/>
          <w:color w:val="000000"/>
          <w:sz w:val="28"/>
          <w:lang w:eastAsia="zh-TW"/>
        </w:rPr>
        <w:t>n</w:t>
      </w:r>
      <w:r>
        <w:rPr>
          <w:rFonts w:hint="eastAsia" w:ascii="PMingLiU" w:hAnsi="PMingLiU" w:eastAsia="PMingLiU"/>
          <w:color w:val="000000"/>
          <w:sz w:val="28"/>
          <w:lang w:eastAsia="zh-TW"/>
        </w:rPr>
        <w:t>為每股的資本</w:t>
      </w:r>
      <w:r>
        <w:rPr>
          <w:rFonts w:hint="eastAsia" w:ascii="PMingLiU" w:hAnsi="PMingLiU" w:eastAsia="PMingLiU" w:cs="Times New Roman"/>
          <w:bCs/>
          <w:color w:val="000000"/>
          <w:sz w:val="28"/>
          <w:szCs w:val="28"/>
          <w:lang w:eastAsia="zh-TW"/>
        </w:rPr>
        <w:t>化發行</w:t>
      </w:r>
      <w:r>
        <w:rPr>
          <w:rFonts w:hint="eastAsia" w:ascii="PMingLiU" w:hAnsi="PMingLiU" w:eastAsia="PMingLiU"/>
          <w:color w:val="000000"/>
          <w:sz w:val="28"/>
          <w:lang w:eastAsia="zh-TW"/>
        </w:rPr>
        <w:t>、派送股票紅利</w:t>
      </w:r>
      <w:r>
        <w:rPr>
          <w:rFonts w:hint="eastAsia" w:ascii="PMingLiU" w:hAnsi="PMingLiU" w:eastAsia="PMingLiU" w:cs="Times New Roman"/>
          <w:bCs/>
          <w:color w:val="000000"/>
          <w:sz w:val="28"/>
          <w:szCs w:val="28"/>
          <w:lang w:eastAsia="zh-TW"/>
        </w:rPr>
        <w:t>及股份拆細</w:t>
      </w:r>
      <w:r>
        <w:rPr>
          <w:rFonts w:hint="eastAsia" w:ascii="PMingLiU" w:hAnsi="PMingLiU" w:eastAsia="PMingLiU"/>
          <w:color w:val="000000"/>
          <w:sz w:val="28"/>
          <w:lang w:eastAsia="zh-TW"/>
        </w:rPr>
        <w:t>的比率；</w:t>
      </w:r>
    </w:p>
    <w:p>
      <w:pPr>
        <w:spacing w:line="360" w:lineRule="auto"/>
        <w:ind w:firstLine="560" w:firstLineChars="200"/>
        <w:rPr>
          <w:rFonts w:ascii="PMingLiU" w:hAnsi="PMingLiU" w:eastAsia="PMingLiU"/>
          <w:color w:val="000000"/>
          <w:sz w:val="28"/>
          <w:lang w:eastAsia="zh-TW"/>
        </w:rPr>
      </w:pPr>
      <w:r>
        <w:rPr>
          <w:rFonts w:ascii="PMingLiU" w:hAnsi="PMingLiU" w:eastAsia="PMingLiU"/>
          <w:color w:val="000000"/>
          <w:sz w:val="28"/>
          <w:lang w:eastAsia="zh-TW"/>
        </w:rPr>
        <w:t>P</w:t>
      </w:r>
      <w:r>
        <w:rPr>
          <w:rFonts w:hint="eastAsia" w:ascii="PMingLiU" w:hAnsi="PMingLiU" w:eastAsia="PMingLiU"/>
          <w:color w:val="000000"/>
          <w:sz w:val="28"/>
          <w:lang w:eastAsia="zh-TW"/>
        </w:rPr>
        <w:t>為調整後的行權價格。</w:t>
      </w:r>
    </w:p>
    <w:p>
      <w:pPr>
        <w:pStyle w:val="3"/>
        <w:spacing w:before="182"/>
        <w:rPr>
          <w:rFonts w:ascii="PMingLiU" w:hAnsi="PMingLiU" w:eastAsia="PMingLiU"/>
          <w:b w:val="0"/>
          <w:i w:val="0"/>
          <w:color w:val="231F20"/>
          <w:sz w:val="26"/>
        </w:rPr>
      </w:pPr>
      <w:r>
        <w:rPr>
          <w:rFonts w:hint="eastAsia" w:ascii="PMingLiU" w:hAnsi="PMingLiU" w:eastAsia="PMingLiU" w:cs="Times New Roman"/>
          <w:b w:val="0"/>
          <w:bCs w:val="0"/>
          <w:i w:val="0"/>
          <w:color w:val="231F20"/>
          <w:sz w:val="26"/>
          <w:szCs w:val="22"/>
          <w:lang w:eastAsia="zh-TW"/>
        </w:rPr>
        <w:t>（</w:t>
      </w:r>
      <w:r>
        <w:rPr>
          <w:rFonts w:ascii="PMingLiU" w:hAnsi="PMingLiU" w:eastAsia="PMingLiU" w:cs="Times New Roman"/>
          <w:b w:val="0"/>
          <w:bCs w:val="0"/>
          <w:i w:val="0"/>
          <w:color w:val="231F20"/>
          <w:sz w:val="26"/>
          <w:szCs w:val="22"/>
          <w:lang w:eastAsia="zh-TW"/>
        </w:rPr>
        <w:t>ii</w:t>
      </w:r>
      <w:r>
        <w:rPr>
          <w:rFonts w:hint="eastAsia" w:ascii="PMingLiU" w:hAnsi="PMingLiU" w:eastAsia="PMingLiU" w:cs="Times New Roman"/>
          <w:b w:val="0"/>
          <w:bCs w:val="0"/>
          <w:i w:val="0"/>
          <w:color w:val="231F20"/>
          <w:sz w:val="26"/>
          <w:szCs w:val="22"/>
          <w:lang w:eastAsia="zh-TW"/>
        </w:rPr>
        <w:t>）</w:t>
      </w:r>
      <w:r>
        <w:rPr>
          <w:rFonts w:hint="eastAsia" w:ascii="PMingLiU" w:hAnsi="PMingLiU" w:eastAsia="PMingLiU"/>
          <w:b w:val="0"/>
          <w:i w:val="0"/>
          <w:color w:val="231F20"/>
          <w:sz w:val="26"/>
        </w:rPr>
        <w:t>配股</w:t>
      </w:r>
    </w:p>
    <w:p>
      <w:pPr>
        <w:spacing w:line="360" w:lineRule="auto"/>
        <w:ind w:firstLine="560" w:firstLineChars="200"/>
        <w:rPr>
          <w:rFonts w:ascii="PMingLiU" w:hAnsi="PMingLiU" w:eastAsia="PMingLiU"/>
          <w:color w:val="000000"/>
          <w:sz w:val="28"/>
        </w:rPr>
      </w:pPr>
      <w:r>
        <w:rPr>
          <w:rFonts w:ascii="PMingLiU" w:hAnsi="PMingLiU" w:eastAsia="PMingLiU" w:cs="Times New Roman"/>
          <w:bCs/>
          <w:color w:val="000000"/>
          <w:sz w:val="28"/>
          <w:szCs w:val="28"/>
          <w:lang w:eastAsia="zh-TW"/>
        </w:rPr>
        <w:t>P</w:t>
      </w:r>
      <w:r>
        <w:rPr>
          <w:rFonts w:hint="eastAsia" w:ascii="PMingLiU" w:hAnsi="PMingLiU" w:eastAsia="PMingLiU" w:cs="Times New Roman"/>
          <w:bCs/>
          <w:color w:val="000000"/>
          <w:sz w:val="28"/>
          <w:szCs w:val="28"/>
          <w:lang w:eastAsia="zh-TW"/>
        </w:rPr>
        <w:t>＝</w:t>
      </w:r>
      <w:r>
        <w:rPr>
          <w:rFonts w:ascii="PMingLiU" w:hAnsi="PMingLiU" w:eastAsia="PMingLiU" w:cs="Times New Roman"/>
          <w:bCs/>
          <w:color w:val="000000"/>
          <w:sz w:val="28"/>
          <w:szCs w:val="28"/>
          <w:lang w:eastAsia="zh-TW"/>
        </w:rPr>
        <w:t>P</w:t>
      </w:r>
      <w:r>
        <w:rPr>
          <w:rFonts w:ascii="PMingLiU" w:hAnsi="PMingLiU" w:eastAsia="PMingLiU" w:cs="Times New Roman"/>
          <w:bCs/>
          <w:color w:val="000000"/>
          <w:sz w:val="28"/>
          <w:szCs w:val="28"/>
          <w:vertAlign w:val="subscript"/>
          <w:lang w:eastAsia="zh-TW"/>
        </w:rPr>
        <w:t>0</w:t>
      </w:r>
      <w:r>
        <w:rPr>
          <w:rFonts w:ascii="PMingLiU" w:hAnsi="PMingLiU" w:eastAsia="PMingLiU" w:cs="Times New Roman"/>
          <w:bCs/>
          <w:color w:val="000000"/>
          <w:sz w:val="28"/>
          <w:szCs w:val="28"/>
          <w:lang w:eastAsia="zh-TW"/>
        </w:rPr>
        <w:t>×</w:t>
      </w:r>
      <w:r>
        <w:rPr>
          <w:rFonts w:hint="eastAsia" w:ascii="PMingLiU" w:hAnsi="PMingLiU" w:eastAsia="PMingLiU" w:cs="Times New Roman"/>
          <w:bCs/>
          <w:color w:val="000000"/>
          <w:sz w:val="28"/>
          <w:szCs w:val="28"/>
          <w:lang w:eastAsia="zh-TW"/>
        </w:rPr>
        <w:t>（</w:t>
      </w:r>
      <w:r>
        <w:rPr>
          <w:rFonts w:ascii="PMingLiU" w:hAnsi="PMingLiU" w:eastAsia="PMingLiU"/>
          <w:color w:val="000000"/>
          <w:sz w:val="28"/>
        </w:rPr>
        <w:t>P</w:t>
      </w:r>
      <w:r>
        <w:rPr>
          <w:rFonts w:ascii="PMingLiU" w:hAnsi="PMingLiU" w:eastAsia="PMingLiU"/>
          <w:color w:val="000000"/>
          <w:sz w:val="28"/>
          <w:vertAlign w:val="subscript"/>
        </w:rPr>
        <w:t>1</w:t>
      </w:r>
      <w:r>
        <w:rPr>
          <w:rFonts w:hint="eastAsia" w:ascii="PMingLiU" w:hAnsi="PMingLiU" w:eastAsia="PMingLiU" w:cs="Times New Roman"/>
          <w:bCs/>
          <w:color w:val="000000"/>
          <w:sz w:val="28"/>
          <w:szCs w:val="28"/>
          <w:lang w:eastAsia="zh-TW"/>
        </w:rPr>
        <w:t>＋</w:t>
      </w:r>
      <w:r>
        <w:rPr>
          <w:rFonts w:ascii="PMingLiU" w:hAnsi="PMingLiU" w:eastAsia="PMingLiU"/>
          <w:color w:val="000000"/>
          <w:sz w:val="28"/>
        </w:rPr>
        <w:t>P</w:t>
      </w:r>
      <w:r>
        <w:rPr>
          <w:rFonts w:ascii="PMingLiU" w:hAnsi="PMingLiU" w:eastAsia="PMingLiU"/>
          <w:color w:val="000000"/>
          <w:sz w:val="28"/>
          <w:vertAlign w:val="subscript"/>
        </w:rPr>
        <w:t>2</w:t>
      </w:r>
      <w:r>
        <w:rPr>
          <w:rFonts w:ascii="PMingLiU" w:hAnsi="PMingLiU" w:eastAsia="PMingLiU"/>
          <w:color w:val="000000"/>
          <w:sz w:val="28"/>
        </w:rPr>
        <w:t>×n</w:t>
      </w:r>
      <w:r>
        <w:rPr>
          <w:rFonts w:hint="eastAsia" w:ascii="PMingLiU" w:hAnsi="PMingLiU" w:eastAsia="PMingLiU" w:cs="Times New Roman"/>
          <w:bCs/>
          <w:color w:val="000000"/>
          <w:sz w:val="28"/>
          <w:szCs w:val="28"/>
          <w:lang w:eastAsia="zh-TW"/>
        </w:rPr>
        <w:t>）</w:t>
      </w:r>
      <w:r>
        <w:rPr>
          <w:rFonts w:ascii="PMingLiU" w:hAnsi="PMingLiU" w:eastAsia="PMingLiU" w:cs="Times New Roman"/>
          <w:bCs/>
          <w:color w:val="000000"/>
          <w:sz w:val="28"/>
          <w:szCs w:val="28"/>
          <w:lang w:eastAsia="zh-TW"/>
        </w:rPr>
        <w:t>/P</w:t>
      </w:r>
      <w:r>
        <w:rPr>
          <w:rFonts w:ascii="PMingLiU" w:hAnsi="PMingLiU" w:eastAsia="PMingLiU" w:cs="Times New Roman"/>
          <w:bCs/>
          <w:color w:val="000000"/>
          <w:sz w:val="28"/>
          <w:szCs w:val="28"/>
          <w:vertAlign w:val="subscript"/>
          <w:lang w:eastAsia="zh-TW"/>
        </w:rPr>
        <w:t>1</w:t>
      </w:r>
      <w:r>
        <w:rPr>
          <w:rFonts w:ascii="PMingLiU" w:hAnsi="PMingLiU" w:eastAsia="PMingLiU" w:cs="Times New Roman"/>
          <w:bCs/>
          <w:color w:val="000000"/>
          <w:sz w:val="28"/>
          <w:szCs w:val="28"/>
          <w:lang w:eastAsia="zh-TW"/>
        </w:rPr>
        <w:t>×</w:t>
      </w:r>
      <w:r>
        <w:rPr>
          <w:rFonts w:hint="eastAsia" w:ascii="PMingLiU" w:hAnsi="PMingLiU" w:eastAsia="PMingLiU" w:cs="Times New Roman"/>
          <w:bCs/>
          <w:color w:val="000000"/>
          <w:sz w:val="28"/>
          <w:szCs w:val="28"/>
          <w:lang w:eastAsia="zh-TW"/>
        </w:rPr>
        <w:t>（</w:t>
      </w:r>
      <w:r>
        <w:rPr>
          <w:rFonts w:ascii="PMingLiU" w:hAnsi="PMingLiU" w:eastAsia="PMingLiU" w:cs="Times New Roman"/>
          <w:bCs/>
          <w:color w:val="000000"/>
          <w:sz w:val="28"/>
          <w:szCs w:val="28"/>
          <w:lang w:eastAsia="zh-TW"/>
        </w:rPr>
        <w:t>1</w:t>
      </w:r>
      <w:r>
        <w:rPr>
          <w:rFonts w:hint="eastAsia" w:ascii="PMingLiU" w:hAnsi="PMingLiU" w:eastAsia="PMingLiU" w:cs="Times New Roman"/>
          <w:bCs/>
          <w:color w:val="000000"/>
          <w:sz w:val="28"/>
          <w:szCs w:val="28"/>
          <w:lang w:eastAsia="zh-TW"/>
        </w:rPr>
        <w:t>＋</w:t>
      </w:r>
      <w:r>
        <w:rPr>
          <w:rFonts w:ascii="PMingLiU" w:hAnsi="PMingLiU" w:eastAsia="PMingLiU" w:cs="Times New Roman"/>
          <w:bCs/>
          <w:color w:val="000000"/>
          <w:sz w:val="28"/>
          <w:szCs w:val="28"/>
          <w:lang w:eastAsia="zh-TW"/>
        </w:rPr>
        <w:t>n</w:t>
      </w:r>
      <w:r>
        <w:rPr>
          <w:rFonts w:hint="eastAsia" w:ascii="PMingLiU" w:hAnsi="PMingLiU" w:eastAsia="PMingLiU" w:cs="Times New Roman"/>
          <w:bCs/>
          <w:color w:val="000000"/>
          <w:sz w:val="28"/>
          <w:szCs w:val="28"/>
          <w:lang w:eastAsia="zh-TW"/>
        </w:rPr>
        <w:t>）</w:t>
      </w:r>
    </w:p>
    <w:p>
      <w:pPr>
        <w:spacing w:line="360" w:lineRule="auto"/>
        <w:ind w:firstLine="560" w:firstLineChars="200"/>
        <w:rPr>
          <w:rFonts w:ascii="PMingLiU" w:hAnsi="PMingLiU" w:eastAsia="PMingLiU"/>
          <w:color w:val="000000"/>
          <w:sz w:val="28"/>
          <w:lang w:eastAsia="zh-TW"/>
        </w:rPr>
      </w:pPr>
      <w:r>
        <w:rPr>
          <w:rFonts w:hint="eastAsia" w:ascii="PMingLiU" w:hAnsi="PMingLiU" w:eastAsia="PMingLiU"/>
          <w:color w:val="000000"/>
          <w:sz w:val="28"/>
          <w:lang w:eastAsia="zh-TW"/>
        </w:rPr>
        <w:t>其中：</w:t>
      </w:r>
      <w:r>
        <w:rPr>
          <w:rFonts w:ascii="PMingLiU" w:hAnsi="PMingLiU" w:eastAsia="PMingLiU" w:cs="Times New Roman"/>
          <w:bCs/>
          <w:color w:val="000000"/>
          <w:sz w:val="28"/>
          <w:szCs w:val="28"/>
          <w:lang w:eastAsia="zh-TW"/>
        </w:rPr>
        <w:t>P</w:t>
      </w:r>
      <w:r>
        <w:rPr>
          <w:rFonts w:ascii="PMingLiU" w:hAnsi="PMingLiU" w:eastAsia="PMingLiU" w:cs="Times New Roman"/>
          <w:bCs/>
          <w:color w:val="000000"/>
          <w:sz w:val="28"/>
          <w:szCs w:val="28"/>
          <w:vertAlign w:val="subscript"/>
          <w:lang w:eastAsia="zh-TW"/>
        </w:rPr>
        <w:t>0</w:t>
      </w:r>
      <w:r>
        <w:rPr>
          <w:rFonts w:hint="eastAsia" w:ascii="PMingLiU" w:hAnsi="PMingLiU" w:eastAsia="PMingLiU"/>
          <w:color w:val="000000"/>
          <w:sz w:val="28"/>
          <w:lang w:eastAsia="zh-TW"/>
        </w:rPr>
        <w:t>為調整前的</w:t>
      </w:r>
      <w:r>
        <w:rPr>
          <w:rFonts w:hint="eastAsia" w:ascii="PMingLiU" w:hAnsi="PMingLiU" w:eastAsia="PMingLiU" w:cs="Times New Roman"/>
          <w:bCs/>
          <w:color w:val="000000"/>
          <w:sz w:val="28"/>
          <w:szCs w:val="28"/>
          <w:lang w:eastAsia="zh-TW"/>
        </w:rPr>
        <w:t>行</w:t>
      </w:r>
      <w:r>
        <w:rPr>
          <w:rFonts w:hint="eastAsia" w:ascii="PMingLiU" w:hAnsi="PMingLiU" w:eastAsia="PMingLiU"/>
          <w:color w:val="000000"/>
          <w:sz w:val="28"/>
          <w:lang w:eastAsia="zh-TW"/>
        </w:rPr>
        <w:t>權</w:t>
      </w:r>
      <w:r>
        <w:rPr>
          <w:rFonts w:hint="eastAsia" w:ascii="PMingLiU" w:hAnsi="PMingLiU" w:eastAsia="PMingLiU" w:cs="Times New Roman"/>
          <w:bCs/>
          <w:color w:val="000000"/>
          <w:sz w:val="28"/>
          <w:szCs w:val="28"/>
          <w:lang w:eastAsia="zh-TW"/>
        </w:rPr>
        <w:t>價格</w:t>
      </w:r>
      <w:r>
        <w:rPr>
          <w:rFonts w:hint="eastAsia" w:ascii="PMingLiU" w:hAnsi="PMingLiU" w:eastAsia="PMingLiU"/>
          <w:color w:val="000000"/>
          <w:sz w:val="28"/>
          <w:lang w:eastAsia="zh-TW"/>
        </w:rPr>
        <w:t>；</w:t>
      </w:r>
    </w:p>
    <w:p>
      <w:pPr>
        <w:spacing w:line="360" w:lineRule="auto"/>
        <w:ind w:firstLine="560" w:firstLineChars="200"/>
        <w:rPr>
          <w:rFonts w:ascii="PMingLiU" w:hAnsi="PMingLiU" w:eastAsia="PMingLiU"/>
          <w:color w:val="000000"/>
          <w:sz w:val="28"/>
          <w:lang w:eastAsia="zh-TW"/>
        </w:rPr>
      </w:pPr>
      <w:r>
        <w:rPr>
          <w:rFonts w:ascii="PMingLiU" w:hAnsi="PMingLiU" w:eastAsia="PMingLiU"/>
          <w:color w:val="000000"/>
          <w:sz w:val="28"/>
          <w:lang w:eastAsia="zh-TW"/>
        </w:rPr>
        <w:t>P1</w:t>
      </w:r>
      <w:r>
        <w:rPr>
          <w:rFonts w:hint="eastAsia" w:ascii="PMingLiU" w:hAnsi="PMingLiU" w:eastAsia="PMingLiU"/>
          <w:color w:val="000000"/>
          <w:sz w:val="28"/>
          <w:lang w:eastAsia="zh-TW"/>
        </w:rPr>
        <w:t>為</w:t>
      </w:r>
      <w:r>
        <w:rPr>
          <w:rFonts w:hint="eastAsia" w:ascii="PMingLiU" w:hAnsi="PMingLiU" w:eastAsia="PMingLiU" w:cs="Times New Roman"/>
          <w:bCs/>
          <w:color w:val="000000"/>
          <w:sz w:val="28"/>
          <w:szCs w:val="28"/>
          <w:lang w:eastAsia="zh-TW"/>
        </w:rPr>
        <w:t>股票</w:t>
      </w:r>
      <w:r>
        <w:rPr>
          <w:rFonts w:hint="eastAsia" w:ascii="PMingLiU" w:hAnsi="PMingLiU" w:eastAsia="PMingLiU"/>
          <w:color w:val="000000"/>
          <w:sz w:val="28"/>
          <w:lang w:eastAsia="zh-TW"/>
        </w:rPr>
        <w:t>登記日當日收盤價；</w:t>
      </w:r>
    </w:p>
    <w:p>
      <w:pPr>
        <w:spacing w:line="360" w:lineRule="auto"/>
        <w:ind w:firstLine="560" w:firstLineChars="200"/>
        <w:rPr>
          <w:rFonts w:ascii="PMingLiU" w:hAnsi="PMingLiU" w:eastAsia="PMingLiU"/>
          <w:color w:val="000000"/>
          <w:sz w:val="28"/>
          <w:lang w:eastAsia="zh-TW"/>
        </w:rPr>
      </w:pPr>
      <w:r>
        <w:rPr>
          <w:rFonts w:ascii="PMingLiU" w:hAnsi="PMingLiU" w:eastAsia="PMingLiU"/>
          <w:color w:val="000000"/>
          <w:sz w:val="28"/>
          <w:lang w:eastAsia="zh-TW"/>
        </w:rPr>
        <w:t>P</w:t>
      </w:r>
      <w:r>
        <w:rPr>
          <w:rFonts w:ascii="PMingLiU" w:hAnsi="PMingLiU" w:eastAsia="PMingLiU"/>
          <w:color w:val="000000"/>
          <w:sz w:val="28"/>
          <w:vertAlign w:val="subscript"/>
          <w:lang w:eastAsia="zh-TW"/>
        </w:rPr>
        <w:t>2</w:t>
      </w:r>
      <w:r>
        <w:rPr>
          <w:rFonts w:hint="eastAsia" w:ascii="PMingLiU" w:hAnsi="PMingLiU" w:eastAsia="PMingLiU"/>
          <w:color w:val="000000"/>
          <w:sz w:val="28"/>
          <w:lang w:eastAsia="zh-TW"/>
        </w:rPr>
        <w:t>為配股價格；</w:t>
      </w:r>
    </w:p>
    <w:p>
      <w:pPr>
        <w:spacing w:line="360" w:lineRule="auto"/>
        <w:ind w:firstLine="560" w:firstLineChars="200"/>
        <w:rPr>
          <w:rFonts w:ascii="PMingLiU" w:hAnsi="PMingLiU" w:eastAsia="PMingLiU"/>
          <w:color w:val="000000"/>
          <w:sz w:val="28"/>
          <w:lang w:eastAsia="zh-TW"/>
        </w:rPr>
      </w:pPr>
      <w:r>
        <w:rPr>
          <w:rFonts w:ascii="PMingLiU" w:hAnsi="PMingLiU" w:eastAsia="PMingLiU"/>
          <w:color w:val="000000"/>
          <w:sz w:val="28"/>
          <w:lang w:eastAsia="zh-TW"/>
        </w:rPr>
        <w:t>n</w:t>
      </w:r>
      <w:r>
        <w:rPr>
          <w:rFonts w:hint="eastAsia" w:ascii="PMingLiU" w:hAnsi="PMingLiU" w:eastAsia="PMingLiU"/>
          <w:color w:val="000000"/>
          <w:sz w:val="28"/>
          <w:lang w:eastAsia="zh-TW"/>
        </w:rPr>
        <w:t>為配股的比例（即配股的股數與配股前</w:t>
      </w:r>
      <w:r>
        <w:rPr>
          <w:rFonts w:hint="eastAsia" w:ascii="PMingLiU" w:hAnsi="PMingLiU" w:eastAsia="PMingLiU" w:cs="Times New Roman"/>
          <w:bCs/>
          <w:color w:val="000000"/>
          <w:sz w:val="28"/>
          <w:szCs w:val="28"/>
          <w:lang w:eastAsia="zh-TW"/>
        </w:rPr>
        <w:t>股份公司</w:t>
      </w:r>
      <w:r>
        <w:rPr>
          <w:rFonts w:hint="eastAsia" w:ascii="PMingLiU" w:hAnsi="PMingLiU" w:eastAsia="PMingLiU"/>
          <w:color w:val="000000"/>
          <w:sz w:val="28"/>
          <w:lang w:eastAsia="zh-TW"/>
        </w:rPr>
        <w:t>股本</w:t>
      </w:r>
      <w:r>
        <w:rPr>
          <w:rFonts w:hint="eastAsia" w:ascii="PMingLiU" w:hAnsi="PMingLiU" w:eastAsia="PMingLiU" w:cs="Times New Roman"/>
          <w:bCs/>
          <w:color w:val="000000"/>
          <w:sz w:val="28"/>
          <w:szCs w:val="28"/>
          <w:lang w:eastAsia="zh-TW"/>
        </w:rPr>
        <w:t>總額</w:t>
      </w:r>
      <w:r>
        <w:rPr>
          <w:rFonts w:hint="eastAsia" w:ascii="PMingLiU" w:hAnsi="PMingLiU" w:eastAsia="PMingLiU"/>
          <w:color w:val="000000"/>
          <w:sz w:val="28"/>
          <w:lang w:eastAsia="zh-TW"/>
        </w:rPr>
        <w:t>的比例）；</w:t>
      </w:r>
    </w:p>
    <w:p>
      <w:pPr>
        <w:spacing w:line="360" w:lineRule="auto"/>
        <w:ind w:firstLine="560" w:firstLineChars="200"/>
        <w:rPr>
          <w:rFonts w:ascii="PMingLiU" w:hAnsi="PMingLiU" w:eastAsia="PMingLiU"/>
          <w:color w:val="000000"/>
          <w:sz w:val="28"/>
          <w:lang w:eastAsia="zh-TW"/>
        </w:rPr>
      </w:pPr>
      <w:r>
        <w:rPr>
          <w:rFonts w:ascii="PMingLiU" w:hAnsi="PMingLiU" w:eastAsia="PMingLiU"/>
          <w:color w:val="000000"/>
          <w:sz w:val="28"/>
          <w:lang w:eastAsia="zh-TW"/>
        </w:rPr>
        <w:t>P</w:t>
      </w:r>
      <w:r>
        <w:rPr>
          <w:rFonts w:hint="eastAsia" w:ascii="PMingLiU" w:hAnsi="PMingLiU" w:eastAsia="PMingLiU"/>
          <w:color w:val="000000"/>
          <w:sz w:val="28"/>
          <w:lang w:eastAsia="zh-TW"/>
        </w:rPr>
        <w:t>為調整後的行權價格。</w:t>
      </w:r>
    </w:p>
    <w:p>
      <w:pPr>
        <w:pStyle w:val="3"/>
        <w:spacing w:before="182"/>
        <w:rPr>
          <w:rFonts w:ascii="PMingLiU" w:hAnsi="PMingLiU" w:eastAsia="PMingLiU" w:cs="Times New Roman"/>
          <w:b w:val="0"/>
          <w:bCs w:val="0"/>
          <w:i w:val="0"/>
          <w:color w:val="231F20"/>
          <w:sz w:val="26"/>
          <w:lang w:eastAsia="zh-TW"/>
        </w:rPr>
      </w:pPr>
      <w:r>
        <w:rPr>
          <w:rFonts w:hint="eastAsia" w:ascii="PMingLiU" w:hAnsi="PMingLiU" w:eastAsia="PMingLiU" w:cs="Times New Roman"/>
          <w:b w:val="0"/>
          <w:bCs w:val="0"/>
          <w:i w:val="0"/>
          <w:color w:val="231F20"/>
          <w:sz w:val="26"/>
          <w:szCs w:val="22"/>
          <w:lang w:eastAsia="zh-TW"/>
        </w:rPr>
        <w:t>（</w:t>
      </w:r>
      <w:r>
        <w:rPr>
          <w:rFonts w:ascii="PMingLiU" w:hAnsi="PMingLiU" w:eastAsia="PMingLiU" w:cs="Times New Roman"/>
          <w:b w:val="0"/>
          <w:bCs w:val="0"/>
          <w:i w:val="0"/>
          <w:color w:val="231F20"/>
          <w:sz w:val="26"/>
          <w:szCs w:val="22"/>
          <w:lang w:eastAsia="zh-TW"/>
        </w:rPr>
        <w:t>iii</w:t>
      </w:r>
      <w:r>
        <w:rPr>
          <w:rFonts w:hint="eastAsia" w:ascii="PMingLiU" w:hAnsi="PMingLiU" w:eastAsia="PMingLiU" w:cs="Times New Roman"/>
          <w:b w:val="0"/>
          <w:bCs w:val="0"/>
          <w:i w:val="0"/>
          <w:color w:val="231F20"/>
          <w:sz w:val="26"/>
          <w:szCs w:val="22"/>
          <w:lang w:eastAsia="zh-TW"/>
        </w:rPr>
        <w:t>）縮股</w:t>
      </w:r>
    </w:p>
    <w:p>
      <w:pPr>
        <w:pStyle w:val="3"/>
        <w:spacing w:before="182"/>
        <w:rPr>
          <w:rFonts w:ascii="PMingLiU" w:hAnsi="PMingLiU" w:eastAsia="PMingLiU"/>
          <w:b w:val="0"/>
          <w:i w:val="0"/>
          <w:color w:val="231F20"/>
          <w:sz w:val="26"/>
          <w:lang w:eastAsia="zh-TW"/>
        </w:rPr>
      </w:pPr>
      <w:r>
        <w:rPr>
          <w:rFonts w:ascii="PMingLiU" w:hAnsi="PMingLiU" w:eastAsia="PMingLiU"/>
          <w:b w:val="0"/>
          <w:i w:val="0"/>
          <w:color w:val="231F20"/>
          <w:sz w:val="26"/>
          <w:lang w:eastAsia="zh-TW"/>
        </w:rPr>
        <w:t>P</w:t>
      </w:r>
      <w:r>
        <w:rPr>
          <w:rFonts w:hint="eastAsia" w:ascii="PMingLiU" w:hAnsi="PMingLiU" w:eastAsia="PMingLiU" w:cs="Times New Roman"/>
          <w:b w:val="0"/>
          <w:i w:val="0"/>
          <w:color w:val="231F20"/>
          <w:sz w:val="26"/>
          <w:lang w:eastAsia="zh-TW"/>
        </w:rPr>
        <w:t>＝</w:t>
      </w:r>
      <w:r>
        <w:rPr>
          <w:rFonts w:ascii="PMingLiU" w:hAnsi="PMingLiU" w:eastAsia="PMingLiU"/>
          <w:b w:val="0"/>
          <w:i w:val="0"/>
          <w:color w:val="231F20"/>
          <w:sz w:val="26"/>
          <w:lang w:eastAsia="zh-TW"/>
        </w:rPr>
        <w:t>P</w:t>
      </w:r>
      <w:r>
        <w:rPr>
          <w:rFonts w:ascii="PMingLiU" w:hAnsi="PMingLiU" w:eastAsia="PMingLiU"/>
          <w:b w:val="0"/>
          <w:i w:val="0"/>
          <w:color w:val="231F20"/>
          <w:sz w:val="26"/>
          <w:vertAlign w:val="subscript"/>
          <w:lang w:eastAsia="zh-TW"/>
        </w:rPr>
        <w:t>0</w:t>
      </w:r>
      <w:r>
        <w:rPr>
          <w:rFonts w:ascii="PMingLiU" w:hAnsi="PMingLiU" w:eastAsia="PMingLiU" w:cs="Times New Roman"/>
          <w:b w:val="0"/>
          <w:i w:val="0"/>
          <w:color w:val="231F20"/>
          <w:sz w:val="26"/>
          <w:lang w:eastAsia="zh-TW"/>
        </w:rPr>
        <w:t xml:space="preserve">/n  </w:t>
      </w:r>
    </w:p>
    <w:p>
      <w:pPr>
        <w:spacing w:line="360" w:lineRule="auto"/>
        <w:ind w:firstLine="560" w:firstLineChars="200"/>
        <w:rPr>
          <w:rFonts w:ascii="PMingLiU" w:hAnsi="PMingLiU" w:eastAsia="PMingLiU"/>
          <w:color w:val="000000"/>
          <w:sz w:val="28"/>
          <w:lang w:eastAsia="zh-TW"/>
        </w:rPr>
      </w:pPr>
      <w:r>
        <w:rPr>
          <w:rFonts w:hint="eastAsia" w:ascii="PMingLiU" w:hAnsi="PMingLiU" w:eastAsia="PMingLiU"/>
          <w:color w:val="000000"/>
          <w:sz w:val="28"/>
          <w:lang w:eastAsia="zh-TW"/>
        </w:rPr>
        <w:t>其中：</w:t>
      </w:r>
      <w:r>
        <w:rPr>
          <w:rFonts w:ascii="PMingLiU" w:hAnsi="PMingLiU" w:eastAsia="PMingLiU"/>
          <w:color w:val="000000"/>
          <w:sz w:val="28"/>
          <w:lang w:eastAsia="zh-TW"/>
        </w:rPr>
        <w:t>P</w:t>
      </w:r>
      <w:r>
        <w:rPr>
          <w:rFonts w:ascii="PMingLiU" w:hAnsi="PMingLiU" w:eastAsia="PMingLiU"/>
          <w:color w:val="000000"/>
          <w:sz w:val="28"/>
          <w:vertAlign w:val="subscript"/>
          <w:lang w:eastAsia="zh-TW"/>
        </w:rPr>
        <w:t>0</w:t>
      </w:r>
      <w:r>
        <w:rPr>
          <w:rFonts w:hint="eastAsia" w:ascii="PMingLiU" w:hAnsi="PMingLiU" w:eastAsia="PMingLiU"/>
          <w:color w:val="000000"/>
          <w:sz w:val="28"/>
          <w:lang w:eastAsia="zh-TW"/>
        </w:rPr>
        <w:t>為調整前的行權價格；</w:t>
      </w:r>
    </w:p>
    <w:p>
      <w:pPr>
        <w:spacing w:line="360" w:lineRule="auto"/>
        <w:ind w:firstLine="560" w:firstLineChars="200"/>
        <w:rPr>
          <w:rFonts w:ascii="PMingLiU" w:hAnsi="PMingLiU" w:eastAsia="PMingLiU" w:cs="Times New Roman"/>
          <w:bCs/>
          <w:color w:val="000000"/>
          <w:sz w:val="28"/>
          <w:szCs w:val="28"/>
          <w:lang w:eastAsia="zh-TW"/>
        </w:rPr>
      </w:pPr>
      <w:r>
        <w:rPr>
          <w:rFonts w:ascii="PMingLiU" w:hAnsi="PMingLiU" w:eastAsia="PMingLiU" w:cs="Times New Roman"/>
          <w:bCs/>
          <w:color w:val="000000"/>
          <w:sz w:val="28"/>
          <w:szCs w:val="28"/>
          <w:lang w:eastAsia="zh-TW"/>
        </w:rPr>
        <w:t>n</w:t>
      </w:r>
      <w:r>
        <w:rPr>
          <w:rFonts w:hint="eastAsia" w:ascii="PMingLiU" w:hAnsi="PMingLiU" w:eastAsia="PMingLiU" w:cs="Times New Roman"/>
          <w:bCs/>
          <w:color w:val="000000"/>
          <w:sz w:val="28"/>
          <w:szCs w:val="28"/>
          <w:lang w:eastAsia="zh-TW"/>
        </w:rPr>
        <w:t>為縮股比例</w:t>
      </w:r>
      <w:r>
        <w:rPr>
          <w:rFonts w:hint="eastAsia" w:ascii="PMingLiU" w:hAnsi="PMingLiU" w:eastAsia="PMingLiU" w:cs="Times New Roman"/>
          <w:bCs/>
          <w:color w:val="231916"/>
          <w:lang w:eastAsia="zh-TW"/>
        </w:rPr>
        <w:t>（即</w:t>
      </w:r>
      <w:r>
        <w:rPr>
          <w:rFonts w:ascii="PMingLiU" w:hAnsi="PMingLiU" w:eastAsia="PMingLiU" w:cs="Times New Roman"/>
          <w:bCs/>
          <w:color w:val="231916"/>
          <w:lang w:eastAsia="zh-TW"/>
        </w:rPr>
        <w:t>1</w:t>
      </w:r>
      <w:r>
        <w:rPr>
          <w:rFonts w:hint="eastAsia" w:ascii="PMingLiU" w:hAnsi="PMingLiU" w:eastAsia="PMingLiU" w:cs="Times New Roman"/>
          <w:bCs/>
          <w:color w:val="231916"/>
          <w:lang w:eastAsia="zh-TW"/>
        </w:rPr>
        <w:t>股公司股票縮為</w:t>
      </w:r>
      <w:r>
        <w:rPr>
          <w:rFonts w:ascii="PMingLiU" w:hAnsi="PMingLiU" w:eastAsia="PMingLiU" w:cs="Times New Roman"/>
          <w:bCs/>
          <w:color w:val="231916"/>
          <w:lang w:eastAsia="zh-TW"/>
        </w:rPr>
        <w:t>n</w:t>
      </w:r>
      <w:r>
        <w:rPr>
          <w:rFonts w:hint="eastAsia" w:ascii="PMingLiU" w:hAnsi="PMingLiU" w:eastAsia="PMingLiU" w:cs="Times New Roman"/>
          <w:bCs/>
          <w:color w:val="231916"/>
          <w:lang w:eastAsia="zh-TW"/>
        </w:rPr>
        <w:t>股股票）</w:t>
      </w:r>
      <w:r>
        <w:rPr>
          <w:rFonts w:hint="eastAsia" w:ascii="PMingLiU" w:hAnsi="PMingLiU" w:eastAsia="PMingLiU" w:cs="Times New Roman"/>
          <w:bCs/>
          <w:color w:val="000000"/>
          <w:sz w:val="28"/>
          <w:szCs w:val="28"/>
          <w:lang w:eastAsia="zh-TW"/>
        </w:rPr>
        <w:t>；及</w:t>
      </w:r>
    </w:p>
    <w:p>
      <w:pPr>
        <w:spacing w:line="360" w:lineRule="auto"/>
        <w:ind w:firstLine="560" w:firstLineChars="200"/>
        <w:rPr>
          <w:rFonts w:ascii="PMingLiU" w:hAnsi="PMingLiU" w:eastAsia="PMingLiU"/>
          <w:color w:val="000000"/>
          <w:sz w:val="28"/>
          <w:lang w:eastAsia="zh-TW"/>
        </w:rPr>
      </w:pPr>
      <w:r>
        <w:rPr>
          <w:rFonts w:ascii="PMingLiU" w:hAnsi="PMingLiU" w:eastAsia="PMingLiU"/>
          <w:color w:val="000000"/>
          <w:sz w:val="28"/>
          <w:lang w:eastAsia="zh-TW"/>
        </w:rPr>
        <w:t>P</w:t>
      </w:r>
      <w:r>
        <w:rPr>
          <w:rFonts w:hint="eastAsia" w:ascii="PMingLiU" w:hAnsi="PMingLiU" w:eastAsia="PMingLiU"/>
          <w:color w:val="000000"/>
          <w:sz w:val="28"/>
          <w:lang w:eastAsia="zh-TW"/>
        </w:rPr>
        <w:t>為調整後的行權價格。</w:t>
      </w:r>
    </w:p>
    <w:p>
      <w:pPr>
        <w:pStyle w:val="3"/>
        <w:spacing w:before="182"/>
        <w:rPr>
          <w:rFonts w:ascii="PMingLiU" w:hAnsi="PMingLiU" w:eastAsia="PMingLiU" w:cs="Times New Roman"/>
          <w:b w:val="0"/>
          <w:bCs w:val="0"/>
          <w:i w:val="0"/>
          <w:color w:val="231F20"/>
          <w:sz w:val="26"/>
          <w:lang w:eastAsia="zh-TW"/>
        </w:rPr>
      </w:pPr>
      <w:r>
        <w:rPr>
          <w:rFonts w:hint="eastAsia" w:ascii="PMingLiU" w:hAnsi="PMingLiU" w:eastAsia="PMingLiU" w:cs="Times New Roman"/>
          <w:b w:val="0"/>
          <w:bCs w:val="0"/>
          <w:i w:val="0"/>
          <w:color w:val="231F20"/>
          <w:sz w:val="26"/>
          <w:szCs w:val="22"/>
          <w:lang w:eastAsia="zh-TW"/>
        </w:rPr>
        <w:t>（</w:t>
      </w:r>
      <w:r>
        <w:rPr>
          <w:rFonts w:ascii="PMingLiU" w:hAnsi="PMingLiU" w:eastAsia="PMingLiU" w:cs="Times New Roman"/>
          <w:b w:val="0"/>
          <w:bCs w:val="0"/>
          <w:i w:val="0"/>
          <w:color w:val="231F20"/>
          <w:sz w:val="26"/>
          <w:szCs w:val="22"/>
          <w:lang w:eastAsia="zh-TW"/>
        </w:rPr>
        <w:t>iv</w:t>
      </w:r>
      <w:r>
        <w:rPr>
          <w:rFonts w:hint="eastAsia" w:ascii="PMingLiU" w:hAnsi="PMingLiU" w:eastAsia="PMingLiU" w:cs="Times New Roman"/>
          <w:b w:val="0"/>
          <w:bCs w:val="0"/>
          <w:i w:val="0"/>
          <w:color w:val="231F20"/>
          <w:sz w:val="26"/>
          <w:szCs w:val="22"/>
          <w:lang w:eastAsia="zh-TW"/>
        </w:rPr>
        <w:t>）派息</w:t>
      </w:r>
    </w:p>
    <w:p>
      <w:pPr>
        <w:spacing w:line="360" w:lineRule="auto"/>
        <w:ind w:firstLine="560" w:firstLineChars="200"/>
        <w:rPr>
          <w:rFonts w:ascii="PMingLiU" w:hAnsi="PMingLiU" w:eastAsia="PMingLiU" w:cs="Times New Roman"/>
          <w:bCs/>
          <w:color w:val="000000"/>
          <w:sz w:val="28"/>
          <w:szCs w:val="28"/>
          <w:lang w:eastAsia="zh-TW"/>
        </w:rPr>
      </w:pPr>
      <w:r>
        <w:rPr>
          <w:rFonts w:ascii="PMingLiU" w:hAnsi="PMingLiU" w:eastAsia="PMingLiU" w:cs="Times New Roman"/>
          <w:bCs/>
          <w:color w:val="000000"/>
          <w:sz w:val="28"/>
          <w:szCs w:val="28"/>
          <w:lang w:eastAsia="zh-TW"/>
        </w:rPr>
        <w:t>P</w:t>
      </w:r>
      <w:r>
        <w:rPr>
          <w:rFonts w:hint="eastAsia" w:ascii="PMingLiU" w:hAnsi="PMingLiU" w:eastAsia="PMingLiU" w:cs="Times New Roman"/>
          <w:bCs/>
          <w:color w:val="000000"/>
          <w:sz w:val="28"/>
          <w:szCs w:val="28"/>
          <w:lang w:eastAsia="zh-TW"/>
        </w:rPr>
        <w:t>＝</w:t>
      </w:r>
      <w:r>
        <w:rPr>
          <w:rFonts w:ascii="PMingLiU" w:hAnsi="PMingLiU" w:eastAsia="PMingLiU" w:cs="Times New Roman"/>
          <w:bCs/>
          <w:color w:val="000000"/>
          <w:sz w:val="28"/>
          <w:szCs w:val="28"/>
          <w:lang w:eastAsia="zh-TW"/>
        </w:rPr>
        <w:t>P</w:t>
      </w:r>
      <w:r>
        <w:rPr>
          <w:rFonts w:ascii="PMingLiU" w:hAnsi="PMingLiU" w:eastAsia="PMingLiU" w:cs="Times New Roman"/>
          <w:bCs/>
          <w:color w:val="000000"/>
          <w:sz w:val="28"/>
          <w:szCs w:val="28"/>
          <w:vertAlign w:val="subscript"/>
          <w:lang w:eastAsia="zh-TW"/>
        </w:rPr>
        <w:t>0</w:t>
      </w:r>
      <w:r>
        <w:rPr>
          <w:rFonts w:ascii="PMingLiU" w:hAnsi="PMingLiU" w:eastAsia="PMingLiU" w:cs="Times New Roman"/>
          <w:bCs/>
          <w:color w:val="000000"/>
          <w:sz w:val="28"/>
          <w:szCs w:val="28"/>
          <w:lang w:eastAsia="zh-TW"/>
        </w:rPr>
        <w:t>-V</w:t>
      </w:r>
    </w:p>
    <w:p>
      <w:pPr>
        <w:spacing w:line="360" w:lineRule="auto"/>
        <w:ind w:firstLine="560" w:firstLineChars="200"/>
        <w:rPr>
          <w:rFonts w:ascii="PMingLiU" w:hAnsi="PMingLiU" w:eastAsia="PMingLiU"/>
          <w:color w:val="000000"/>
          <w:sz w:val="28"/>
          <w:lang w:eastAsia="zh-TW"/>
        </w:rPr>
      </w:pPr>
      <w:r>
        <w:rPr>
          <w:rFonts w:hint="eastAsia" w:ascii="PMingLiU" w:hAnsi="PMingLiU" w:eastAsia="PMingLiU" w:cs="Times New Roman"/>
          <w:bCs/>
          <w:color w:val="000000"/>
          <w:sz w:val="28"/>
          <w:szCs w:val="28"/>
          <w:lang w:eastAsia="zh-TW"/>
        </w:rPr>
        <w:t>其中：</w:t>
      </w:r>
      <w:r>
        <w:rPr>
          <w:rFonts w:ascii="PMingLiU" w:hAnsi="PMingLiU" w:eastAsia="PMingLiU" w:cs="Times New Roman"/>
          <w:bCs/>
          <w:color w:val="000000"/>
          <w:sz w:val="28"/>
          <w:szCs w:val="28"/>
          <w:lang w:eastAsia="zh-TW"/>
        </w:rPr>
        <w:t>P</w:t>
      </w:r>
      <w:r>
        <w:rPr>
          <w:rFonts w:ascii="PMingLiU" w:hAnsi="PMingLiU" w:eastAsia="PMingLiU" w:cs="Times New Roman"/>
          <w:bCs/>
          <w:color w:val="000000"/>
          <w:sz w:val="28"/>
          <w:szCs w:val="28"/>
          <w:vertAlign w:val="subscript"/>
          <w:lang w:eastAsia="zh-TW"/>
        </w:rPr>
        <w:t>0</w:t>
      </w:r>
      <w:r>
        <w:rPr>
          <w:rFonts w:hint="eastAsia" w:ascii="PMingLiU" w:hAnsi="PMingLiU" w:eastAsia="PMingLiU" w:cs="Times New Roman"/>
          <w:bCs/>
          <w:color w:val="000000"/>
          <w:sz w:val="28"/>
          <w:szCs w:val="28"/>
          <w:lang w:eastAsia="zh-TW"/>
        </w:rPr>
        <w:t>為</w:t>
      </w:r>
      <w:r>
        <w:rPr>
          <w:rFonts w:hint="eastAsia" w:ascii="PMingLiU" w:hAnsi="PMingLiU" w:eastAsia="PMingLiU"/>
          <w:color w:val="000000"/>
          <w:sz w:val="28"/>
          <w:lang w:eastAsia="zh-TW"/>
        </w:rPr>
        <w:t>調整</w:t>
      </w:r>
      <w:r>
        <w:rPr>
          <w:rFonts w:hint="eastAsia" w:ascii="PMingLiU" w:hAnsi="PMingLiU" w:eastAsia="PMingLiU" w:cs="Times New Roman"/>
          <w:bCs/>
          <w:color w:val="000000"/>
          <w:sz w:val="28"/>
          <w:szCs w:val="28"/>
          <w:lang w:eastAsia="zh-TW"/>
        </w:rPr>
        <w:t>前</w:t>
      </w:r>
      <w:r>
        <w:rPr>
          <w:rFonts w:hint="eastAsia" w:ascii="PMingLiU" w:hAnsi="PMingLiU" w:eastAsia="PMingLiU"/>
          <w:color w:val="000000"/>
          <w:sz w:val="28"/>
          <w:lang w:eastAsia="zh-TW"/>
        </w:rPr>
        <w:t>的</w:t>
      </w:r>
      <w:r>
        <w:rPr>
          <w:rFonts w:hint="eastAsia" w:ascii="PMingLiU" w:hAnsi="PMingLiU" w:eastAsia="PMingLiU" w:cs="Times New Roman"/>
          <w:bCs/>
          <w:color w:val="000000"/>
          <w:sz w:val="28"/>
          <w:szCs w:val="28"/>
          <w:lang w:eastAsia="zh-TW"/>
        </w:rPr>
        <w:t>行權價格；</w:t>
      </w:r>
    </w:p>
    <w:p>
      <w:pPr>
        <w:spacing w:line="360" w:lineRule="auto"/>
        <w:ind w:firstLine="560" w:firstLineChars="200"/>
        <w:rPr>
          <w:rFonts w:ascii="PMingLiU" w:hAnsi="PMingLiU" w:eastAsia="PMingLiU" w:cs="Times New Roman"/>
          <w:bCs/>
          <w:color w:val="000000"/>
          <w:sz w:val="28"/>
          <w:szCs w:val="28"/>
          <w:lang w:eastAsia="zh-TW"/>
        </w:rPr>
      </w:pPr>
      <w:r>
        <w:rPr>
          <w:rFonts w:ascii="PMingLiU" w:hAnsi="PMingLiU" w:eastAsia="PMingLiU" w:cs="Times New Roman"/>
          <w:bCs/>
          <w:color w:val="000000"/>
          <w:sz w:val="28"/>
          <w:szCs w:val="28"/>
          <w:lang w:eastAsia="zh-TW"/>
        </w:rPr>
        <w:t>V</w:t>
      </w:r>
      <w:r>
        <w:rPr>
          <w:rFonts w:hint="eastAsia" w:ascii="PMingLiU" w:hAnsi="PMingLiU" w:eastAsia="PMingLiU" w:cs="Times New Roman"/>
          <w:bCs/>
          <w:color w:val="000000"/>
          <w:sz w:val="28"/>
          <w:szCs w:val="28"/>
          <w:lang w:eastAsia="zh-TW"/>
        </w:rPr>
        <w:t>為每股的派息額；</w:t>
      </w:r>
    </w:p>
    <w:p>
      <w:pPr>
        <w:spacing w:line="360" w:lineRule="auto"/>
        <w:ind w:firstLine="560" w:firstLineChars="200"/>
        <w:rPr>
          <w:rFonts w:ascii="PMingLiU" w:hAnsi="PMingLiU" w:eastAsia="PMingLiU" w:cs="Times New Roman"/>
          <w:bCs/>
          <w:color w:val="000000"/>
          <w:sz w:val="28"/>
          <w:szCs w:val="28"/>
          <w:lang w:eastAsia="zh-TW"/>
        </w:rPr>
      </w:pPr>
      <w:r>
        <w:rPr>
          <w:rFonts w:ascii="PMingLiU" w:hAnsi="PMingLiU" w:eastAsia="PMingLiU" w:cs="Times New Roman"/>
          <w:bCs/>
          <w:color w:val="000000"/>
          <w:sz w:val="28"/>
          <w:szCs w:val="28"/>
          <w:lang w:eastAsia="zh-TW"/>
        </w:rPr>
        <w:t>P</w:t>
      </w:r>
      <w:r>
        <w:rPr>
          <w:rFonts w:hint="eastAsia" w:ascii="PMingLiU" w:hAnsi="PMingLiU" w:eastAsia="PMingLiU" w:cs="Times New Roman"/>
          <w:bCs/>
          <w:color w:val="000000"/>
          <w:sz w:val="28"/>
          <w:szCs w:val="28"/>
          <w:lang w:eastAsia="zh-TW"/>
        </w:rPr>
        <w:t>為調整後的行權價格，應為一個正數。</w:t>
      </w:r>
    </w:p>
    <w:p>
      <w:pPr>
        <w:spacing w:line="360" w:lineRule="auto"/>
        <w:ind w:firstLine="560" w:firstLineChars="200"/>
        <w:rPr>
          <w:rFonts w:ascii="PMingLiU" w:hAnsi="PMingLiU" w:eastAsia="PMingLiU" w:cs="Times New Roman"/>
          <w:bCs/>
          <w:color w:val="000000"/>
          <w:sz w:val="28"/>
          <w:szCs w:val="28"/>
          <w:lang w:eastAsia="zh-TW"/>
        </w:rPr>
      </w:pPr>
    </w:p>
    <w:p>
      <w:pPr>
        <w:spacing w:line="360" w:lineRule="auto"/>
        <w:ind w:firstLine="561" w:firstLineChars="200"/>
        <w:rPr>
          <w:rFonts w:ascii="PMingLiU" w:hAnsi="PMingLiU" w:eastAsia="PMingLiU" w:cs="Times New Roman"/>
          <w:b/>
          <w:bCs/>
          <w:i/>
          <w:color w:val="000000"/>
          <w:sz w:val="28"/>
          <w:szCs w:val="28"/>
          <w:lang w:eastAsia="zh-TW"/>
        </w:rPr>
      </w:pPr>
      <w:r>
        <w:rPr>
          <w:rFonts w:hint="eastAsia" w:ascii="PMingLiU" w:hAnsi="PMingLiU" w:eastAsia="PMingLiU" w:cs="Times New Roman"/>
          <w:b/>
          <w:bCs/>
          <w:i/>
          <w:color w:val="000000"/>
          <w:sz w:val="28"/>
          <w:szCs w:val="28"/>
          <w:lang w:eastAsia="zh-TW"/>
        </w:rPr>
        <w:t>（</w:t>
      </w:r>
      <w:r>
        <w:rPr>
          <w:rFonts w:ascii="PMingLiU" w:hAnsi="PMingLiU" w:eastAsia="PMingLiU" w:cs="Times New Roman"/>
          <w:b/>
          <w:bCs/>
          <w:i/>
          <w:color w:val="000000"/>
          <w:sz w:val="28"/>
          <w:szCs w:val="28"/>
          <w:lang w:eastAsia="zh-TW"/>
        </w:rPr>
        <w:t>3</w:t>
      </w:r>
      <w:r>
        <w:rPr>
          <w:rFonts w:hint="eastAsia" w:ascii="PMingLiU" w:hAnsi="PMingLiU" w:eastAsia="PMingLiU" w:cs="Times New Roman"/>
          <w:b/>
          <w:bCs/>
          <w:i/>
          <w:color w:val="000000"/>
          <w:sz w:val="28"/>
          <w:szCs w:val="28"/>
          <w:lang w:eastAsia="zh-TW"/>
        </w:rPr>
        <w:t>）增發</w:t>
      </w:r>
    </w:p>
    <w:p>
      <w:pPr>
        <w:spacing w:line="360" w:lineRule="auto"/>
        <w:ind w:left="540" w:firstLine="20" w:firstLineChars="7"/>
        <w:rPr>
          <w:rFonts w:ascii="PMingLiU" w:hAnsi="PMingLiU" w:eastAsia="PMingLiU" w:cs="Times New Roman"/>
          <w:bCs/>
          <w:color w:val="000000"/>
          <w:sz w:val="28"/>
          <w:szCs w:val="28"/>
          <w:lang w:eastAsia="zh-TW"/>
        </w:rPr>
      </w:pPr>
      <w:r>
        <w:rPr>
          <w:rFonts w:hint="eastAsia" w:ascii="PMingLiU" w:hAnsi="PMingLiU" w:eastAsia="PMingLiU" w:cs="Times New Roman"/>
          <w:bCs/>
          <w:color w:val="000000"/>
          <w:sz w:val="28"/>
          <w:szCs w:val="28"/>
          <w:lang w:eastAsia="zh-TW"/>
        </w:rPr>
        <w:t>除上文披露者外，公司在發生增發新股的情況下，期權數量和授予價格不做調整。</w:t>
      </w:r>
    </w:p>
    <w:p>
      <w:pPr>
        <w:pStyle w:val="3"/>
        <w:spacing w:before="182"/>
        <w:rPr>
          <w:rFonts w:ascii="PMingLiU" w:hAnsi="PMingLiU" w:eastAsia="PMingLiU" w:cs="Times New Roman"/>
          <w:b w:val="0"/>
          <w:bCs w:val="0"/>
          <w:i w:val="0"/>
          <w:color w:val="231F20"/>
          <w:sz w:val="26"/>
          <w:lang w:eastAsia="zh-TW"/>
        </w:rPr>
      </w:pPr>
      <w:r>
        <w:rPr>
          <w:rFonts w:hint="eastAsia" w:ascii="PMingLiU" w:hAnsi="PMingLiU" w:eastAsia="PMingLiU" w:cs="Times New Roman"/>
          <w:bCs w:val="0"/>
          <w:color w:val="231F20"/>
          <w:sz w:val="26"/>
          <w:szCs w:val="22"/>
          <w:lang w:eastAsia="zh-TW"/>
        </w:rPr>
        <w:t>（</w:t>
      </w:r>
      <w:r>
        <w:rPr>
          <w:rFonts w:ascii="PMingLiU" w:hAnsi="PMingLiU" w:eastAsia="PMingLiU" w:cs="Times New Roman"/>
          <w:bCs w:val="0"/>
          <w:color w:val="231F20"/>
          <w:sz w:val="26"/>
          <w:szCs w:val="22"/>
          <w:lang w:eastAsia="zh-TW"/>
        </w:rPr>
        <w:t>4</w:t>
      </w:r>
      <w:r>
        <w:rPr>
          <w:rFonts w:hint="eastAsia" w:ascii="PMingLiU" w:hAnsi="PMingLiU" w:eastAsia="PMingLiU" w:cs="Times New Roman"/>
          <w:bCs w:val="0"/>
          <w:color w:val="231F20"/>
          <w:sz w:val="26"/>
          <w:szCs w:val="22"/>
          <w:lang w:eastAsia="zh-TW"/>
        </w:rPr>
        <w:t>）調整程序</w:t>
      </w:r>
    </w:p>
    <w:p>
      <w:pPr>
        <w:pStyle w:val="3"/>
        <w:spacing w:before="182"/>
        <w:rPr>
          <w:rFonts w:ascii="PMingLiU" w:hAnsi="PMingLiU" w:eastAsia="PMingLiU"/>
          <w:b w:val="0"/>
          <w:i w:val="0"/>
          <w:color w:val="231F20"/>
          <w:sz w:val="26"/>
          <w:lang w:eastAsia="zh-TW"/>
        </w:rPr>
      </w:pPr>
      <w:r>
        <w:rPr>
          <w:rFonts w:hint="eastAsia" w:ascii="PMingLiU" w:hAnsi="PMingLiU" w:eastAsia="PMingLiU"/>
          <w:b w:val="0"/>
          <w:i w:val="0"/>
          <w:color w:val="231F20"/>
          <w:sz w:val="26"/>
          <w:lang w:eastAsia="zh-TW"/>
        </w:rPr>
        <w:t>本公司股東</w:t>
      </w:r>
      <w:r>
        <w:rPr>
          <w:rFonts w:hint="eastAsia" w:ascii="PMingLiU" w:hAnsi="PMingLiU" w:eastAsia="PMingLiU" w:cs="Times New Roman"/>
          <w:b w:val="0"/>
          <w:i w:val="0"/>
          <w:color w:val="231F20"/>
          <w:sz w:val="26"/>
          <w:lang w:eastAsia="zh-TW"/>
        </w:rPr>
        <w:t>將長期</w:t>
      </w:r>
      <w:r>
        <w:rPr>
          <w:rFonts w:hint="eastAsia" w:ascii="PMingLiU" w:hAnsi="PMingLiU" w:eastAsia="PMingLiU"/>
          <w:b w:val="0"/>
          <w:i w:val="0"/>
          <w:color w:val="231F20"/>
          <w:sz w:val="26"/>
          <w:lang w:eastAsia="zh-TW"/>
        </w:rPr>
        <w:t>授權董事會，當出現前述情況時由董事會決定調整行權價格</w:t>
      </w:r>
      <w:r>
        <w:rPr>
          <w:rFonts w:hint="eastAsia" w:ascii="PMingLiU" w:hAnsi="PMingLiU" w:eastAsia="PMingLiU" w:cs="Times New Roman"/>
          <w:b w:val="0"/>
          <w:i w:val="0"/>
          <w:color w:val="231F20"/>
          <w:sz w:val="26"/>
          <w:lang w:eastAsia="zh-TW"/>
        </w:rPr>
        <w:t>和</w:t>
      </w:r>
      <w:r>
        <w:rPr>
          <w:rFonts w:ascii="PMingLiU" w:hAnsi="PMingLiU" w:eastAsia="PMingLiU" w:cs="Times New Roman"/>
          <w:b w:val="0"/>
          <w:i w:val="0"/>
          <w:color w:val="231F20"/>
          <w:sz w:val="26"/>
          <w:lang w:eastAsia="zh-TW"/>
        </w:rPr>
        <w:t>/</w:t>
      </w:r>
      <w:r>
        <w:rPr>
          <w:rFonts w:hint="eastAsia" w:ascii="PMingLiU" w:hAnsi="PMingLiU" w:eastAsia="PMingLiU" w:cs="Times New Roman"/>
          <w:b w:val="0"/>
          <w:i w:val="0"/>
          <w:color w:val="231F20"/>
          <w:sz w:val="26"/>
          <w:lang w:eastAsia="zh-TW"/>
        </w:rPr>
        <w:t>或</w:t>
      </w:r>
      <w:r>
        <w:rPr>
          <w:rFonts w:hint="eastAsia" w:ascii="PMingLiU" w:hAnsi="PMingLiU" w:eastAsia="PMingLiU"/>
          <w:b w:val="0"/>
          <w:i w:val="0"/>
          <w:color w:val="231F20"/>
          <w:sz w:val="26"/>
          <w:lang w:eastAsia="zh-TW"/>
        </w:rPr>
        <w:t>股票期權數量。本公司</w:t>
      </w:r>
      <w:r>
        <w:rPr>
          <w:rFonts w:hint="eastAsia" w:ascii="PMingLiU" w:hAnsi="PMingLiU" w:eastAsia="PMingLiU" w:cs="Times New Roman"/>
          <w:b w:val="0"/>
          <w:i w:val="0"/>
          <w:color w:val="231F20"/>
          <w:sz w:val="26"/>
          <w:lang w:eastAsia="zh-TW"/>
        </w:rPr>
        <w:t>將</w:t>
      </w:r>
      <w:r>
        <w:rPr>
          <w:rFonts w:hint="eastAsia" w:ascii="PMingLiU" w:hAnsi="PMingLiU" w:eastAsia="PMingLiU"/>
          <w:b w:val="0"/>
          <w:i w:val="0"/>
          <w:color w:val="231F20"/>
          <w:sz w:val="26"/>
          <w:lang w:eastAsia="zh-TW"/>
        </w:rPr>
        <w:t>聘請律師就上述調整是否符合《股權</w:t>
      </w:r>
      <w:r>
        <w:rPr>
          <w:rFonts w:hint="eastAsia" w:ascii="PMingLiU" w:hAnsi="PMingLiU" w:eastAsia="PMingLiU" w:cs="Times New Roman"/>
          <w:b w:val="0"/>
          <w:i w:val="0"/>
          <w:color w:val="231F20"/>
          <w:sz w:val="26"/>
          <w:lang w:eastAsia="zh-TW"/>
        </w:rPr>
        <w:t>激</w:t>
      </w:r>
      <w:r>
        <w:rPr>
          <w:rFonts w:ascii="PMingLiU" w:hAnsi="PMingLiU" w:eastAsia="PMingLiU" w:cs="Times New Roman"/>
          <w:b w:val="0"/>
          <w:i w:val="0"/>
          <w:color w:val="231F20"/>
          <w:sz w:val="26"/>
          <w:lang w:eastAsia="zh-TW"/>
        </w:rPr>
        <w:t xml:space="preserve"> </w:t>
      </w:r>
      <w:r>
        <w:rPr>
          <w:rFonts w:hint="eastAsia" w:ascii="PMingLiU" w:hAnsi="PMingLiU" w:eastAsia="PMingLiU" w:cs="Times New Roman"/>
          <w:b w:val="0"/>
          <w:bCs w:val="0"/>
          <w:i w:val="0"/>
          <w:color w:val="231F20"/>
          <w:sz w:val="26"/>
          <w:szCs w:val="22"/>
          <w:lang w:eastAsia="zh-TW"/>
        </w:rPr>
        <w:t>勵</w:t>
      </w:r>
      <w:r>
        <w:rPr>
          <w:rFonts w:hint="eastAsia" w:ascii="PMingLiU" w:hAnsi="PMingLiU" w:eastAsia="PMingLiU"/>
          <w:b w:val="0"/>
          <w:i w:val="0"/>
          <w:color w:val="231F20"/>
          <w:sz w:val="26"/>
          <w:lang w:eastAsia="zh-TW"/>
        </w:rPr>
        <w:t>管理辦法》、《公司章程》和股票期權計劃的規定向董事會出具意見。</w:t>
      </w:r>
    </w:p>
    <w:p>
      <w:pPr>
        <w:pStyle w:val="3"/>
        <w:spacing w:before="182"/>
        <w:rPr>
          <w:rFonts w:ascii="PMingLiU" w:hAnsi="PMingLiU" w:eastAsia="PMingLiU" w:cs="Times New Roman"/>
          <w:b w:val="0"/>
          <w:i w:val="0"/>
          <w:lang w:eastAsia="zh-TW"/>
        </w:rPr>
      </w:pPr>
    </w:p>
    <w:p>
      <w:pPr>
        <w:pStyle w:val="5"/>
        <w:tabs>
          <w:tab w:val="left" w:pos="560"/>
        </w:tabs>
        <w:ind w:right="131"/>
        <w:rPr>
          <w:rFonts w:ascii="PMingLiU" w:hAnsi="PMingLiU" w:eastAsia="PMingLiU" w:cs="Times New Roman"/>
          <w:b w:val="0"/>
          <w:bCs w:val="0"/>
          <w:lang w:eastAsia="zh-TW"/>
        </w:rPr>
      </w:pPr>
      <w:r>
        <w:rPr>
          <w:rFonts w:ascii="PMingLiU" w:hAnsi="PMingLiU" w:eastAsia="PMingLiU" w:cs="Times New Roman"/>
          <w:color w:val="231916"/>
          <w:lang w:eastAsia="zh-TW"/>
        </w:rPr>
        <w:t>8.</w:t>
      </w:r>
      <w:r>
        <w:rPr>
          <w:rFonts w:ascii="PMingLiU" w:hAnsi="PMingLiU" w:eastAsia="PMingLiU" w:cs="Times New Roman"/>
          <w:color w:val="231916"/>
          <w:lang w:eastAsia="zh-TW"/>
        </w:rPr>
        <w:tab/>
      </w:r>
      <w:r>
        <w:rPr>
          <w:rFonts w:hint="eastAsia" w:ascii="PMingLiU" w:hAnsi="PMingLiU" w:eastAsia="PMingLiU" w:cs="Times New Roman"/>
          <w:color w:val="231916"/>
          <w:lang w:eastAsia="zh-TW"/>
        </w:rPr>
        <w:t>修訂或終止股票期權計劃</w:t>
      </w:r>
    </w:p>
    <w:p>
      <w:pPr>
        <w:spacing w:before="14"/>
        <w:rPr>
          <w:rFonts w:ascii="PMingLiU" w:hAnsi="PMingLiU" w:eastAsia="PMingLiU" w:cs="Times New Roman"/>
          <w:b/>
          <w:bCs/>
          <w:sz w:val="19"/>
          <w:szCs w:val="19"/>
          <w:lang w:eastAsia="zh-TW"/>
        </w:rPr>
      </w:pPr>
    </w:p>
    <w:p>
      <w:pPr>
        <w:pStyle w:val="8"/>
        <w:spacing w:line="320" w:lineRule="exact"/>
        <w:ind w:left="560" w:right="115"/>
        <w:jc w:val="both"/>
        <w:rPr>
          <w:rFonts w:ascii="PMingLiU" w:hAnsi="PMingLiU" w:eastAsia="PMingLiU"/>
          <w:color w:val="231916"/>
          <w:lang w:eastAsia="zh-TW"/>
        </w:rPr>
      </w:pPr>
      <w:r>
        <w:rPr>
          <w:rFonts w:hint="eastAsia" w:ascii="PMingLiU" w:hAnsi="PMingLiU" w:eastAsia="PMingLiU"/>
          <w:color w:val="231916"/>
          <w:lang w:eastAsia="zh-TW"/>
        </w:rPr>
        <w:t>在股東大會及類別股東大會審議</w:t>
      </w:r>
      <w:r>
        <w:rPr>
          <w:rFonts w:hint="eastAsia" w:ascii="PMingLiU" w:hAnsi="PMingLiU" w:eastAsia="PMingLiU" w:cs="Times New Roman"/>
          <w:color w:val="231916"/>
          <w:lang w:eastAsia="zh-TW"/>
        </w:rPr>
        <w:t>建議</w:t>
      </w:r>
      <w:r>
        <w:rPr>
          <w:rFonts w:hint="eastAsia" w:ascii="PMingLiU" w:hAnsi="PMingLiU" w:eastAsia="PMingLiU"/>
          <w:color w:val="231916"/>
          <w:lang w:eastAsia="zh-TW"/>
        </w:rPr>
        <w:t>股票期權計劃前，本公司對</w:t>
      </w:r>
      <w:r>
        <w:rPr>
          <w:rFonts w:hint="eastAsia" w:ascii="PMingLiU" w:hAnsi="PMingLiU" w:eastAsia="PMingLiU" w:cs="Times New Roman"/>
          <w:color w:val="231916"/>
          <w:lang w:eastAsia="zh-TW"/>
        </w:rPr>
        <w:t>建議</w:t>
      </w:r>
      <w:r>
        <w:rPr>
          <w:rFonts w:hint="eastAsia" w:ascii="PMingLiU" w:hAnsi="PMingLiU" w:eastAsia="PMingLiU"/>
          <w:color w:val="231916"/>
          <w:lang w:eastAsia="zh-TW"/>
        </w:rPr>
        <w:t>股票期權計劃進行變更的，經董事會</w:t>
      </w:r>
      <w:r>
        <w:rPr>
          <w:rFonts w:hint="eastAsia" w:ascii="PMingLiU" w:hAnsi="PMingLiU" w:eastAsia="PMingLiU" w:cs="Times New Roman"/>
          <w:color w:val="231916"/>
          <w:lang w:eastAsia="zh-TW"/>
        </w:rPr>
        <w:t>決議</w:t>
      </w:r>
      <w:r>
        <w:rPr>
          <w:rFonts w:hint="eastAsia" w:ascii="PMingLiU" w:hAnsi="PMingLiU" w:eastAsia="PMingLiU"/>
          <w:color w:val="231916"/>
          <w:lang w:eastAsia="zh-TW"/>
        </w:rPr>
        <w:t>後，本公司應當按規定披露。</w:t>
      </w:r>
    </w:p>
    <w:p>
      <w:pPr>
        <w:pStyle w:val="8"/>
        <w:spacing w:line="320" w:lineRule="exact"/>
        <w:ind w:left="560" w:right="115"/>
        <w:jc w:val="both"/>
        <w:rPr>
          <w:rFonts w:ascii="PMingLiU" w:hAnsi="PMingLiU" w:eastAsia="PMingLiU"/>
          <w:sz w:val="24"/>
          <w:lang w:eastAsia="zh-TW"/>
        </w:rPr>
      </w:pPr>
    </w:p>
    <w:p>
      <w:pPr>
        <w:pStyle w:val="8"/>
        <w:spacing w:line="320" w:lineRule="exact"/>
        <w:ind w:left="560" w:right="145"/>
        <w:jc w:val="both"/>
        <w:rPr>
          <w:rFonts w:ascii="PMingLiU" w:hAnsi="PMingLiU" w:eastAsia="PMingLiU"/>
          <w:lang w:eastAsia="zh-TW"/>
        </w:rPr>
      </w:pPr>
      <w:r>
        <w:rPr>
          <w:rFonts w:hint="eastAsia" w:ascii="PMingLiU" w:hAnsi="PMingLiU" w:eastAsia="PMingLiU"/>
          <w:color w:val="231916"/>
          <w:lang w:eastAsia="zh-TW"/>
        </w:rPr>
        <w:t>本公司對已通過股東在股東大會及類別股東大會審議的股票期權計劃</w:t>
      </w:r>
      <w:r>
        <w:rPr>
          <w:rFonts w:hint="eastAsia" w:ascii="PMingLiU" w:hAnsi="PMingLiU" w:eastAsia="PMingLiU" w:cs="Times New Roman"/>
          <w:color w:val="231916"/>
          <w:lang w:eastAsia="zh-TW"/>
        </w:rPr>
        <w:t>擬</w:t>
      </w:r>
      <w:r>
        <w:rPr>
          <w:rFonts w:hint="eastAsia" w:ascii="PMingLiU" w:hAnsi="PMingLiU" w:eastAsia="PMingLiU"/>
          <w:color w:val="231916"/>
          <w:lang w:eastAsia="zh-TW"/>
        </w:rPr>
        <w:t>進行變更</w:t>
      </w:r>
      <w:r>
        <w:rPr>
          <w:rFonts w:hint="eastAsia" w:ascii="PMingLiU" w:hAnsi="PMingLiU" w:eastAsia="PMingLiU" w:cs="Times New Roman"/>
          <w:color w:val="231916"/>
          <w:lang w:eastAsia="zh-TW"/>
        </w:rPr>
        <w:t>或終止</w:t>
      </w:r>
      <w:r>
        <w:rPr>
          <w:rFonts w:hint="eastAsia" w:ascii="PMingLiU" w:hAnsi="PMingLiU" w:eastAsia="PMingLiU"/>
          <w:color w:val="231916"/>
          <w:lang w:eastAsia="zh-TW"/>
        </w:rPr>
        <w:t>的，應當及時提交股東大會及類別股東大會審議，且</w:t>
      </w:r>
      <w:r>
        <w:rPr>
          <w:rFonts w:hint="eastAsia" w:ascii="PMingLiU" w:hAnsi="PMingLiU" w:eastAsia="PMingLiU" w:cs="Times New Roman"/>
          <w:color w:val="231916"/>
          <w:lang w:eastAsia="zh-TW"/>
        </w:rPr>
        <w:t>該修訂</w:t>
      </w:r>
      <w:r>
        <w:rPr>
          <w:rFonts w:hint="eastAsia" w:ascii="PMingLiU" w:hAnsi="PMingLiU" w:eastAsia="PMingLiU"/>
          <w:color w:val="231916"/>
          <w:lang w:eastAsia="zh-TW"/>
        </w:rPr>
        <w:t>不得包括下列情形：</w:t>
      </w:r>
    </w:p>
    <w:p>
      <w:pPr>
        <w:spacing w:before="11"/>
        <w:rPr>
          <w:rFonts w:ascii="PMingLiU" w:hAnsi="PMingLiU" w:eastAsia="PMingLiU"/>
          <w:sz w:val="20"/>
          <w:lang w:eastAsia="zh-TW"/>
        </w:rPr>
      </w:pPr>
    </w:p>
    <w:p>
      <w:pPr>
        <w:pStyle w:val="8"/>
        <w:ind w:left="560"/>
        <w:jc w:val="both"/>
        <w:rPr>
          <w:rFonts w:ascii="PMingLiU" w:hAnsi="PMingLiU" w:eastAsia="PMingLiU"/>
          <w:lang w:eastAsia="zh-TW"/>
        </w:rPr>
      </w:pPr>
      <w:r>
        <w:rPr>
          <w:rFonts w:ascii="PMingLiU" w:hAnsi="PMingLiU" w:eastAsia="PMingLiU" w:cs="Times New Roman"/>
          <w:color w:val="231916"/>
          <w:lang w:eastAsia="zh-TW"/>
        </w:rPr>
        <w:t xml:space="preserve">(1)  </w:t>
      </w:r>
      <w:r>
        <w:rPr>
          <w:rFonts w:hint="eastAsia" w:ascii="PMingLiU" w:hAnsi="PMingLiU" w:eastAsia="PMingLiU"/>
          <w:color w:val="231916"/>
          <w:lang w:eastAsia="zh-TW"/>
        </w:rPr>
        <w:t>導致加速</w:t>
      </w:r>
      <w:r>
        <w:rPr>
          <w:rFonts w:hint="eastAsia" w:ascii="PMingLiU" w:hAnsi="PMingLiU" w:eastAsia="PMingLiU" w:cs="Times New Roman"/>
          <w:color w:val="231916"/>
          <w:lang w:eastAsia="zh-TW"/>
        </w:rPr>
        <w:t>股票期權</w:t>
      </w:r>
      <w:r>
        <w:rPr>
          <w:rFonts w:hint="eastAsia" w:ascii="PMingLiU" w:hAnsi="PMingLiU" w:eastAsia="PMingLiU"/>
          <w:color w:val="231916"/>
          <w:lang w:eastAsia="zh-TW"/>
        </w:rPr>
        <w:t>行權或提前解除限售的情形；</w:t>
      </w:r>
      <w:r>
        <w:rPr>
          <w:rFonts w:ascii="PMingLiU" w:hAnsi="PMingLiU" w:eastAsia="PMingLiU"/>
          <w:color w:val="231916"/>
          <w:lang w:eastAsia="zh-TW"/>
        </w:rPr>
        <w:t xml:space="preserve"> </w:t>
      </w:r>
      <w:r>
        <w:rPr>
          <w:rFonts w:hint="eastAsia" w:ascii="PMingLiU" w:hAnsi="PMingLiU" w:eastAsia="PMingLiU"/>
          <w:color w:val="231916"/>
          <w:lang w:eastAsia="zh-TW"/>
        </w:rPr>
        <w:t>或</w:t>
      </w:r>
    </w:p>
    <w:p>
      <w:pPr>
        <w:spacing w:before="2"/>
        <w:rPr>
          <w:rFonts w:ascii="PMingLiU" w:hAnsi="PMingLiU" w:eastAsia="PMingLiU"/>
          <w:lang w:eastAsia="zh-TW"/>
        </w:rPr>
      </w:pPr>
    </w:p>
    <w:p>
      <w:pPr>
        <w:pStyle w:val="8"/>
        <w:ind w:left="560"/>
        <w:jc w:val="both"/>
        <w:rPr>
          <w:rFonts w:ascii="PMingLiU" w:hAnsi="PMingLiU" w:eastAsia="PMingLiU" w:cs="Times New Roman"/>
          <w:lang w:eastAsia="zh-TW"/>
        </w:rPr>
      </w:pPr>
      <w:r>
        <w:rPr>
          <w:rFonts w:ascii="PMingLiU" w:hAnsi="PMingLiU" w:eastAsia="PMingLiU" w:cs="Times New Roman"/>
          <w:color w:val="231916"/>
          <w:lang w:eastAsia="zh-TW"/>
        </w:rPr>
        <w:t xml:space="preserve">(2)  </w:t>
      </w:r>
      <w:r>
        <w:rPr>
          <w:rFonts w:hint="eastAsia" w:ascii="PMingLiU" w:hAnsi="PMingLiU" w:eastAsia="PMingLiU"/>
          <w:color w:val="231916"/>
          <w:lang w:eastAsia="zh-TW"/>
        </w:rPr>
        <w:t>降低</w:t>
      </w:r>
      <w:r>
        <w:rPr>
          <w:rFonts w:hint="eastAsia" w:ascii="PMingLiU" w:hAnsi="PMingLiU" w:eastAsia="PMingLiU" w:cs="Times New Roman"/>
          <w:color w:val="231916"/>
          <w:lang w:eastAsia="zh-TW"/>
        </w:rPr>
        <w:t>股票期權</w:t>
      </w:r>
      <w:r>
        <w:rPr>
          <w:rFonts w:hint="eastAsia" w:ascii="PMingLiU" w:hAnsi="PMingLiU" w:eastAsia="PMingLiU"/>
          <w:color w:val="231916"/>
          <w:lang w:eastAsia="zh-TW"/>
        </w:rPr>
        <w:t>行權價格</w:t>
      </w:r>
      <w:r>
        <w:rPr>
          <w:rFonts w:hint="eastAsia" w:ascii="PMingLiU" w:hAnsi="PMingLiU" w:eastAsia="PMingLiU" w:cs="Times New Roman"/>
          <w:color w:val="231916"/>
          <w:lang w:eastAsia="zh-TW"/>
        </w:rPr>
        <w:t>。</w:t>
      </w:r>
    </w:p>
    <w:p>
      <w:pPr>
        <w:spacing w:before="11"/>
        <w:rPr>
          <w:rFonts w:ascii="PMingLiU" w:hAnsi="PMingLiU" w:eastAsia="PMingLiU" w:cs="Times New Roman"/>
          <w:sz w:val="25"/>
          <w:szCs w:val="25"/>
          <w:lang w:eastAsia="zh-TW"/>
        </w:rPr>
      </w:pPr>
    </w:p>
    <w:p>
      <w:pPr>
        <w:pStyle w:val="8"/>
        <w:spacing w:line="320" w:lineRule="exact"/>
        <w:ind w:left="559" w:right="115"/>
        <w:jc w:val="both"/>
        <w:rPr>
          <w:rFonts w:ascii="PMingLiU" w:hAnsi="PMingLiU" w:eastAsia="PMingLiU"/>
          <w:lang w:eastAsia="zh-TW"/>
        </w:rPr>
      </w:pPr>
      <w:r>
        <w:rPr>
          <w:rFonts w:hint="eastAsia" w:ascii="PMingLiU" w:hAnsi="PMingLiU" w:eastAsia="PMingLiU" w:cs="Times New Roman"/>
          <w:color w:val="231916"/>
          <w:lang w:eastAsia="zh-TW"/>
        </w:rPr>
        <w:t>股票期權終止</w:t>
      </w:r>
      <w:r>
        <w:rPr>
          <w:rFonts w:hint="eastAsia" w:ascii="PMingLiU" w:hAnsi="PMingLiU" w:eastAsia="PMingLiU"/>
          <w:color w:val="231916"/>
          <w:lang w:eastAsia="zh-TW"/>
        </w:rPr>
        <w:t>的</w:t>
      </w:r>
      <w:r>
        <w:rPr>
          <w:rFonts w:hint="eastAsia" w:ascii="PMingLiU" w:hAnsi="PMingLiU" w:eastAsia="PMingLiU" w:cs="Times New Roman"/>
          <w:color w:val="231916"/>
          <w:lang w:eastAsia="zh-TW"/>
        </w:rPr>
        <w:t>，從相關決議公告之日起三個月內不得提交任何其他股權激勵計劃審議</w:t>
      </w:r>
      <w:r>
        <w:rPr>
          <w:rFonts w:hint="eastAsia" w:ascii="PMingLiU" w:hAnsi="PMingLiU" w:eastAsia="PMingLiU"/>
          <w:color w:val="231916"/>
          <w:lang w:eastAsia="zh-TW"/>
        </w:rPr>
        <w:t>。</w:t>
      </w:r>
    </w:p>
    <w:p>
      <w:pPr>
        <w:pStyle w:val="5"/>
        <w:tabs>
          <w:tab w:val="left" w:pos="559"/>
        </w:tabs>
        <w:ind w:right="131"/>
        <w:rPr>
          <w:rFonts w:ascii="PMingLiU" w:hAnsi="PMingLiU" w:eastAsia="PMingLiU" w:cs="Times New Roman"/>
          <w:b w:val="0"/>
          <w:bCs w:val="0"/>
          <w:lang w:eastAsia="zh-TW"/>
        </w:rPr>
      </w:pPr>
      <w:r>
        <w:rPr>
          <w:rFonts w:ascii="PMingLiU" w:hAnsi="PMingLiU" w:eastAsia="PMingLiU" w:cs="Times New Roman"/>
          <w:color w:val="231916"/>
          <w:lang w:eastAsia="zh-TW"/>
        </w:rPr>
        <w:t>9.</w:t>
      </w:r>
      <w:r>
        <w:rPr>
          <w:rFonts w:ascii="PMingLiU" w:hAnsi="PMingLiU" w:eastAsia="PMingLiU" w:cs="Times New Roman"/>
          <w:color w:val="231916"/>
          <w:lang w:eastAsia="zh-TW"/>
        </w:rPr>
        <w:tab/>
      </w:r>
      <w:r>
        <w:rPr>
          <w:rFonts w:hint="eastAsia" w:ascii="PMingLiU" w:hAnsi="PMingLiU" w:eastAsia="PMingLiU" w:cs="Times New Roman"/>
          <w:color w:val="231916"/>
          <w:lang w:eastAsia="zh-TW"/>
        </w:rPr>
        <w:t>其他</w:t>
      </w:r>
    </w:p>
    <w:p>
      <w:pPr>
        <w:spacing w:before="14"/>
        <w:rPr>
          <w:rFonts w:ascii="PMingLiU" w:hAnsi="PMingLiU" w:eastAsia="PMingLiU" w:cs="Times New Roman"/>
          <w:b/>
          <w:bCs/>
          <w:sz w:val="19"/>
          <w:szCs w:val="19"/>
          <w:lang w:eastAsia="zh-TW"/>
        </w:rPr>
      </w:pPr>
    </w:p>
    <w:p>
      <w:pPr>
        <w:pStyle w:val="8"/>
        <w:spacing w:line="320" w:lineRule="exact"/>
        <w:ind w:left="1012" w:right="131" w:hanging="454"/>
        <w:rPr>
          <w:rFonts w:ascii="PMingLiU" w:hAnsi="PMingLiU" w:eastAsia="PMingLiU"/>
          <w:lang w:eastAsia="zh-TW"/>
        </w:rPr>
      </w:pPr>
      <w:r>
        <w:rPr>
          <w:rFonts w:ascii="PMingLiU" w:hAnsi="PMingLiU" w:eastAsia="PMingLiU" w:cs="Times New Roman"/>
          <w:color w:val="231916"/>
          <w:lang w:eastAsia="zh-TW"/>
        </w:rPr>
        <w:t xml:space="preserve">(1) </w:t>
      </w:r>
      <w:r>
        <w:rPr>
          <w:rFonts w:hint="eastAsia" w:ascii="PMingLiU" w:hAnsi="PMingLiU" w:eastAsia="PMingLiU"/>
          <w:color w:val="231916"/>
          <w:lang w:eastAsia="zh-TW"/>
        </w:rPr>
        <w:t>股票期權計劃由董事會薪酬與考核委員會擬訂，董事會審議通過，並經</w:t>
      </w:r>
      <w:r>
        <w:rPr>
          <w:rFonts w:hint="eastAsia" w:ascii="PMingLiU" w:hAnsi="PMingLiU" w:eastAsia="PMingLiU" w:cs="Times New Roman"/>
          <w:color w:val="231916"/>
          <w:lang w:eastAsia="zh-TW"/>
        </w:rPr>
        <w:t>股東大</w:t>
      </w:r>
      <w:r>
        <w:rPr>
          <w:rFonts w:ascii="PMingLiU" w:hAnsi="PMingLiU" w:eastAsia="PMingLiU" w:cs="Times New Roman"/>
          <w:color w:val="231916"/>
          <w:lang w:eastAsia="zh-TW"/>
        </w:rPr>
        <w:t xml:space="preserve"> </w:t>
      </w:r>
      <w:r>
        <w:rPr>
          <w:rFonts w:hint="eastAsia" w:ascii="PMingLiU" w:hAnsi="PMingLiU" w:eastAsia="PMingLiU" w:cs="Times New Roman"/>
          <w:color w:val="231916"/>
          <w:lang w:eastAsia="zh-TW"/>
        </w:rPr>
        <w:t>會</w:t>
      </w:r>
      <w:r>
        <w:rPr>
          <w:rFonts w:hint="eastAsia" w:ascii="PMingLiU" w:hAnsi="PMingLiU" w:eastAsia="PMingLiU"/>
          <w:color w:val="231916"/>
          <w:lang w:eastAsia="zh-TW"/>
        </w:rPr>
        <w:t>及類別股東大會批准之日起生效。</w:t>
      </w:r>
    </w:p>
    <w:p>
      <w:pPr>
        <w:spacing w:before="6"/>
        <w:rPr>
          <w:rFonts w:ascii="PMingLiU" w:hAnsi="PMingLiU" w:eastAsia="PMingLiU"/>
          <w:sz w:val="24"/>
          <w:lang w:eastAsia="zh-TW"/>
        </w:rPr>
      </w:pPr>
    </w:p>
    <w:p>
      <w:pPr>
        <w:pStyle w:val="8"/>
        <w:spacing w:line="320" w:lineRule="exact"/>
        <w:ind w:left="1012" w:right="131" w:hanging="454"/>
        <w:rPr>
          <w:rFonts w:ascii="PMingLiU" w:hAnsi="PMingLiU" w:eastAsia="PMingLiU"/>
          <w:color w:val="231916"/>
          <w:lang w:eastAsia="zh-TW"/>
        </w:rPr>
      </w:pPr>
      <w:r>
        <w:rPr>
          <w:rFonts w:ascii="PMingLiU" w:hAnsi="PMingLiU" w:eastAsia="PMingLiU" w:cs="Times New Roman"/>
          <w:color w:val="231916"/>
          <w:lang w:eastAsia="zh-TW"/>
        </w:rPr>
        <w:t xml:space="preserve">(2) </w:t>
      </w:r>
      <w:r>
        <w:rPr>
          <w:rFonts w:hint="eastAsia" w:ascii="PMingLiU" w:hAnsi="PMingLiU" w:eastAsia="PMingLiU" w:cs="Times New Roman"/>
          <w:color w:val="231916"/>
          <w:lang w:eastAsia="zh-TW"/>
        </w:rPr>
        <w:t xml:space="preserve"> </w:t>
      </w:r>
      <w:r>
        <w:rPr>
          <w:rFonts w:hint="eastAsia" w:ascii="PMingLiU" w:hAnsi="PMingLiU" w:eastAsia="PMingLiU" w:cs="Times New Roman"/>
          <w:color w:val="231916"/>
          <w:lang/>
        </w:rPr>
        <w:t>如蒙</w:t>
      </w:r>
      <w:r>
        <w:rPr>
          <w:rFonts w:hint="eastAsia" w:ascii="PMingLiU" w:hAnsi="PMingLiU" w:eastAsia="PMingLiU" w:cs="Times New Roman"/>
          <w:color w:val="231916"/>
          <w:lang w:eastAsia="zh-TW"/>
        </w:rPr>
        <w:t>股東批准，</w:t>
      </w:r>
      <w:r>
        <w:rPr>
          <w:rFonts w:hint="eastAsia" w:ascii="PMingLiU" w:hAnsi="PMingLiU" w:eastAsia="PMingLiU"/>
          <w:color w:val="231916"/>
          <w:lang w:eastAsia="zh-TW"/>
        </w:rPr>
        <w:t>董事會</w:t>
      </w:r>
      <w:r>
        <w:rPr>
          <w:rFonts w:hint="eastAsia" w:ascii="PMingLiU" w:hAnsi="PMingLiU" w:eastAsia="PMingLiU" w:cs="Times New Roman"/>
          <w:color w:val="231916"/>
          <w:lang/>
        </w:rPr>
        <w:t>將</w:t>
      </w:r>
      <w:r>
        <w:rPr>
          <w:rFonts w:hint="eastAsia" w:ascii="PMingLiU" w:hAnsi="PMingLiU" w:eastAsia="PMingLiU" w:cs="Times New Roman"/>
          <w:color w:val="231916"/>
          <w:lang w:eastAsia="zh-TW"/>
        </w:rPr>
        <w:t>獲授權按照本</w:t>
      </w:r>
      <w:r>
        <w:rPr>
          <w:rFonts w:hint="eastAsia" w:ascii="PMingLiU" w:hAnsi="PMingLiU" w:eastAsia="PMingLiU"/>
          <w:color w:val="231916"/>
          <w:lang w:eastAsia="zh-TW"/>
        </w:rPr>
        <w:t>股票期權計劃</w:t>
      </w:r>
      <w:r>
        <w:rPr>
          <w:rFonts w:hint="eastAsia" w:ascii="PMingLiU" w:hAnsi="PMingLiU" w:eastAsia="PMingLiU" w:cs="Times New Roman"/>
          <w:color w:val="231916"/>
          <w:lang w:eastAsia="zh-TW"/>
        </w:rPr>
        <w:t>的規定以及適用法律、法規及規定（包括但不局限於上市規則）負責本股票期權計劃</w:t>
      </w:r>
      <w:r>
        <w:rPr>
          <w:rFonts w:hint="eastAsia" w:ascii="PMingLiU" w:hAnsi="PMingLiU" w:eastAsia="PMingLiU"/>
          <w:color w:val="231916"/>
          <w:lang w:eastAsia="zh-TW"/>
        </w:rPr>
        <w:t>的</w:t>
      </w:r>
      <w:r>
        <w:rPr>
          <w:rFonts w:hint="eastAsia" w:ascii="PMingLiU" w:hAnsi="PMingLiU" w:eastAsia="PMingLiU" w:cs="Times New Roman"/>
          <w:color w:val="231916"/>
          <w:lang w:eastAsia="zh-TW"/>
        </w:rPr>
        <w:t>實施、管理及</w:t>
      </w:r>
      <w:r>
        <w:rPr>
          <w:rFonts w:hint="eastAsia" w:ascii="PMingLiU" w:hAnsi="PMingLiU" w:eastAsia="PMingLiU"/>
          <w:color w:val="231916"/>
          <w:lang w:eastAsia="zh-TW"/>
        </w:rPr>
        <w:t>解釋。</w:t>
      </w:r>
    </w:p>
    <w:p>
      <w:pPr>
        <w:rPr>
          <w:rFonts w:ascii="PMingLiU" w:hAnsi="PMingLiU"/>
          <w:color w:val="231916"/>
          <w:lang w:eastAsia="zh-TW"/>
        </w:rPr>
      </w:pPr>
    </w:p>
    <w:p>
      <w:pPr>
        <w:pStyle w:val="2"/>
        <w:spacing w:before="169"/>
        <w:ind w:right="131"/>
        <w:rPr>
          <w:rFonts w:ascii="PMingLiU" w:hAnsi="PMingLiU" w:eastAsia="PMingLiU"/>
          <w:b w:val="0"/>
          <w:lang w:eastAsia="zh-TW"/>
        </w:rPr>
      </w:pPr>
      <w:r>
        <w:rPr>
          <w:rFonts w:hint="eastAsia" w:ascii="PMingLiU" w:hAnsi="PMingLiU" w:eastAsia="PMingLiU" w:cs="Times New Roman"/>
          <w:color w:val="231916"/>
          <w:lang w:eastAsia="zh-TW"/>
        </w:rPr>
        <w:t>二</w:t>
      </w:r>
      <w:r>
        <w:rPr>
          <w:rFonts w:ascii="PMingLiU" w:hAnsi="PMingLiU" w:eastAsia="PMingLiU" w:cs="Times New Roman"/>
          <w:color w:val="231916"/>
          <w:lang w:eastAsia="zh-TW"/>
        </w:rPr>
        <w:t xml:space="preserve">  </w:t>
      </w:r>
      <w:r>
        <w:rPr>
          <w:rFonts w:hint="eastAsia" w:ascii="PMingLiU" w:hAnsi="PMingLiU" w:eastAsia="PMingLiU"/>
          <w:color w:val="231916"/>
          <w:lang w:eastAsia="zh-TW"/>
        </w:rPr>
        <w:t>根據股票期權計劃建議授予</w:t>
      </w:r>
    </w:p>
    <w:p>
      <w:pPr>
        <w:spacing w:before="1"/>
        <w:rPr>
          <w:rFonts w:ascii="PMingLiU" w:hAnsi="PMingLiU" w:eastAsia="PMingLiU" w:cs="Times New Roman"/>
          <w:b/>
          <w:bCs/>
          <w:sz w:val="19"/>
          <w:szCs w:val="19"/>
          <w:lang w:eastAsia="zh-TW"/>
        </w:rPr>
      </w:pPr>
    </w:p>
    <w:p>
      <w:pPr>
        <w:pStyle w:val="8"/>
        <w:spacing w:line="320" w:lineRule="exact"/>
        <w:ind w:left="560" w:right="114"/>
        <w:jc w:val="both"/>
        <w:rPr>
          <w:rFonts w:ascii="PMingLiU" w:hAnsi="PMingLiU" w:eastAsia="PMingLiU"/>
          <w:lang w:eastAsia="zh-TW"/>
        </w:rPr>
      </w:pPr>
      <w:r>
        <w:rPr>
          <w:rFonts w:hint="eastAsia" w:ascii="PMingLiU" w:hAnsi="PMingLiU" w:eastAsia="PMingLiU"/>
          <w:color w:val="231916"/>
          <w:lang w:eastAsia="zh-TW"/>
        </w:rPr>
        <w:t>本</w:t>
      </w:r>
      <w:r>
        <w:rPr>
          <w:rFonts w:hint="eastAsia" w:ascii="PMingLiU" w:hAnsi="PMingLiU" w:eastAsia="PMingLiU" w:cs="Times New Roman"/>
          <w:color w:val="231916"/>
          <w:lang w:eastAsia="zh-TW"/>
        </w:rPr>
        <w:t>節</w:t>
      </w:r>
      <w:r>
        <w:rPr>
          <w:rFonts w:hint="eastAsia" w:ascii="PMingLiU" w:hAnsi="PMingLiU" w:eastAsia="PMingLiU"/>
          <w:color w:val="231916"/>
          <w:lang w:eastAsia="zh-TW"/>
        </w:rPr>
        <w:t>載有股票期權授予方案的主要條款內容。</w:t>
      </w:r>
      <w:r>
        <w:rPr>
          <w:rFonts w:hint="eastAsia" w:ascii="PMingLiU" w:hAnsi="PMingLiU" w:eastAsia="PMingLiU" w:cs="Times New Roman"/>
          <w:color w:val="231916"/>
          <w:lang w:eastAsia="zh-TW"/>
        </w:rPr>
        <w:t>此節所述建議</w:t>
      </w:r>
      <w:r>
        <w:rPr>
          <w:rFonts w:hint="eastAsia" w:ascii="PMingLiU" w:hAnsi="PMingLiU" w:eastAsia="PMingLiU"/>
          <w:color w:val="231916"/>
          <w:lang w:eastAsia="zh-TW"/>
        </w:rPr>
        <w:t>授予符合</w:t>
      </w:r>
      <w:r>
        <w:rPr>
          <w:rFonts w:hint="eastAsia" w:ascii="PMingLiU" w:hAnsi="PMingLiU" w:eastAsia="PMingLiU" w:cs="Times New Roman"/>
          <w:color w:val="231916"/>
          <w:lang w:eastAsia="zh-TW"/>
        </w:rPr>
        <w:t>建議</w:t>
      </w:r>
      <w:r>
        <w:rPr>
          <w:rFonts w:hint="eastAsia" w:ascii="PMingLiU" w:hAnsi="PMingLiU" w:eastAsia="PMingLiU"/>
          <w:color w:val="231916"/>
          <w:lang w:eastAsia="zh-TW"/>
        </w:rPr>
        <w:t>股票期權計劃的</w:t>
      </w:r>
      <w:r>
        <w:rPr>
          <w:rFonts w:hint="eastAsia" w:ascii="PMingLiU" w:hAnsi="PMingLiU" w:eastAsia="PMingLiU" w:cs="Times New Roman"/>
          <w:color w:val="231916"/>
          <w:lang w:eastAsia="zh-TW"/>
        </w:rPr>
        <w:t>條款及</w:t>
      </w:r>
      <w:r>
        <w:rPr>
          <w:rFonts w:hint="eastAsia" w:ascii="PMingLiU" w:hAnsi="PMingLiU" w:eastAsia="PMingLiU"/>
          <w:color w:val="231916"/>
          <w:lang w:eastAsia="zh-TW"/>
        </w:rPr>
        <w:t>規定。</w:t>
      </w:r>
    </w:p>
    <w:p>
      <w:pPr>
        <w:pStyle w:val="5"/>
        <w:tabs>
          <w:tab w:val="left" w:pos="560"/>
        </w:tabs>
        <w:ind w:left="107" w:right="131"/>
        <w:rPr>
          <w:rFonts w:ascii="PMingLiU" w:hAnsi="PMingLiU" w:eastAsia="PMingLiU"/>
          <w:b w:val="0"/>
          <w:lang w:eastAsia="zh-TW"/>
        </w:rPr>
      </w:pPr>
      <w:r>
        <w:rPr>
          <w:rFonts w:ascii="PMingLiU" w:hAnsi="PMingLiU" w:eastAsia="PMingLiU" w:cs="Times New Roman"/>
          <w:color w:val="231916"/>
          <w:lang w:eastAsia="zh-TW"/>
        </w:rPr>
        <w:t>1.</w:t>
      </w:r>
      <w:r>
        <w:rPr>
          <w:rFonts w:ascii="PMingLiU" w:hAnsi="PMingLiU" w:eastAsia="PMingLiU" w:cs="Times New Roman"/>
          <w:color w:val="231916"/>
          <w:lang w:eastAsia="zh-TW"/>
        </w:rPr>
        <w:tab/>
      </w:r>
      <w:r>
        <w:rPr>
          <w:rFonts w:hint="eastAsia" w:ascii="PMingLiU" w:hAnsi="PMingLiU" w:eastAsia="PMingLiU"/>
          <w:color w:val="231916"/>
          <w:lang w:eastAsia="zh-TW"/>
        </w:rPr>
        <w:t>授予股票期權的股票數量</w:t>
      </w:r>
    </w:p>
    <w:p>
      <w:pPr>
        <w:spacing w:before="14"/>
        <w:rPr>
          <w:rFonts w:ascii="PMingLiU" w:hAnsi="PMingLiU" w:eastAsia="PMingLiU" w:cs="Times New Roman"/>
          <w:b/>
          <w:bCs/>
          <w:sz w:val="19"/>
          <w:szCs w:val="19"/>
          <w:lang w:eastAsia="zh-TW"/>
        </w:rPr>
      </w:pPr>
    </w:p>
    <w:p>
      <w:pPr>
        <w:pStyle w:val="8"/>
        <w:spacing w:line="320" w:lineRule="exact"/>
        <w:ind w:left="559" w:right="112" w:firstLine="1"/>
        <w:jc w:val="both"/>
        <w:rPr>
          <w:rFonts w:ascii="PMingLiU" w:hAnsi="PMingLiU" w:eastAsia="PMingLiU" w:cs="Times New Roman"/>
          <w:lang w:eastAsia="zh-TW"/>
        </w:rPr>
      </w:pPr>
      <w:r>
        <w:rPr>
          <w:rFonts w:hint="eastAsia" w:ascii="PMingLiU" w:hAnsi="PMingLiU" w:eastAsia="PMingLiU"/>
          <w:color w:val="231916"/>
          <w:lang w:eastAsia="zh-TW"/>
        </w:rPr>
        <w:t>截至本公告日期，根據股票期權計劃</w:t>
      </w:r>
      <w:r>
        <w:rPr>
          <w:rFonts w:hint="eastAsia" w:ascii="PMingLiU" w:hAnsi="PMingLiU" w:eastAsia="PMingLiU" w:cs="Times New Roman"/>
          <w:color w:val="231916"/>
          <w:lang w:eastAsia="zh-TW"/>
        </w:rPr>
        <w:t>建議</w:t>
      </w:r>
      <w:r>
        <w:rPr>
          <w:rFonts w:hint="eastAsia" w:ascii="PMingLiU" w:hAnsi="PMingLiU" w:eastAsia="PMingLiU"/>
          <w:color w:val="231916"/>
          <w:lang w:eastAsia="zh-TW"/>
        </w:rPr>
        <w:t>授出的股票期權所涉</w:t>
      </w:r>
      <w:r>
        <w:rPr>
          <w:rFonts w:hint="eastAsia" w:ascii="PMingLiU" w:hAnsi="PMingLiU" w:eastAsia="PMingLiU" w:cs="Times New Roman"/>
          <w:color w:val="231916"/>
          <w:lang w:eastAsia="zh-TW"/>
        </w:rPr>
        <w:t>股票</w:t>
      </w:r>
      <w:r>
        <w:rPr>
          <w:rFonts w:hint="eastAsia" w:ascii="PMingLiU" w:hAnsi="PMingLiU" w:eastAsia="PMingLiU"/>
          <w:color w:val="231916"/>
          <w:lang w:eastAsia="zh-TW"/>
        </w:rPr>
        <w:t>總數為</w:t>
      </w:r>
      <w:r>
        <w:rPr>
          <w:rFonts w:ascii="PMingLiU" w:hAnsi="PMingLiU" w:eastAsia="PMingLiU" w:cs="Times New Roman"/>
          <w:lang w:eastAsia="zh-TW"/>
        </w:rPr>
        <w:t>16,250,000</w:t>
      </w:r>
      <w:r>
        <w:rPr>
          <w:rFonts w:hint="eastAsia" w:ascii="PMingLiU" w:hAnsi="PMingLiU" w:eastAsia="PMingLiU"/>
          <w:color w:val="231916"/>
          <w:lang w:eastAsia="zh-TW"/>
        </w:rPr>
        <w:t>股</w:t>
      </w:r>
      <w:r>
        <w:rPr>
          <w:rFonts w:ascii="PMingLiU" w:hAnsi="PMingLiU" w:eastAsia="PMingLiU"/>
          <w:color w:val="231916"/>
          <w:lang w:eastAsia="zh-TW"/>
        </w:rPr>
        <w:t>A</w:t>
      </w:r>
      <w:r>
        <w:rPr>
          <w:rFonts w:hint="eastAsia" w:ascii="PMingLiU" w:hAnsi="PMingLiU" w:eastAsia="PMingLiU"/>
          <w:color w:val="231916"/>
          <w:lang w:eastAsia="zh-TW"/>
        </w:rPr>
        <w:t>股，約佔本公司已發行股本總額</w:t>
      </w:r>
      <w:r>
        <w:rPr>
          <w:rFonts w:ascii="PMingLiU" w:hAnsi="PMingLiU" w:eastAsia="PMingLiU"/>
          <w:color w:val="231916"/>
          <w:lang w:eastAsia="zh-TW"/>
        </w:rPr>
        <w:t>2.</w:t>
      </w:r>
      <w:r>
        <w:rPr>
          <w:rFonts w:ascii="PMingLiU" w:hAnsi="PMingLiU" w:eastAsia="PMingLiU" w:cs="Times New Roman"/>
          <w:color w:val="231916"/>
          <w:lang w:eastAsia="zh-TW"/>
        </w:rPr>
        <w:t>61%</w:t>
      </w:r>
      <w:r>
        <w:rPr>
          <w:rFonts w:hint="eastAsia" w:ascii="PMingLiU" w:hAnsi="PMingLiU" w:eastAsia="PMingLiU" w:cs="Times New Roman"/>
          <w:color w:val="231916"/>
          <w:lang w:eastAsia="zh-TW"/>
        </w:rPr>
        <w:t>。</w:t>
      </w:r>
    </w:p>
    <w:p>
      <w:pPr>
        <w:spacing w:line="320" w:lineRule="exact"/>
        <w:jc w:val="both"/>
        <w:rPr>
          <w:rFonts w:ascii="PMingLiU" w:hAnsi="PMingLiU" w:eastAsia="PMingLiU" w:cs="Times New Roman"/>
          <w:lang w:eastAsia="zh-TW"/>
        </w:rPr>
      </w:pPr>
    </w:p>
    <w:p>
      <w:pPr>
        <w:pStyle w:val="5"/>
        <w:tabs>
          <w:tab w:val="left" w:pos="560"/>
        </w:tabs>
        <w:spacing w:before="0" w:line="356" w:lineRule="exact"/>
        <w:ind w:right="131"/>
        <w:rPr>
          <w:rFonts w:ascii="PMingLiU" w:hAnsi="PMingLiU" w:eastAsia="PMingLiU"/>
          <w:b w:val="0"/>
          <w:lang w:eastAsia="zh-TW"/>
        </w:rPr>
      </w:pPr>
      <w:r>
        <w:rPr>
          <w:rFonts w:ascii="PMingLiU" w:hAnsi="PMingLiU" w:eastAsia="PMingLiU"/>
          <w:color w:val="231916"/>
          <w:lang w:eastAsia="zh-TW"/>
        </w:rPr>
        <w:t>2.</w:t>
      </w:r>
      <w:r>
        <w:rPr>
          <w:rFonts w:ascii="PMingLiU" w:hAnsi="PMingLiU" w:eastAsia="PMingLiU" w:cs="Times New Roman"/>
          <w:color w:val="231916"/>
          <w:lang w:eastAsia="zh-TW"/>
        </w:rPr>
        <w:tab/>
      </w:r>
      <w:r>
        <w:rPr>
          <w:rFonts w:hint="eastAsia" w:ascii="PMingLiU" w:hAnsi="PMingLiU" w:eastAsia="PMingLiU"/>
          <w:color w:val="231916"/>
          <w:lang w:eastAsia="zh-TW"/>
        </w:rPr>
        <w:t>根據股票期權計劃</w:t>
      </w:r>
      <w:r>
        <w:rPr>
          <w:rFonts w:hint="eastAsia" w:ascii="PMingLiU" w:hAnsi="PMingLiU" w:eastAsia="PMingLiU" w:cs="Times New Roman"/>
          <w:color w:val="231916"/>
          <w:lang w:eastAsia="zh-TW"/>
        </w:rPr>
        <w:t>建議授予股票期權</w:t>
      </w:r>
      <w:r>
        <w:rPr>
          <w:rFonts w:hint="eastAsia" w:ascii="PMingLiU" w:hAnsi="PMingLiU" w:eastAsia="PMingLiU"/>
          <w:color w:val="231916"/>
          <w:lang w:eastAsia="zh-TW"/>
        </w:rPr>
        <w:t>分配</w:t>
      </w:r>
      <w:r>
        <w:rPr>
          <w:rFonts w:hint="eastAsia" w:ascii="PMingLiU" w:hAnsi="PMingLiU" w:eastAsia="PMingLiU" w:cs="Times New Roman"/>
          <w:color w:val="231916"/>
          <w:lang w:eastAsia="zh-TW"/>
        </w:rPr>
        <w:t>情況</w:t>
      </w:r>
    </w:p>
    <w:p>
      <w:pPr>
        <w:spacing w:before="14"/>
        <w:rPr>
          <w:rFonts w:ascii="PMingLiU" w:hAnsi="PMingLiU" w:eastAsia="PMingLiU" w:cs="Times New Roman"/>
          <w:b/>
          <w:bCs/>
          <w:sz w:val="19"/>
          <w:szCs w:val="19"/>
          <w:lang w:eastAsia="zh-TW"/>
        </w:rPr>
      </w:pPr>
    </w:p>
    <w:p>
      <w:pPr>
        <w:pStyle w:val="8"/>
        <w:spacing w:line="320" w:lineRule="exact"/>
        <w:ind w:left="560" w:right="110"/>
        <w:jc w:val="both"/>
        <w:rPr>
          <w:rFonts w:ascii="PMingLiU" w:hAnsi="PMingLiU" w:eastAsia="PMingLiU"/>
        </w:rPr>
      </w:pPr>
      <w:r>
        <w:rPr>
          <w:rFonts w:hint="eastAsia" w:ascii="PMingLiU" w:hAnsi="PMingLiU" w:eastAsia="PMingLiU"/>
          <w:color w:val="231916"/>
          <w:lang w:eastAsia="zh-TW"/>
        </w:rPr>
        <w:t>授予股票期權的建議激勵對象共計</w:t>
      </w:r>
      <w:r>
        <w:rPr>
          <w:rFonts w:ascii="PMingLiU" w:hAnsi="PMingLiU" w:eastAsia="PMingLiU" w:cs="Times New Roman"/>
          <w:color w:val="231916"/>
          <w:lang w:eastAsia="zh-TW"/>
        </w:rPr>
        <w:t>158</w:t>
      </w:r>
      <w:r>
        <w:rPr>
          <w:rFonts w:hint="eastAsia" w:ascii="PMingLiU" w:hAnsi="PMingLiU" w:eastAsia="PMingLiU"/>
          <w:color w:val="231916"/>
          <w:lang w:eastAsia="zh-TW"/>
        </w:rPr>
        <w:t>人，佔本公司</w:t>
      </w:r>
      <w:r>
        <w:rPr>
          <w:rFonts w:hint="eastAsia" w:ascii="PMingLiU" w:hAnsi="PMingLiU" w:eastAsia="PMingLiU" w:cs="Times New Roman"/>
          <w:color w:val="231916"/>
          <w:lang w:eastAsia="zh-TW"/>
        </w:rPr>
        <w:t>於</w:t>
      </w:r>
      <w:r>
        <w:rPr>
          <w:rFonts w:ascii="PMingLiU" w:hAnsi="PMingLiU" w:eastAsia="PMingLiU" w:cs="Times New Roman"/>
          <w:color w:val="231916"/>
          <w:lang w:eastAsia="zh-TW"/>
        </w:rPr>
        <w:t>2018</w:t>
      </w:r>
      <w:r>
        <w:rPr>
          <w:rFonts w:hint="eastAsia" w:ascii="PMingLiU" w:hAnsi="PMingLiU" w:eastAsia="PMingLiU"/>
          <w:color w:val="231916"/>
          <w:lang w:eastAsia="zh-TW"/>
        </w:rPr>
        <w:t>年</w:t>
      </w:r>
      <w:r>
        <w:rPr>
          <w:rFonts w:ascii="PMingLiU" w:hAnsi="PMingLiU" w:eastAsia="PMingLiU"/>
          <w:color w:val="231916"/>
          <w:lang w:eastAsia="zh-TW"/>
        </w:rPr>
        <w:t>6</w:t>
      </w:r>
      <w:r>
        <w:rPr>
          <w:rFonts w:hint="eastAsia" w:ascii="PMingLiU" w:hAnsi="PMingLiU" w:eastAsia="PMingLiU"/>
          <w:color w:val="231916"/>
          <w:lang w:eastAsia="zh-TW"/>
        </w:rPr>
        <w:t>月</w:t>
      </w:r>
      <w:r>
        <w:rPr>
          <w:rFonts w:ascii="PMingLiU" w:hAnsi="PMingLiU" w:eastAsia="PMingLiU"/>
          <w:color w:val="231916"/>
          <w:lang w:eastAsia="zh-TW"/>
        </w:rPr>
        <w:t>30</w:t>
      </w:r>
      <w:r>
        <w:rPr>
          <w:rFonts w:hint="eastAsia" w:ascii="PMingLiU" w:hAnsi="PMingLiU" w:eastAsia="PMingLiU"/>
          <w:color w:val="231916"/>
          <w:lang w:eastAsia="zh-TW"/>
        </w:rPr>
        <w:t>日員工總數</w:t>
      </w:r>
      <w:r>
        <w:rPr>
          <w:rFonts w:ascii="PMingLiU" w:hAnsi="PMingLiU" w:eastAsia="PMingLiU" w:cs="Times New Roman"/>
          <w:color w:val="231916"/>
          <w:lang w:eastAsia="zh-TW"/>
        </w:rPr>
        <w:t xml:space="preserve"> 2.91</w:t>
      </w:r>
      <w:r>
        <w:rPr>
          <w:rFonts w:ascii="PMingLiU" w:hAnsi="PMingLiU" w:eastAsia="PMingLiU"/>
          <w:color w:val="231916"/>
          <w:lang w:eastAsia="zh-TW"/>
        </w:rPr>
        <w:t>%</w:t>
      </w:r>
      <w:r>
        <w:rPr>
          <w:rFonts w:hint="eastAsia" w:ascii="PMingLiU" w:hAnsi="PMingLiU" w:eastAsia="PMingLiU"/>
          <w:color w:val="231916"/>
          <w:lang w:eastAsia="zh-TW"/>
        </w:rPr>
        <w:t>，其中包括本公司董事、高級管理人員、</w:t>
      </w:r>
      <w:r>
        <w:rPr>
          <w:rFonts w:hint="eastAsia" w:ascii="PMingLiU" w:hAnsi="PMingLiU" w:eastAsia="PMingLiU" w:cs="Times New Roman"/>
          <w:color w:val="231916"/>
          <w:lang w:eastAsia="zh-TW"/>
        </w:rPr>
        <w:t>中層</w:t>
      </w:r>
      <w:r>
        <w:rPr>
          <w:rFonts w:hint="eastAsia" w:ascii="PMingLiU" w:hAnsi="PMingLiU" w:eastAsia="PMingLiU"/>
          <w:color w:val="231916"/>
          <w:lang w:eastAsia="zh-TW"/>
        </w:rPr>
        <w:t>管理人員</w:t>
      </w:r>
      <w:r>
        <w:rPr>
          <w:rFonts w:hint="eastAsia" w:ascii="PMingLiU" w:hAnsi="PMingLiU" w:eastAsia="PMingLiU" w:cs="Times New Roman"/>
          <w:color w:val="231916"/>
          <w:lang w:eastAsia="zh-TW"/>
        </w:rPr>
        <w:t>及關鍵人員。授予股票期權的分配情況如下</w:t>
      </w:r>
      <w:r>
        <w:rPr>
          <w:rFonts w:hint="eastAsia" w:ascii="PMingLiU" w:hAnsi="PMingLiU" w:eastAsia="PMingLiU"/>
          <w:color w:val="231916"/>
        </w:rPr>
        <w:t>：</w:t>
      </w:r>
    </w:p>
    <w:p>
      <w:pPr>
        <w:spacing w:before="1"/>
        <w:rPr>
          <w:rFonts w:ascii="PMingLiU" w:hAnsi="PMingLiU" w:eastAsia="PMingLiU"/>
          <w:sz w:val="24"/>
        </w:rPr>
      </w:pPr>
    </w:p>
    <w:tbl>
      <w:tblPr>
        <w:tblW w:w="104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
      <w:tblGrid>
        <w:gridCol w:w="212"/>
        <w:gridCol w:w="1573"/>
        <w:gridCol w:w="2683"/>
        <w:gridCol w:w="1528"/>
        <w:gridCol w:w="1197"/>
        <w:gridCol w:w="372"/>
        <w:gridCol w:w="1329"/>
        <w:gridCol w:w="455"/>
        <w:gridCol w:w="11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gridAfter w:val="1"/>
          <w:wAfter w:w="1139" w:type="dxa"/>
          <w:tblHeader/>
          <w:jc w:val="center"/>
        </w:trPr>
        <w:tc>
          <w:tcPr>
            <w:tcW w:w="1785" w:type="dxa"/>
            <w:gridSpan w:val="2"/>
            <w:tcBorders>
              <w:top w:val="single" w:color="000000" w:sz="12" w:space="0"/>
              <w:left w:val="single" w:color="000000" w:sz="12" w:space="0"/>
              <w:bottom w:val="single" w:color="000000" w:sz="6" w:space="0"/>
              <w:right w:val="single" w:color="000000" w:sz="6" w:space="0"/>
            </w:tcBorders>
            <w:shd w:val="clear" w:color="auto" w:fill="BFBFBF"/>
            <w:vAlign w:val="center"/>
          </w:tcPr>
          <w:p>
            <w:pPr>
              <w:jc w:val="center"/>
              <w:rPr>
                <w:rFonts w:ascii="PMingLiU" w:hAnsi="PMingLiU" w:eastAsia="PMingLiU"/>
                <w:b/>
                <w:sz w:val="24"/>
              </w:rPr>
            </w:pPr>
            <w:r>
              <w:rPr>
                <w:rFonts w:hint="eastAsia" w:ascii="PMingLiU" w:hAnsi="PMingLiU" w:eastAsia="PMingLiU" w:cs="Times New Roman"/>
                <w:b/>
                <w:sz w:val="24"/>
                <w:lang w:eastAsia="zh-TW"/>
              </w:rPr>
              <w:t>姓名</w:t>
            </w:r>
          </w:p>
        </w:tc>
        <w:tc>
          <w:tcPr>
            <w:tcW w:w="2683" w:type="dxa"/>
            <w:tcBorders>
              <w:top w:val="single" w:color="000000" w:sz="12" w:space="0"/>
              <w:left w:val="single" w:color="000000" w:sz="6" w:space="0"/>
              <w:bottom w:val="single" w:color="000000" w:sz="6" w:space="0"/>
              <w:right w:val="single" w:color="000000" w:sz="6" w:space="0"/>
            </w:tcBorders>
            <w:shd w:val="clear" w:color="auto" w:fill="BFBFBF"/>
            <w:vAlign w:val="center"/>
          </w:tcPr>
          <w:p>
            <w:pPr>
              <w:jc w:val="center"/>
              <w:rPr>
                <w:rFonts w:ascii="PMingLiU" w:hAnsi="PMingLiU" w:eastAsia="PMingLiU" w:cs="Times New Roman"/>
                <w:b/>
                <w:sz w:val="24"/>
                <w:lang w:eastAsia="zh-TW"/>
              </w:rPr>
            </w:pPr>
            <w:r>
              <w:rPr>
                <w:rFonts w:hint="eastAsia" w:ascii="PMingLiU" w:hAnsi="PMingLiU" w:eastAsia="PMingLiU" w:cs="Times New Roman"/>
                <w:b/>
                <w:sz w:val="24"/>
                <w:lang w:eastAsia="zh-TW"/>
              </w:rPr>
              <w:t>於本公司任擔任主要職位</w:t>
            </w:r>
            <w:r>
              <w:rPr>
                <w:rFonts w:ascii="PMingLiU" w:hAnsi="PMingLiU" w:eastAsia="PMingLiU" w:cs="Times New Roman"/>
                <w:b/>
                <w:sz w:val="24"/>
                <w:lang w:eastAsia="zh-TW"/>
              </w:rPr>
              <w:t xml:space="preserve"> </w:t>
            </w:r>
          </w:p>
        </w:tc>
        <w:tc>
          <w:tcPr>
            <w:tcW w:w="1528" w:type="dxa"/>
            <w:tcBorders>
              <w:top w:val="single" w:color="000000" w:sz="12" w:space="0"/>
              <w:left w:val="single" w:color="000000" w:sz="6" w:space="0"/>
              <w:bottom w:val="single" w:color="000000" w:sz="6" w:space="0"/>
              <w:right w:val="single" w:color="000000" w:sz="6" w:space="0"/>
            </w:tcBorders>
            <w:shd w:val="clear" w:color="auto" w:fill="BFBFBF"/>
            <w:vAlign w:val="center"/>
          </w:tcPr>
          <w:p>
            <w:pPr>
              <w:jc w:val="center"/>
              <w:rPr>
                <w:rFonts w:ascii="PMingLiU" w:hAnsi="PMingLiU" w:eastAsia="PMingLiU"/>
                <w:b/>
                <w:sz w:val="24"/>
                <w:lang w:eastAsia="zh-TW"/>
              </w:rPr>
            </w:pPr>
            <w:r>
              <w:rPr>
                <w:rFonts w:hint="eastAsia" w:ascii="PMingLiU" w:hAnsi="PMingLiU" w:eastAsia="PMingLiU" w:cs="Times New Roman"/>
                <w:b/>
                <w:sz w:val="24"/>
                <w:lang w:eastAsia="zh-TW"/>
              </w:rPr>
              <w:t>建議授予</w:t>
            </w:r>
            <w:r>
              <w:rPr>
                <w:rFonts w:hint="eastAsia" w:ascii="PMingLiU" w:hAnsi="PMingLiU" w:eastAsia="PMingLiU"/>
                <w:b/>
                <w:sz w:val="24"/>
                <w:lang w:eastAsia="zh-TW"/>
              </w:rPr>
              <w:t>股票期權數量</w:t>
            </w:r>
            <w:r>
              <w:rPr>
                <w:rFonts w:hint="eastAsia" w:ascii="PMingLiU" w:hAnsi="PMingLiU" w:eastAsia="PMingLiU" w:cs="Times New Roman"/>
                <w:b/>
                <w:sz w:val="24"/>
                <w:lang w:eastAsia="zh-TW"/>
              </w:rPr>
              <w:t>（千</w:t>
            </w:r>
            <w:r>
              <w:rPr>
                <w:rFonts w:ascii="PMingLiU" w:hAnsi="PMingLiU" w:eastAsia="PMingLiU" w:cs="Times New Roman"/>
                <w:b/>
                <w:sz w:val="24"/>
                <w:lang w:eastAsia="zh-TW"/>
              </w:rPr>
              <w:t>A</w:t>
            </w:r>
            <w:r>
              <w:rPr>
                <w:rFonts w:hint="eastAsia" w:ascii="PMingLiU" w:hAnsi="PMingLiU" w:eastAsia="PMingLiU" w:cs="Times New Roman"/>
                <w:b/>
                <w:sz w:val="24"/>
                <w:lang w:eastAsia="zh-TW"/>
              </w:rPr>
              <w:t>股）</w:t>
            </w:r>
          </w:p>
        </w:tc>
        <w:tc>
          <w:tcPr>
            <w:tcW w:w="1569" w:type="dxa"/>
            <w:gridSpan w:val="2"/>
            <w:tcBorders>
              <w:top w:val="single" w:color="000000" w:sz="12" w:space="0"/>
              <w:left w:val="single" w:color="000000" w:sz="6" w:space="0"/>
              <w:bottom w:val="single" w:color="000000" w:sz="6" w:space="0"/>
              <w:right w:val="single" w:color="000000" w:sz="6" w:space="0"/>
            </w:tcBorders>
            <w:shd w:val="clear" w:color="auto" w:fill="BFBFBF"/>
            <w:vAlign w:val="center"/>
          </w:tcPr>
          <w:p>
            <w:pPr>
              <w:jc w:val="center"/>
              <w:rPr>
                <w:rFonts w:ascii="PMingLiU" w:hAnsi="PMingLiU" w:eastAsia="PMingLiU"/>
                <w:b/>
                <w:sz w:val="24"/>
                <w:lang w:eastAsia="zh-TW"/>
              </w:rPr>
            </w:pPr>
            <w:r>
              <w:rPr>
                <w:rFonts w:hint="eastAsia" w:ascii="PMingLiU" w:hAnsi="PMingLiU" w:eastAsia="PMingLiU" w:cs="Times New Roman"/>
                <w:b/>
                <w:sz w:val="24"/>
                <w:lang w:eastAsia="zh-TW"/>
              </w:rPr>
              <w:t>所佔建議</w:t>
            </w:r>
            <w:r>
              <w:rPr>
                <w:rFonts w:hint="eastAsia" w:ascii="PMingLiU" w:hAnsi="PMingLiU" w:eastAsia="PMingLiU"/>
                <w:b/>
                <w:sz w:val="24"/>
                <w:lang w:eastAsia="zh-TW"/>
              </w:rPr>
              <w:t>授予股票期權</w:t>
            </w:r>
            <w:r>
              <w:rPr>
                <w:rFonts w:hint="eastAsia" w:ascii="PMingLiU" w:hAnsi="PMingLiU" w:eastAsia="PMingLiU" w:cs="Times New Roman"/>
                <w:b/>
                <w:sz w:val="24"/>
                <w:lang w:eastAsia="zh-TW"/>
              </w:rPr>
              <w:t>總數百分比（</w:t>
            </w:r>
            <w:r>
              <w:rPr>
                <w:rFonts w:ascii="PMingLiU" w:hAnsi="PMingLiU" w:eastAsia="PMingLiU" w:cs="Times New Roman"/>
                <w:b/>
                <w:sz w:val="24"/>
                <w:lang w:eastAsia="zh-TW"/>
              </w:rPr>
              <w:t>%</w:t>
            </w:r>
            <w:r>
              <w:rPr>
                <w:rFonts w:hint="eastAsia" w:ascii="PMingLiU" w:hAnsi="PMingLiU" w:eastAsia="PMingLiU" w:cs="Times New Roman"/>
                <w:b/>
                <w:sz w:val="24"/>
                <w:lang w:eastAsia="zh-TW"/>
              </w:rPr>
              <w:t>）</w:t>
            </w:r>
            <w:r>
              <w:rPr>
                <w:rFonts w:ascii="PMingLiU" w:hAnsi="PMingLiU" w:eastAsia="PMingLiU" w:cs="Times New Roman"/>
                <w:b/>
                <w:sz w:val="24"/>
                <w:szCs w:val="24"/>
                <w:lang w:eastAsia="zh-TW"/>
              </w:rPr>
              <w:t xml:space="preserve"> </w:t>
            </w:r>
          </w:p>
        </w:tc>
        <w:tc>
          <w:tcPr>
            <w:tcW w:w="1784" w:type="dxa"/>
            <w:gridSpan w:val="2"/>
            <w:tcBorders>
              <w:top w:val="single" w:color="000000" w:sz="12" w:space="0"/>
              <w:left w:val="single" w:color="000000" w:sz="6" w:space="0"/>
              <w:bottom w:val="single" w:color="000000" w:sz="6" w:space="0"/>
              <w:right w:val="single" w:color="000000" w:sz="12" w:space="0"/>
            </w:tcBorders>
            <w:shd w:val="clear" w:color="auto" w:fill="BFBFBF"/>
            <w:vAlign w:val="center"/>
          </w:tcPr>
          <w:p>
            <w:pPr>
              <w:jc w:val="center"/>
              <w:rPr>
                <w:rFonts w:ascii="PMingLiU" w:hAnsi="PMingLiU" w:eastAsia="PMingLiU"/>
                <w:b/>
                <w:sz w:val="24"/>
                <w:lang w:eastAsia="zh-TW"/>
              </w:rPr>
            </w:pPr>
            <w:r>
              <w:rPr>
                <w:rFonts w:hint="eastAsia" w:ascii="PMingLiU" w:hAnsi="PMingLiU" w:eastAsia="PMingLiU" w:cs="Times New Roman"/>
                <w:b/>
                <w:sz w:val="24"/>
                <w:szCs w:val="24"/>
                <w:lang w:eastAsia="zh-TW"/>
              </w:rPr>
              <w:t>所</w:t>
            </w:r>
            <w:r>
              <w:rPr>
                <w:rFonts w:hint="eastAsia" w:ascii="PMingLiU" w:hAnsi="PMingLiU" w:eastAsia="PMingLiU"/>
                <w:b/>
                <w:sz w:val="24"/>
                <w:lang w:eastAsia="zh-TW"/>
              </w:rPr>
              <w:t>佔</w:t>
            </w:r>
            <w:r>
              <w:rPr>
                <w:rFonts w:hint="eastAsia" w:ascii="PMingLiU" w:hAnsi="PMingLiU" w:eastAsia="PMingLiU" w:cs="Times New Roman"/>
                <w:b/>
                <w:sz w:val="24"/>
                <w:szCs w:val="24"/>
                <w:lang w:eastAsia="zh-TW"/>
              </w:rPr>
              <w:t>於本公告之日本公司已發行</w:t>
            </w:r>
            <w:r>
              <w:rPr>
                <w:rFonts w:hint="eastAsia" w:ascii="PMingLiU" w:hAnsi="PMingLiU" w:eastAsia="PMingLiU"/>
                <w:b/>
                <w:sz w:val="24"/>
                <w:lang w:eastAsia="zh-TW"/>
              </w:rPr>
              <w:t>股本</w:t>
            </w:r>
            <w:r>
              <w:rPr>
                <w:rFonts w:hint="eastAsia" w:ascii="PMingLiU" w:hAnsi="PMingLiU" w:eastAsia="PMingLiU" w:cs="Times New Roman"/>
                <w:b/>
                <w:sz w:val="24"/>
                <w:szCs w:val="24"/>
                <w:lang w:eastAsia="zh-TW"/>
              </w:rPr>
              <w:t>總額百分比（</w:t>
            </w:r>
            <w:r>
              <w:rPr>
                <w:rFonts w:ascii="PMingLiU" w:hAnsi="PMingLiU" w:eastAsia="PMingLiU" w:cs="Times New Roman"/>
                <w:b/>
                <w:sz w:val="24"/>
                <w:szCs w:val="24"/>
                <w:lang w:eastAsia="zh-TW"/>
              </w:rPr>
              <w:t>%</w:t>
            </w:r>
            <w:r>
              <w:rPr>
                <w:rFonts w:hint="eastAsia" w:ascii="PMingLiU" w:hAnsi="PMingLiU" w:eastAsia="PMingLiU" w:cs="Times New Roman"/>
                <w:b/>
                <w:sz w:val="24"/>
                <w:szCs w:val="24"/>
                <w:lang w:eastAsia="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gridAfter w:val="1"/>
          <w:wAfter w:w="1139" w:type="dxa"/>
          <w:trHeight w:val="384" w:hRule="atLeast"/>
          <w:jc w:val="center"/>
        </w:trPr>
        <w:tc>
          <w:tcPr>
            <w:tcW w:w="1785" w:type="dxa"/>
            <w:gridSpan w:val="2"/>
            <w:tcBorders>
              <w:top w:val="single" w:color="000000" w:sz="6" w:space="0"/>
              <w:left w:val="single" w:color="000000" w:sz="12" w:space="0"/>
              <w:bottom w:val="single" w:color="000000" w:sz="6" w:space="0"/>
              <w:right w:val="single" w:color="000000" w:sz="6" w:space="0"/>
            </w:tcBorders>
            <w:vAlign w:val="center"/>
          </w:tcPr>
          <w:p>
            <w:pPr>
              <w:jc w:val="center"/>
              <w:rPr>
                <w:rFonts w:ascii="PMingLiU" w:hAnsi="PMingLiU" w:eastAsia="PMingLiU" w:cs="Times New Roman"/>
                <w:sz w:val="24"/>
              </w:rPr>
            </w:pPr>
            <w:r>
              <w:rPr>
                <w:rFonts w:hint="eastAsia" w:ascii="PMingLiU" w:hAnsi="PMingLiU" w:eastAsia="PMingLiU" w:cs="Times New Roman"/>
                <w:color w:val="000000"/>
                <w:sz w:val="24"/>
                <w:szCs w:val="24"/>
                <w:lang w:eastAsia="zh-TW"/>
              </w:rPr>
              <w:t>張代銘</w:t>
            </w:r>
          </w:p>
        </w:tc>
        <w:tc>
          <w:tcPr>
            <w:tcW w:w="2683" w:type="dxa"/>
            <w:tcBorders>
              <w:top w:val="single" w:color="000000" w:sz="6" w:space="0"/>
              <w:left w:val="single" w:color="000000" w:sz="6" w:space="0"/>
              <w:bottom w:val="single" w:color="000000" w:sz="6" w:space="0"/>
              <w:right w:val="single" w:color="000000" w:sz="6" w:space="0"/>
            </w:tcBorders>
            <w:vAlign w:val="center"/>
          </w:tcPr>
          <w:p>
            <w:pPr>
              <w:jc w:val="center"/>
              <w:rPr>
                <w:rFonts w:ascii="PMingLiU" w:hAnsi="PMingLiU" w:eastAsia="PMingLiU"/>
                <w:sz w:val="24"/>
              </w:rPr>
            </w:pPr>
            <w:r>
              <w:rPr>
                <w:rFonts w:hint="eastAsia" w:ascii="PMingLiU" w:hAnsi="PMingLiU" w:eastAsia="PMingLiU" w:cs="Times New Roman"/>
                <w:color w:val="000000"/>
                <w:sz w:val="24"/>
                <w:szCs w:val="24"/>
                <w:lang w:eastAsia="zh-TW"/>
              </w:rPr>
              <w:t>董事長</w:t>
            </w:r>
            <w:r>
              <w:rPr>
                <w:rFonts w:hint="eastAsia" w:ascii="PMingLiU" w:hAnsi="PMingLiU" w:eastAsia="PMingLiU" w:cs="Times New Roman"/>
                <w:sz w:val="24"/>
                <w:lang w:eastAsia="zh-TW"/>
              </w:rPr>
              <w:t>、</w:t>
            </w:r>
            <w:r>
              <w:rPr>
                <w:rFonts w:ascii="PMingLiU" w:hAnsi="PMingLiU" w:eastAsia="PMingLiU" w:cs="Times New Roman"/>
                <w:sz w:val="24"/>
              </w:rPr>
              <w:br/>
            </w:r>
            <w:r>
              <w:rPr>
                <w:rFonts w:hint="eastAsia" w:ascii="PMingLiU" w:hAnsi="PMingLiU" w:eastAsia="PMingLiU"/>
                <w:sz w:val="24"/>
              </w:rPr>
              <w:t>執行董事</w:t>
            </w:r>
          </w:p>
        </w:tc>
        <w:tc>
          <w:tcPr>
            <w:tcW w:w="1528" w:type="dxa"/>
            <w:tcBorders>
              <w:top w:val="single" w:color="000000" w:sz="6" w:space="0"/>
              <w:left w:val="single" w:color="000000" w:sz="6" w:space="0"/>
              <w:bottom w:val="single" w:color="000000" w:sz="6" w:space="0"/>
              <w:right w:val="single" w:color="000000" w:sz="6" w:space="0"/>
            </w:tcBorders>
            <w:vAlign w:val="center"/>
          </w:tcPr>
          <w:p>
            <w:pPr>
              <w:spacing w:line="259" w:lineRule="auto"/>
              <w:jc w:val="center"/>
              <w:rPr>
                <w:rFonts w:ascii="PMingLiU" w:hAnsi="PMingLiU" w:eastAsia="PMingLiU"/>
                <w:sz w:val="20"/>
              </w:rPr>
            </w:pPr>
            <w:r>
              <w:rPr>
                <w:rFonts w:ascii="PMingLiU" w:hAnsi="PMingLiU" w:eastAsia="PMingLiU" w:cs="Times New Roman"/>
                <w:sz w:val="20"/>
                <w:szCs w:val="20"/>
                <w:lang w:eastAsia="zh-TW"/>
              </w:rPr>
              <w:t>300</w:t>
            </w:r>
          </w:p>
        </w:tc>
        <w:tc>
          <w:tcPr>
            <w:tcW w:w="1569" w:type="dxa"/>
            <w:gridSpan w:val="2"/>
            <w:tcBorders>
              <w:top w:val="single" w:color="000000" w:sz="6" w:space="0"/>
              <w:left w:val="single" w:color="000000" w:sz="6" w:space="0"/>
              <w:bottom w:val="single" w:color="000000" w:sz="6" w:space="0"/>
              <w:right w:val="single" w:color="000000" w:sz="6" w:space="0"/>
            </w:tcBorders>
            <w:vAlign w:val="center"/>
          </w:tcPr>
          <w:p>
            <w:pPr>
              <w:spacing w:line="259" w:lineRule="auto"/>
              <w:jc w:val="center"/>
              <w:rPr>
                <w:rFonts w:ascii="PMingLiU" w:hAnsi="PMingLiU" w:eastAsia="PMingLiU"/>
                <w:sz w:val="20"/>
              </w:rPr>
            </w:pPr>
            <w:r>
              <w:rPr>
                <w:rFonts w:ascii="PMingLiU" w:hAnsi="PMingLiU" w:eastAsia="PMingLiU"/>
                <w:sz w:val="20"/>
              </w:rPr>
              <w:t>1.</w:t>
            </w:r>
            <w:r>
              <w:rPr>
                <w:rFonts w:ascii="PMingLiU" w:hAnsi="PMingLiU" w:eastAsia="PMingLiU" w:cs="Times New Roman"/>
                <w:sz w:val="20"/>
                <w:szCs w:val="20"/>
                <w:lang w:eastAsia="zh-TW"/>
              </w:rPr>
              <w:t>85</w:t>
            </w:r>
            <w:r>
              <w:rPr>
                <w:rFonts w:ascii="PMingLiU" w:hAnsi="PMingLiU" w:eastAsia="PMingLiU"/>
                <w:sz w:val="20"/>
              </w:rPr>
              <w:t>%</w:t>
            </w:r>
          </w:p>
        </w:tc>
        <w:tc>
          <w:tcPr>
            <w:tcW w:w="1784" w:type="dxa"/>
            <w:gridSpan w:val="2"/>
            <w:tcBorders>
              <w:top w:val="single" w:color="000000" w:sz="6" w:space="0"/>
              <w:left w:val="single" w:color="000000" w:sz="6" w:space="0"/>
              <w:bottom w:val="single" w:color="000000" w:sz="6" w:space="0"/>
              <w:right w:val="single" w:color="000000" w:sz="12" w:space="0"/>
            </w:tcBorders>
            <w:vAlign w:val="center"/>
          </w:tcPr>
          <w:p>
            <w:pPr>
              <w:spacing w:line="259" w:lineRule="auto"/>
              <w:jc w:val="center"/>
              <w:rPr>
                <w:rFonts w:ascii="PMingLiU" w:hAnsi="PMingLiU" w:eastAsia="PMingLiU"/>
                <w:sz w:val="20"/>
              </w:rPr>
            </w:pPr>
            <w:r>
              <w:rPr>
                <w:rFonts w:ascii="PMingLiU" w:hAnsi="PMingLiU" w:eastAsia="PMingLiU"/>
                <w:sz w:val="20"/>
              </w:rPr>
              <w:t>0.</w:t>
            </w:r>
            <w:r>
              <w:rPr>
                <w:rFonts w:ascii="PMingLiU" w:hAnsi="PMingLiU" w:eastAsia="PMingLiU" w:cs="Times New Roman"/>
                <w:sz w:val="20"/>
                <w:szCs w:val="20"/>
                <w:lang w:eastAsia="zh-TW"/>
              </w:rPr>
              <w:t>05</w:t>
            </w:r>
            <w:r>
              <w:rPr>
                <w:rFonts w:ascii="PMingLiU" w:hAnsi="PMingLiU" w:eastAsia="PMingLiU"/>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gridAfter w:val="1"/>
          <w:wAfter w:w="1139" w:type="dxa"/>
          <w:trHeight w:val="404" w:hRule="atLeast"/>
          <w:jc w:val="center"/>
        </w:trPr>
        <w:tc>
          <w:tcPr>
            <w:tcW w:w="1785" w:type="dxa"/>
            <w:gridSpan w:val="2"/>
            <w:tcBorders>
              <w:top w:val="single" w:color="000000" w:sz="6" w:space="0"/>
              <w:left w:val="single" w:color="000000" w:sz="12" w:space="0"/>
              <w:bottom w:val="single" w:color="000000" w:sz="6" w:space="0"/>
              <w:right w:val="single" w:color="000000" w:sz="6" w:space="0"/>
            </w:tcBorders>
            <w:vAlign w:val="center"/>
          </w:tcPr>
          <w:p>
            <w:pPr>
              <w:jc w:val="center"/>
              <w:rPr>
                <w:rFonts w:ascii="PMingLiU" w:hAnsi="PMingLiU" w:eastAsia="PMingLiU"/>
                <w:sz w:val="24"/>
              </w:rPr>
            </w:pPr>
            <w:r>
              <w:rPr>
                <w:rFonts w:hint="eastAsia" w:ascii="PMingLiU" w:hAnsi="PMingLiU" w:eastAsia="PMingLiU" w:cs="Times New Roman"/>
                <w:color w:val="000000"/>
                <w:sz w:val="24"/>
                <w:szCs w:val="24"/>
                <w:lang w:eastAsia="zh-TW"/>
              </w:rPr>
              <w:t>任福龍</w:t>
            </w:r>
          </w:p>
        </w:tc>
        <w:tc>
          <w:tcPr>
            <w:tcW w:w="2683" w:type="dxa"/>
            <w:tcBorders>
              <w:top w:val="single" w:color="000000" w:sz="6" w:space="0"/>
              <w:left w:val="single" w:color="000000" w:sz="6" w:space="0"/>
              <w:bottom w:val="single" w:color="000000" w:sz="6" w:space="0"/>
              <w:right w:val="single" w:color="000000" w:sz="6" w:space="0"/>
            </w:tcBorders>
            <w:vAlign w:val="center"/>
          </w:tcPr>
          <w:p>
            <w:pPr>
              <w:jc w:val="center"/>
              <w:rPr>
                <w:rFonts w:ascii="PMingLiU" w:hAnsi="PMingLiU" w:eastAsia="PMingLiU"/>
                <w:sz w:val="24"/>
              </w:rPr>
            </w:pPr>
            <w:r>
              <w:rPr>
                <w:rFonts w:hint="eastAsia" w:ascii="PMingLiU" w:hAnsi="PMingLiU" w:eastAsia="PMingLiU"/>
                <w:sz w:val="24"/>
              </w:rPr>
              <w:t>非執行董事</w:t>
            </w:r>
          </w:p>
        </w:tc>
        <w:tc>
          <w:tcPr>
            <w:tcW w:w="1528" w:type="dxa"/>
            <w:tcBorders>
              <w:top w:val="single" w:color="000000" w:sz="6" w:space="0"/>
              <w:left w:val="single" w:color="000000" w:sz="6" w:space="0"/>
              <w:bottom w:val="single" w:color="000000" w:sz="6" w:space="0"/>
              <w:right w:val="single" w:color="000000" w:sz="6" w:space="0"/>
            </w:tcBorders>
            <w:vAlign w:val="center"/>
          </w:tcPr>
          <w:p>
            <w:pPr>
              <w:spacing w:line="259" w:lineRule="auto"/>
              <w:jc w:val="center"/>
              <w:rPr>
                <w:rFonts w:ascii="PMingLiU" w:hAnsi="PMingLiU" w:eastAsia="PMingLiU" w:cs="Times New Roman"/>
                <w:sz w:val="20"/>
              </w:rPr>
            </w:pPr>
            <w:r>
              <w:rPr>
                <w:rFonts w:ascii="PMingLiU" w:hAnsi="PMingLiU" w:eastAsia="PMingLiU" w:cs="Times New Roman"/>
                <w:sz w:val="20"/>
                <w:szCs w:val="20"/>
                <w:lang w:eastAsia="zh-TW"/>
              </w:rPr>
              <w:t>270</w:t>
            </w:r>
          </w:p>
        </w:tc>
        <w:tc>
          <w:tcPr>
            <w:tcW w:w="1569" w:type="dxa"/>
            <w:gridSpan w:val="2"/>
            <w:tcBorders>
              <w:top w:val="single" w:color="000000" w:sz="6" w:space="0"/>
              <w:left w:val="single" w:color="000000" w:sz="6" w:space="0"/>
              <w:bottom w:val="single" w:color="000000" w:sz="6" w:space="0"/>
              <w:right w:val="single" w:color="000000" w:sz="6" w:space="0"/>
            </w:tcBorders>
            <w:vAlign w:val="center"/>
          </w:tcPr>
          <w:p>
            <w:pPr>
              <w:spacing w:line="259" w:lineRule="auto"/>
              <w:jc w:val="center"/>
              <w:rPr>
                <w:rFonts w:ascii="PMingLiU" w:hAnsi="PMingLiU" w:eastAsia="PMingLiU"/>
                <w:sz w:val="20"/>
              </w:rPr>
            </w:pPr>
            <w:r>
              <w:rPr>
                <w:rFonts w:ascii="PMingLiU" w:hAnsi="PMingLiU" w:eastAsia="PMingLiU"/>
                <w:sz w:val="20"/>
              </w:rPr>
              <w:t>1.</w:t>
            </w:r>
            <w:r>
              <w:rPr>
                <w:rFonts w:ascii="PMingLiU" w:hAnsi="PMingLiU" w:eastAsia="PMingLiU" w:cs="Times New Roman"/>
                <w:sz w:val="20"/>
                <w:szCs w:val="20"/>
                <w:lang w:eastAsia="zh-TW"/>
              </w:rPr>
              <w:t>66</w:t>
            </w:r>
            <w:r>
              <w:rPr>
                <w:rFonts w:ascii="PMingLiU" w:hAnsi="PMingLiU" w:eastAsia="PMingLiU"/>
                <w:sz w:val="20"/>
              </w:rPr>
              <w:t>%</w:t>
            </w:r>
          </w:p>
        </w:tc>
        <w:tc>
          <w:tcPr>
            <w:tcW w:w="1784" w:type="dxa"/>
            <w:gridSpan w:val="2"/>
            <w:tcBorders>
              <w:top w:val="single" w:color="000000" w:sz="6" w:space="0"/>
              <w:left w:val="single" w:color="000000" w:sz="6" w:space="0"/>
              <w:bottom w:val="single" w:color="000000" w:sz="6" w:space="0"/>
              <w:right w:val="single" w:color="000000" w:sz="12" w:space="0"/>
            </w:tcBorders>
            <w:vAlign w:val="center"/>
          </w:tcPr>
          <w:p>
            <w:pPr>
              <w:spacing w:line="259" w:lineRule="auto"/>
              <w:jc w:val="center"/>
              <w:rPr>
                <w:rFonts w:ascii="PMingLiU" w:hAnsi="PMingLiU" w:eastAsia="PMingLiU"/>
                <w:sz w:val="20"/>
              </w:rPr>
            </w:pPr>
            <w:r>
              <w:rPr>
                <w:rFonts w:ascii="PMingLiU" w:hAnsi="PMingLiU" w:eastAsia="PMingLiU"/>
                <w:sz w:val="20"/>
              </w:rPr>
              <w:t>0.</w:t>
            </w:r>
            <w:r>
              <w:rPr>
                <w:rFonts w:ascii="PMingLiU" w:hAnsi="PMingLiU" w:eastAsia="PMingLiU" w:cs="Times New Roman"/>
                <w:sz w:val="20"/>
                <w:szCs w:val="20"/>
                <w:lang w:eastAsia="zh-TW"/>
              </w:rPr>
              <w:t>04</w:t>
            </w:r>
            <w:r>
              <w:rPr>
                <w:rFonts w:ascii="PMingLiU" w:hAnsi="PMingLiU" w:eastAsia="PMingLiU"/>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gridAfter w:val="1"/>
          <w:wAfter w:w="1139" w:type="dxa"/>
          <w:trHeight w:val="409" w:hRule="atLeast"/>
          <w:jc w:val="center"/>
        </w:trPr>
        <w:tc>
          <w:tcPr>
            <w:tcW w:w="1785" w:type="dxa"/>
            <w:gridSpan w:val="2"/>
            <w:tcBorders>
              <w:top w:val="single" w:color="000000" w:sz="6" w:space="0"/>
              <w:left w:val="single" w:color="000000" w:sz="12" w:space="0"/>
              <w:bottom w:val="single" w:color="000000" w:sz="6" w:space="0"/>
              <w:right w:val="single" w:color="000000" w:sz="6" w:space="0"/>
            </w:tcBorders>
            <w:vAlign w:val="center"/>
          </w:tcPr>
          <w:p>
            <w:pPr>
              <w:jc w:val="center"/>
              <w:rPr>
                <w:rFonts w:ascii="PMingLiU" w:hAnsi="PMingLiU" w:eastAsia="PMingLiU"/>
                <w:sz w:val="24"/>
              </w:rPr>
            </w:pPr>
            <w:r>
              <w:rPr>
                <w:rFonts w:hint="eastAsia" w:ascii="PMingLiU" w:hAnsi="PMingLiU" w:eastAsia="PMingLiU" w:cs="Times New Roman"/>
                <w:color w:val="000000"/>
                <w:sz w:val="24"/>
                <w:szCs w:val="24"/>
                <w:lang w:eastAsia="zh-TW"/>
              </w:rPr>
              <w:t>杜德平</w:t>
            </w:r>
          </w:p>
        </w:tc>
        <w:tc>
          <w:tcPr>
            <w:tcW w:w="2683" w:type="dxa"/>
            <w:tcBorders>
              <w:top w:val="single" w:color="000000" w:sz="6" w:space="0"/>
              <w:left w:val="single" w:color="000000" w:sz="6" w:space="0"/>
              <w:bottom w:val="single" w:color="000000" w:sz="6" w:space="0"/>
              <w:right w:val="single" w:color="000000" w:sz="6" w:space="0"/>
            </w:tcBorders>
            <w:vAlign w:val="center"/>
          </w:tcPr>
          <w:p>
            <w:pPr>
              <w:jc w:val="center"/>
              <w:rPr>
                <w:rFonts w:ascii="PMingLiU" w:hAnsi="PMingLiU" w:eastAsia="PMingLiU"/>
                <w:sz w:val="24"/>
              </w:rPr>
            </w:pPr>
            <w:r>
              <w:rPr>
                <w:rFonts w:hint="eastAsia" w:ascii="PMingLiU" w:hAnsi="PMingLiU" w:eastAsia="PMingLiU" w:cs="Times New Roman"/>
                <w:sz w:val="24"/>
                <w:lang w:eastAsia="zh-TW"/>
              </w:rPr>
              <w:t>執行董事、</w:t>
            </w:r>
            <w:r>
              <w:rPr>
                <w:rFonts w:ascii="PMingLiU" w:hAnsi="PMingLiU" w:eastAsia="PMingLiU" w:cs="Times New Roman"/>
                <w:sz w:val="24"/>
              </w:rPr>
              <w:br/>
            </w:r>
            <w:r>
              <w:rPr>
                <w:rFonts w:hint="eastAsia" w:ascii="PMingLiU" w:hAnsi="PMingLiU" w:eastAsia="PMingLiU" w:cs="Times New Roman"/>
                <w:sz w:val="24"/>
                <w:lang w:eastAsia="zh-TW"/>
              </w:rPr>
              <w:t>總經理</w:t>
            </w:r>
          </w:p>
        </w:tc>
        <w:tc>
          <w:tcPr>
            <w:tcW w:w="1528" w:type="dxa"/>
            <w:tcBorders>
              <w:top w:val="single" w:color="000000" w:sz="6" w:space="0"/>
              <w:left w:val="single" w:color="000000" w:sz="6" w:space="0"/>
              <w:bottom w:val="single" w:color="000000" w:sz="6" w:space="0"/>
              <w:right w:val="single" w:color="000000" w:sz="6" w:space="0"/>
            </w:tcBorders>
            <w:vAlign w:val="center"/>
          </w:tcPr>
          <w:p>
            <w:pPr>
              <w:spacing w:line="259" w:lineRule="auto"/>
              <w:jc w:val="center"/>
              <w:rPr>
                <w:rFonts w:ascii="PMingLiU" w:hAnsi="PMingLiU" w:eastAsia="PMingLiU" w:cs="Times New Roman"/>
                <w:sz w:val="20"/>
              </w:rPr>
            </w:pPr>
            <w:r>
              <w:rPr>
                <w:rFonts w:ascii="PMingLiU" w:hAnsi="PMingLiU" w:eastAsia="PMingLiU" w:cs="Times New Roman"/>
                <w:sz w:val="20"/>
                <w:szCs w:val="20"/>
                <w:lang w:eastAsia="zh-TW"/>
              </w:rPr>
              <w:t>270</w:t>
            </w:r>
          </w:p>
        </w:tc>
        <w:tc>
          <w:tcPr>
            <w:tcW w:w="1569" w:type="dxa"/>
            <w:gridSpan w:val="2"/>
            <w:tcBorders>
              <w:top w:val="single" w:color="000000" w:sz="6" w:space="0"/>
              <w:left w:val="single" w:color="000000" w:sz="6" w:space="0"/>
              <w:bottom w:val="single" w:color="000000" w:sz="6" w:space="0"/>
              <w:right w:val="single" w:color="000000" w:sz="6" w:space="0"/>
            </w:tcBorders>
            <w:vAlign w:val="center"/>
          </w:tcPr>
          <w:p>
            <w:pPr>
              <w:spacing w:line="259" w:lineRule="auto"/>
              <w:jc w:val="center"/>
              <w:rPr>
                <w:rFonts w:ascii="PMingLiU" w:hAnsi="PMingLiU" w:eastAsia="PMingLiU"/>
                <w:sz w:val="20"/>
              </w:rPr>
            </w:pPr>
            <w:r>
              <w:rPr>
                <w:rFonts w:ascii="PMingLiU" w:hAnsi="PMingLiU" w:eastAsia="PMingLiU"/>
                <w:sz w:val="20"/>
              </w:rPr>
              <w:t>1.</w:t>
            </w:r>
            <w:r>
              <w:rPr>
                <w:rFonts w:ascii="PMingLiU" w:hAnsi="PMingLiU" w:eastAsia="PMingLiU" w:cs="Times New Roman"/>
                <w:sz w:val="20"/>
                <w:szCs w:val="20"/>
                <w:lang w:eastAsia="zh-TW"/>
              </w:rPr>
              <w:t>66</w:t>
            </w:r>
            <w:r>
              <w:rPr>
                <w:rFonts w:ascii="PMingLiU" w:hAnsi="PMingLiU" w:eastAsia="PMingLiU"/>
                <w:sz w:val="20"/>
              </w:rPr>
              <w:t>%</w:t>
            </w:r>
          </w:p>
        </w:tc>
        <w:tc>
          <w:tcPr>
            <w:tcW w:w="1784" w:type="dxa"/>
            <w:gridSpan w:val="2"/>
            <w:tcBorders>
              <w:top w:val="single" w:color="000000" w:sz="6" w:space="0"/>
              <w:left w:val="single" w:color="000000" w:sz="6" w:space="0"/>
              <w:bottom w:val="single" w:color="000000" w:sz="6" w:space="0"/>
              <w:right w:val="single" w:color="000000" w:sz="12" w:space="0"/>
            </w:tcBorders>
            <w:vAlign w:val="center"/>
          </w:tcPr>
          <w:p>
            <w:pPr>
              <w:spacing w:line="259" w:lineRule="auto"/>
              <w:jc w:val="center"/>
              <w:rPr>
                <w:rFonts w:ascii="PMingLiU" w:hAnsi="PMingLiU" w:eastAsia="PMingLiU"/>
                <w:sz w:val="20"/>
              </w:rPr>
            </w:pPr>
            <w:r>
              <w:rPr>
                <w:rFonts w:ascii="PMingLiU" w:hAnsi="PMingLiU" w:eastAsia="PMingLiU"/>
                <w:sz w:val="20"/>
              </w:rPr>
              <w:t>0.</w:t>
            </w:r>
            <w:r>
              <w:rPr>
                <w:rFonts w:ascii="PMingLiU" w:hAnsi="PMingLiU" w:eastAsia="PMingLiU" w:cs="Times New Roman"/>
                <w:sz w:val="20"/>
                <w:szCs w:val="20"/>
                <w:lang w:eastAsia="zh-TW"/>
              </w:rPr>
              <w:t>04</w:t>
            </w:r>
            <w:r>
              <w:rPr>
                <w:rFonts w:ascii="PMingLiU" w:hAnsi="PMingLiU" w:eastAsia="PMingLiU"/>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gridAfter w:val="1"/>
          <w:wAfter w:w="1139" w:type="dxa"/>
          <w:trHeight w:val="402" w:hRule="atLeast"/>
          <w:jc w:val="center"/>
        </w:trPr>
        <w:tc>
          <w:tcPr>
            <w:tcW w:w="1785" w:type="dxa"/>
            <w:gridSpan w:val="2"/>
            <w:tcBorders>
              <w:top w:val="single" w:color="000000" w:sz="6" w:space="0"/>
              <w:left w:val="single" w:color="000000" w:sz="12" w:space="0"/>
              <w:bottom w:val="single" w:color="000000" w:sz="6" w:space="0"/>
              <w:right w:val="single" w:color="000000" w:sz="6" w:space="0"/>
            </w:tcBorders>
            <w:vAlign w:val="center"/>
          </w:tcPr>
          <w:p>
            <w:pPr>
              <w:jc w:val="center"/>
              <w:rPr>
                <w:rFonts w:ascii="PMingLiU" w:hAnsi="PMingLiU" w:eastAsia="PMingLiU"/>
                <w:sz w:val="24"/>
              </w:rPr>
            </w:pPr>
            <w:r>
              <w:rPr>
                <w:rFonts w:hint="eastAsia" w:ascii="PMingLiU" w:hAnsi="PMingLiU" w:eastAsia="PMingLiU" w:cs="Times New Roman"/>
                <w:color w:val="000000"/>
                <w:sz w:val="24"/>
                <w:szCs w:val="24"/>
                <w:lang w:eastAsia="zh-TW"/>
              </w:rPr>
              <w:t>徐列</w:t>
            </w:r>
          </w:p>
        </w:tc>
        <w:tc>
          <w:tcPr>
            <w:tcW w:w="2683" w:type="dxa"/>
            <w:tcBorders>
              <w:top w:val="single" w:color="000000" w:sz="6" w:space="0"/>
              <w:left w:val="single" w:color="000000" w:sz="6" w:space="0"/>
              <w:bottom w:val="single" w:color="000000" w:sz="6" w:space="0"/>
              <w:right w:val="single" w:color="000000" w:sz="6" w:space="0"/>
            </w:tcBorders>
            <w:vAlign w:val="center"/>
          </w:tcPr>
          <w:p>
            <w:pPr>
              <w:jc w:val="center"/>
              <w:rPr>
                <w:rFonts w:ascii="PMingLiU" w:hAnsi="PMingLiU" w:eastAsia="PMingLiU"/>
                <w:sz w:val="24"/>
              </w:rPr>
            </w:pPr>
            <w:r>
              <w:rPr>
                <w:rFonts w:hint="eastAsia" w:ascii="PMingLiU" w:hAnsi="PMingLiU" w:eastAsia="PMingLiU"/>
                <w:sz w:val="24"/>
              </w:rPr>
              <w:t>非執行董事</w:t>
            </w:r>
          </w:p>
        </w:tc>
        <w:tc>
          <w:tcPr>
            <w:tcW w:w="1528" w:type="dxa"/>
            <w:tcBorders>
              <w:top w:val="single" w:color="000000" w:sz="6" w:space="0"/>
              <w:left w:val="single" w:color="000000" w:sz="6" w:space="0"/>
              <w:bottom w:val="single" w:color="000000" w:sz="6" w:space="0"/>
              <w:right w:val="single" w:color="000000" w:sz="6" w:space="0"/>
            </w:tcBorders>
            <w:vAlign w:val="center"/>
          </w:tcPr>
          <w:p>
            <w:pPr>
              <w:spacing w:line="259" w:lineRule="auto"/>
              <w:jc w:val="center"/>
              <w:rPr>
                <w:rFonts w:ascii="PMingLiU" w:hAnsi="PMingLiU" w:eastAsia="PMingLiU" w:cs="Times New Roman"/>
                <w:sz w:val="20"/>
              </w:rPr>
            </w:pPr>
            <w:r>
              <w:rPr>
                <w:rFonts w:ascii="PMingLiU" w:hAnsi="PMingLiU" w:eastAsia="PMingLiU" w:cs="Times New Roman"/>
                <w:sz w:val="20"/>
                <w:szCs w:val="20"/>
                <w:lang w:eastAsia="zh-TW"/>
              </w:rPr>
              <w:t>220</w:t>
            </w:r>
          </w:p>
        </w:tc>
        <w:tc>
          <w:tcPr>
            <w:tcW w:w="1569" w:type="dxa"/>
            <w:gridSpan w:val="2"/>
            <w:tcBorders>
              <w:top w:val="single" w:color="000000" w:sz="6" w:space="0"/>
              <w:left w:val="single" w:color="000000" w:sz="6" w:space="0"/>
              <w:bottom w:val="single" w:color="000000" w:sz="6" w:space="0"/>
              <w:right w:val="single" w:color="000000" w:sz="6" w:space="0"/>
            </w:tcBorders>
            <w:vAlign w:val="center"/>
          </w:tcPr>
          <w:p>
            <w:pPr>
              <w:spacing w:line="259" w:lineRule="auto"/>
              <w:jc w:val="center"/>
              <w:rPr>
                <w:rFonts w:ascii="PMingLiU" w:hAnsi="PMingLiU" w:eastAsia="PMingLiU"/>
                <w:sz w:val="20"/>
              </w:rPr>
            </w:pPr>
            <w:r>
              <w:rPr>
                <w:rFonts w:ascii="PMingLiU" w:hAnsi="PMingLiU" w:eastAsia="PMingLiU"/>
                <w:sz w:val="20"/>
              </w:rPr>
              <w:t>1.</w:t>
            </w:r>
            <w:r>
              <w:rPr>
                <w:rFonts w:ascii="PMingLiU" w:hAnsi="PMingLiU" w:eastAsia="PMingLiU" w:cs="Times New Roman"/>
                <w:sz w:val="20"/>
                <w:szCs w:val="20"/>
                <w:lang w:eastAsia="zh-TW"/>
              </w:rPr>
              <w:t>35</w:t>
            </w:r>
            <w:r>
              <w:rPr>
                <w:rFonts w:ascii="PMingLiU" w:hAnsi="PMingLiU" w:eastAsia="PMingLiU"/>
                <w:sz w:val="20"/>
              </w:rPr>
              <w:t>%</w:t>
            </w:r>
          </w:p>
        </w:tc>
        <w:tc>
          <w:tcPr>
            <w:tcW w:w="1784" w:type="dxa"/>
            <w:gridSpan w:val="2"/>
            <w:tcBorders>
              <w:top w:val="single" w:color="000000" w:sz="6" w:space="0"/>
              <w:left w:val="single" w:color="000000" w:sz="6" w:space="0"/>
              <w:bottom w:val="single" w:color="000000" w:sz="6" w:space="0"/>
              <w:right w:val="single" w:color="000000" w:sz="12" w:space="0"/>
            </w:tcBorders>
            <w:vAlign w:val="center"/>
          </w:tcPr>
          <w:p>
            <w:pPr>
              <w:spacing w:line="259" w:lineRule="auto"/>
              <w:jc w:val="center"/>
              <w:rPr>
                <w:rFonts w:ascii="PMingLiU" w:hAnsi="PMingLiU" w:eastAsia="PMingLiU"/>
                <w:sz w:val="20"/>
              </w:rPr>
            </w:pPr>
            <w:r>
              <w:rPr>
                <w:rFonts w:ascii="PMingLiU" w:hAnsi="PMingLiU" w:eastAsia="PMingLiU"/>
                <w:sz w:val="20"/>
              </w:rPr>
              <w:t>0.</w:t>
            </w:r>
            <w:r>
              <w:rPr>
                <w:rFonts w:ascii="PMingLiU" w:hAnsi="PMingLiU" w:eastAsia="PMingLiU" w:cs="Times New Roman"/>
                <w:sz w:val="20"/>
                <w:szCs w:val="20"/>
                <w:lang w:eastAsia="zh-TW"/>
              </w:rPr>
              <w:t>04</w:t>
            </w:r>
            <w:r>
              <w:rPr>
                <w:rFonts w:ascii="PMingLiU" w:hAnsi="PMingLiU" w:eastAsia="PMingLiU"/>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gridAfter w:val="1"/>
          <w:wAfter w:w="1139" w:type="dxa"/>
          <w:trHeight w:val="408" w:hRule="atLeast"/>
          <w:jc w:val="center"/>
        </w:trPr>
        <w:tc>
          <w:tcPr>
            <w:tcW w:w="1785" w:type="dxa"/>
            <w:gridSpan w:val="2"/>
            <w:tcBorders>
              <w:top w:val="single" w:color="000000" w:sz="6" w:space="0"/>
              <w:left w:val="single" w:color="000000" w:sz="12" w:space="0"/>
              <w:bottom w:val="single" w:color="000000" w:sz="6" w:space="0"/>
              <w:right w:val="single" w:color="000000" w:sz="6" w:space="0"/>
            </w:tcBorders>
            <w:vAlign w:val="center"/>
          </w:tcPr>
          <w:p>
            <w:pPr>
              <w:jc w:val="center"/>
              <w:rPr>
                <w:rFonts w:ascii="PMingLiU" w:hAnsi="PMingLiU" w:eastAsia="PMingLiU"/>
                <w:sz w:val="24"/>
              </w:rPr>
            </w:pPr>
            <w:r>
              <w:rPr>
                <w:rFonts w:hint="eastAsia" w:ascii="PMingLiU" w:hAnsi="PMingLiU" w:eastAsia="PMingLiU" w:cs="Times New Roman"/>
                <w:color w:val="000000"/>
                <w:sz w:val="24"/>
                <w:szCs w:val="24"/>
                <w:lang w:eastAsia="zh-TW"/>
              </w:rPr>
              <w:t>王小龍</w:t>
            </w:r>
          </w:p>
        </w:tc>
        <w:tc>
          <w:tcPr>
            <w:tcW w:w="2683" w:type="dxa"/>
            <w:tcBorders>
              <w:top w:val="single" w:color="000000" w:sz="6" w:space="0"/>
              <w:left w:val="single" w:color="000000" w:sz="6" w:space="0"/>
              <w:bottom w:val="single" w:color="000000" w:sz="6" w:space="0"/>
              <w:right w:val="single" w:color="000000" w:sz="6" w:space="0"/>
            </w:tcBorders>
            <w:vAlign w:val="center"/>
          </w:tcPr>
          <w:p>
            <w:pPr>
              <w:jc w:val="center"/>
              <w:rPr>
                <w:rFonts w:ascii="PMingLiU" w:hAnsi="PMingLiU" w:eastAsia="PMingLiU"/>
                <w:sz w:val="24"/>
              </w:rPr>
            </w:pPr>
            <w:r>
              <w:rPr>
                <w:rFonts w:hint="eastAsia" w:ascii="PMingLiU" w:hAnsi="PMingLiU" w:eastAsia="PMingLiU" w:cs="Times New Roman"/>
                <w:sz w:val="24"/>
                <w:lang w:eastAsia="zh-TW"/>
              </w:rPr>
              <w:t>副總經理</w:t>
            </w:r>
          </w:p>
        </w:tc>
        <w:tc>
          <w:tcPr>
            <w:tcW w:w="1528" w:type="dxa"/>
            <w:tcBorders>
              <w:top w:val="single" w:color="000000" w:sz="6" w:space="0"/>
              <w:left w:val="single" w:color="000000" w:sz="6" w:space="0"/>
              <w:bottom w:val="single" w:color="000000" w:sz="6" w:space="0"/>
              <w:right w:val="single" w:color="000000" w:sz="6" w:space="0"/>
            </w:tcBorders>
            <w:vAlign w:val="top"/>
          </w:tcPr>
          <w:p>
            <w:pPr>
              <w:spacing w:line="259" w:lineRule="auto"/>
              <w:jc w:val="center"/>
              <w:rPr>
                <w:rFonts w:ascii="PMingLiU" w:hAnsi="PMingLiU" w:eastAsia="PMingLiU" w:cs="Times New Roman"/>
                <w:sz w:val="20"/>
              </w:rPr>
            </w:pPr>
            <w:r>
              <w:rPr>
                <w:rFonts w:ascii="PMingLiU" w:hAnsi="PMingLiU" w:eastAsia="PMingLiU" w:cs="Times New Roman"/>
                <w:sz w:val="20"/>
                <w:szCs w:val="20"/>
                <w:lang w:eastAsia="zh-TW"/>
              </w:rPr>
              <w:t>220</w:t>
            </w:r>
          </w:p>
        </w:tc>
        <w:tc>
          <w:tcPr>
            <w:tcW w:w="1569" w:type="dxa"/>
            <w:gridSpan w:val="2"/>
            <w:tcBorders>
              <w:top w:val="single" w:color="000000" w:sz="6" w:space="0"/>
              <w:left w:val="single" w:color="000000" w:sz="6" w:space="0"/>
              <w:bottom w:val="single" w:color="000000" w:sz="6" w:space="0"/>
              <w:right w:val="single" w:color="000000" w:sz="6" w:space="0"/>
            </w:tcBorders>
            <w:vAlign w:val="center"/>
          </w:tcPr>
          <w:p>
            <w:pPr>
              <w:spacing w:line="259" w:lineRule="auto"/>
              <w:jc w:val="center"/>
              <w:rPr>
                <w:rFonts w:ascii="PMingLiU" w:hAnsi="PMingLiU" w:eastAsia="PMingLiU"/>
                <w:sz w:val="20"/>
              </w:rPr>
            </w:pPr>
            <w:r>
              <w:rPr>
                <w:rFonts w:ascii="PMingLiU" w:hAnsi="PMingLiU" w:eastAsia="PMingLiU"/>
                <w:sz w:val="20"/>
              </w:rPr>
              <w:t>1.</w:t>
            </w:r>
            <w:r>
              <w:rPr>
                <w:rFonts w:ascii="PMingLiU" w:hAnsi="PMingLiU" w:eastAsia="PMingLiU" w:cs="Times New Roman"/>
                <w:sz w:val="20"/>
                <w:szCs w:val="20"/>
                <w:lang w:eastAsia="zh-TW"/>
              </w:rPr>
              <w:t>35</w:t>
            </w:r>
            <w:r>
              <w:rPr>
                <w:rFonts w:ascii="PMingLiU" w:hAnsi="PMingLiU" w:eastAsia="PMingLiU"/>
                <w:sz w:val="20"/>
              </w:rPr>
              <w:t>%</w:t>
            </w:r>
          </w:p>
        </w:tc>
        <w:tc>
          <w:tcPr>
            <w:tcW w:w="1784" w:type="dxa"/>
            <w:gridSpan w:val="2"/>
            <w:tcBorders>
              <w:top w:val="single" w:color="000000" w:sz="6" w:space="0"/>
              <w:left w:val="single" w:color="000000" w:sz="6" w:space="0"/>
              <w:bottom w:val="single" w:color="000000" w:sz="6" w:space="0"/>
              <w:right w:val="single" w:color="000000" w:sz="12" w:space="0"/>
            </w:tcBorders>
            <w:vAlign w:val="center"/>
          </w:tcPr>
          <w:p>
            <w:pPr>
              <w:spacing w:line="259" w:lineRule="auto"/>
              <w:jc w:val="center"/>
              <w:rPr>
                <w:rFonts w:ascii="PMingLiU" w:hAnsi="PMingLiU" w:eastAsia="PMingLiU"/>
                <w:sz w:val="20"/>
              </w:rPr>
            </w:pPr>
            <w:r>
              <w:rPr>
                <w:rFonts w:ascii="PMingLiU" w:hAnsi="PMingLiU" w:eastAsia="PMingLiU"/>
                <w:sz w:val="20"/>
              </w:rPr>
              <w:t>0.</w:t>
            </w:r>
            <w:r>
              <w:rPr>
                <w:rFonts w:ascii="PMingLiU" w:hAnsi="PMingLiU" w:eastAsia="PMingLiU" w:cs="Times New Roman"/>
                <w:sz w:val="20"/>
                <w:szCs w:val="20"/>
                <w:lang w:eastAsia="zh-TW"/>
              </w:rPr>
              <w:t>04</w:t>
            </w:r>
            <w:r>
              <w:rPr>
                <w:rFonts w:ascii="PMingLiU" w:hAnsi="PMingLiU" w:eastAsia="PMingLiU"/>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gridAfter w:val="1"/>
          <w:wAfter w:w="1139" w:type="dxa"/>
          <w:trHeight w:val="408" w:hRule="atLeast"/>
          <w:jc w:val="center"/>
        </w:trPr>
        <w:tc>
          <w:tcPr>
            <w:tcW w:w="1785" w:type="dxa"/>
            <w:gridSpan w:val="2"/>
            <w:tcBorders>
              <w:top w:val="single" w:color="000000" w:sz="6" w:space="0"/>
              <w:left w:val="single" w:color="000000" w:sz="12" w:space="0"/>
              <w:bottom w:val="single" w:color="000000" w:sz="6" w:space="0"/>
              <w:right w:val="single" w:color="000000" w:sz="6" w:space="0"/>
            </w:tcBorders>
            <w:vAlign w:val="center"/>
          </w:tcPr>
          <w:p>
            <w:pPr>
              <w:jc w:val="center"/>
              <w:rPr>
                <w:rFonts w:ascii="PMingLiU" w:hAnsi="PMingLiU" w:eastAsia="PMingLiU"/>
                <w:sz w:val="24"/>
              </w:rPr>
            </w:pPr>
            <w:r>
              <w:rPr>
                <w:rFonts w:hint="eastAsia" w:ascii="PMingLiU" w:hAnsi="PMingLiU" w:eastAsia="PMingLiU" w:cs="Times New Roman"/>
                <w:sz w:val="24"/>
                <w:szCs w:val="24"/>
                <w:lang w:eastAsia="zh-TW"/>
              </w:rPr>
              <w:t>竇學傑</w:t>
            </w:r>
          </w:p>
        </w:tc>
        <w:tc>
          <w:tcPr>
            <w:tcW w:w="2683" w:type="dxa"/>
            <w:tcBorders>
              <w:top w:val="single" w:color="000000" w:sz="6" w:space="0"/>
              <w:left w:val="single" w:color="000000" w:sz="6" w:space="0"/>
              <w:bottom w:val="single" w:color="000000" w:sz="6" w:space="0"/>
              <w:right w:val="single" w:color="000000" w:sz="6" w:space="0"/>
            </w:tcBorders>
            <w:vAlign w:val="center"/>
          </w:tcPr>
          <w:p>
            <w:pPr>
              <w:jc w:val="center"/>
              <w:rPr>
                <w:rFonts w:ascii="PMingLiU" w:hAnsi="PMingLiU" w:eastAsia="PMingLiU"/>
                <w:sz w:val="24"/>
              </w:rPr>
            </w:pPr>
            <w:r>
              <w:rPr>
                <w:rFonts w:hint="eastAsia" w:ascii="PMingLiU" w:hAnsi="PMingLiU" w:eastAsia="PMingLiU" w:cs="Times New Roman"/>
                <w:sz w:val="24"/>
                <w:szCs w:val="24"/>
                <w:lang w:eastAsia="zh-TW"/>
              </w:rPr>
              <w:t>副總經理</w:t>
            </w:r>
          </w:p>
        </w:tc>
        <w:tc>
          <w:tcPr>
            <w:tcW w:w="1528" w:type="dxa"/>
            <w:tcBorders>
              <w:top w:val="single" w:color="000000" w:sz="6" w:space="0"/>
              <w:left w:val="single" w:color="000000" w:sz="6" w:space="0"/>
              <w:bottom w:val="single" w:color="000000" w:sz="6" w:space="0"/>
              <w:right w:val="single" w:color="000000" w:sz="6" w:space="0"/>
            </w:tcBorders>
            <w:vAlign w:val="top"/>
          </w:tcPr>
          <w:p>
            <w:pPr>
              <w:jc w:val="center"/>
              <w:rPr>
                <w:rFonts w:ascii="PMingLiU" w:hAnsi="PMingLiU" w:eastAsia="PMingLiU" w:cs="Times New Roman"/>
                <w:sz w:val="20"/>
                <w:szCs w:val="20"/>
              </w:rPr>
            </w:pPr>
            <w:r>
              <w:rPr>
                <w:rFonts w:ascii="PMingLiU" w:hAnsi="PMingLiU" w:eastAsia="PMingLiU" w:cs="Times New Roman"/>
                <w:sz w:val="20"/>
                <w:szCs w:val="20"/>
                <w:lang w:eastAsia="zh-TW"/>
              </w:rPr>
              <w:t>220</w:t>
            </w:r>
          </w:p>
        </w:tc>
        <w:tc>
          <w:tcPr>
            <w:tcW w:w="1569"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PMingLiU" w:hAnsi="PMingLiU" w:eastAsia="PMingLiU"/>
                <w:sz w:val="20"/>
              </w:rPr>
            </w:pPr>
            <w:r>
              <w:rPr>
                <w:rFonts w:ascii="PMingLiU" w:hAnsi="PMingLiU" w:eastAsia="PMingLiU"/>
                <w:sz w:val="20"/>
              </w:rPr>
              <w:t>1.</w:t>
            </w:r>
            <w:r>
              <w:rPr>
                <w:rFonts w:ascii="PMingLiU" w:hAnsi="PMingLiU" w:eastAsia="PMingLiU" w:cs="Times New Roman"/>
                <w:sz w:val="20"/>
                <w:szCs w:val="20"/>
                <w:lang w:eastAsia="zh-TW"/>
              </w:rPr>
              <w:t>35</w:t>
            </w:r>
            <w:r>
              <w:rPr>
                <w:rFonts w:ascii="PMingLiU" w:hAnsi="PMingLiU" w:eastAsia="PMingLiU"/>
                <w:sz w:val="20"/>
              </w:rPr>
              <w:t>%</w:t>
            </w:r>
          </w:p>
        </w:tc>
        <w:tc>
          <w:tcPr>
            <w:tcW w:w="1784" w:type="dxa"/>
            <w:gridSpan w:val="2"/>
            <w:tcBorders>
              <w:top w:val="single" w:color="000000" w:sz="6" w:space="0"/>
              <w:left w:val="single" w:color="000000" w:sz="6" w:space="0"/>
              <w:bottom w:val="single" w:color="000000" w:sz="6" w:space="0"/>
              <w:right w:val="single" w:color="000000" w:sz="12" w:space="0"/>
            </w:tcBorders>
            <w:vAlign w:val="center"/>
          </w:tcPr>
          <w:p>
            <w:pPr>
              <w:jc w:val="center"/>
              <w:rPr>
                <w:rFonts w:ascii="PMingLiU" w:hAnsi="PMingLiU" w:eastAsia="PMingLiU"/>
                <w:sz w:val="20"/>
              </w:rPr>
            </w:pPr>
            <w:r>
              <w:rPr>
                <w:rFonts w:ascii="PMingLiU" w:hAnsi="PMingLiU" w:eastAsia="PMingLiU"/>
                <w:sz w:val="20"/>
              </w:rPr>
              <w:t>0.</w:t>
            </w:r>
            <w:r>
              <w:rPr>
                <w:rFonts w:ascii="PMingLiU" w:hAnsi="PMingLiU" w:eastAsia="PMingLiU" w:cs="Times New Roman"/>
                <w:sz w:val="20"/>
                <w:szCs w:val="20"/>
                <w:lang w:eastAsia="zh-TW"/>
              </w:rPr>
              <w:t>04</w:t>
            </w:r>
            <w:r>
              <w:rPr>
                <w:rFonts w:ascii="PMingLiU" w:hAnsi="PMingLiU" w:eastAsia="PMingLiU"/>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gridAfter w:val="1"/>
          <w:wAfter w:w="1139" w:type="dxa"/>
          <w:trHeight w:val="408" w:hRule="atLeast"/>
          <w:jc w:val="center"/>
        </w:trPr>
        <w:tc>
          <w:tcPr>
            <w:tcW w:w="1785" w:type="dxa"/>
            <w:gridSpan w:val="2"/>
            <w:tcBorders>
              <w:top w:val="single" w:color="000000" w:sz="6" w:space="0"/>
              <w:left w:val="single" w:color="000000" w:sz="12" w:space="0"/>
              <w:bottom w:val="single" w:color="000000" w:sz="6" w:space="0"/>
              <w:right w:val="single" w:color="000000" w:sz="6" w:space="0"/>
            </w:tcBorders>
            <w:vAlign w:val="center"/>
          </w:tcPr>
          <w:p>
            <w:pPr>
              <w:jc w:val="center"/>
              <w:rPr>
                <w:rFonts w:ascii="PMingLiU" w:hAnsi="PMingLiU" w:eastAsia="PMingLiU"/>
                <w:sz w:val="24"/>
              </w:rPr>
            </w:pPr>
            <w:r>
              <w:rPr>
                <w:rFonts w:hint="eastAsia" w:ascii="PMingLiU" w:hAnsi="PMingLiU" w:eastAsia="PMingLiU" w:cs="Times New Roman"/>
                <w:color w:val="000000"/>
                <w:sz w:val="24"/>
                <w:szCs w:val="24"/>
                <w:lang w:eastAsia="zh-TW"/>
              </w:rPr>
              <w:t>杜德清</w:t>
            </w:r>
          </w:p>
        </w:tc>
        <w:tc>
          <w:tcPr>
            <w:tcW w:w="2683" w:type="dxa"/>
            <w:tcBorders>
              <w:top w:val="single" w:color="000000" w:sz="6" w:space="0"/>
              <w:left w:val="single" w:color="000000" w:sz="6" w:space="0"/>
              <w:bottom w:val="single" w:color="000000" w:sz="6" w:space="0"/>
              <w:right w:val="single" w:color="000000" w:sz="6" w:space="0"/>
            </w:tcBorders>
            <w:vAlign w:val="center"/>
          </w:tcPr>
          <w:p>
            <w:pPr>
              <w:jc w:val="center"/>
              <w:rPr>
                <w:rFonts w:ascii="PMingLiU" w:hAnsi="PMingLiU" w:eastAsia="PMingLiU"/>
                <w:sz w:val="24"/>
              </w:rPr>
            </w:pPr>
            <w:r>
              <w:rPr>
                <w:rFonts w:hint="eastAsia" w:ascii="PMingLiU" w:hAnsi="PMingLiU" w:eastAsia="PMingLiU" w:cs="Times New Roman"/>
                <w:sz w:val="24"/>
                <w:lang w:eastAsia="zh-TW"/>
              </w:rPr>
              <w:t>副總經理</w:t>
            </w:r>
          </w:p>
        </w:tc>
        <w:tc>
          <w:tcPr>
            <w:tcW w:w="1528" w:type="dxa"/>
            <w:tcBorders>
              <w:top w:val="single" w:color="000000" w:sz="6" w:space="0"/>
              <w:left w:val="single" w:color="000000" w:sz="6" w:space="0"/>
              <w:bottom w:val="single" w:color="000000" w:sz="6" w:space="0"/>
              <w:right w:val="single" w:color="000000" w:sz="6" w:space="0"/>
            </w:tcBorders>
            <w:vAlign w:val="top"/>
          </w:tcPr>
          <w:p>
            <w:pPr>
              <w:spacing w:line="259" w:lineRule="auto"/>
              <w:jc w:val="center"/>
              <w:rPr>
                <w:rFonts w:ascii="PMingLiU" w:hAnsi="PMingLiU" w:eastAsia="PMingLiU" w:cs="Times New Roman"/>
                <w:sz w:val="20"/>
              </w:rPr>
            </w:pPr>
            <w:r>
              <w:rPr>
                <w:rFonts w:ascii="PMingLiU" w:hAnsi="PMingLiU" w:eastAsia="PMingLiU" w:cs="Times New Roman"/>
                <w:sz w:val="20"/>
                <w:szCs w:val="20"/>
                <w:lang w:eastAsia="zh-TW"/>
              </w:rPr>
              <w:t>220</w:t>
            </w:r>
          </w:p>
        </w:tc>
        <w:tc>
          <w:tcPr>
            <w:tcW w:w="1569" w:type="dxa"/>
            <w:gridSpan w:val="2"/>
            <w:tcBorders>
              <w:top w:val="single" w:color="000000" w:sz="6" w:space="0"/>
              <w:left w:val="single" w:color="000000" w:sz="6" w:space="0"/>
              <w:bottom w:val="single" w:color="000000" w:sz="6" w:space="0"/>
              <w:right w:val="single" w:color="000000" w:sz="6" w:space="0"/>
            </w:tcBorders>
            <w:vAlign w:val="center"/>
          </w:tcPr>
          <w:p>
            <w:pPr>
              <w:spacing w:line="259" w:lineRule="auto"/>
              <w:jc w:val="center"/>
              <w:rPr>
                <w:rFonts w:ascii="PMingLiU" w:hAnsi="PMingLiU" w:eastAsia="PMingLiU"/>
                <w:sz w:val="20"/>
              </w:rPr>
            </w:pPr>
            <w:r>
              <w:rPr>
                <w:rFonts w:ascii="PMingLiU" w:hAnsi="PMingLiU" w:eastAsia="PMingLiU"/>
                <w:sz w:val="20"/>
              </w:rPr>
              <w:t>1.</w:t>
            </w:r>
            <w:r>
              <w:rPr>
                <w:rFonts w:ascii="PMingLiU" w:hAnsi="PMingLiU" w:eastAsia="PMingLiU" w:cs="Times New Roman"/>
                <w:sz w:val="20"/>
                <w:szCs w:val="20"/>
                <w:lang w:eastAsia="zh-TW"/>
              </w:rPr>
              <w:t>35</w:t>
            </w:r>
            <w:r>
              <w:rPr>
                <w:rFonts w:ascii="PMingLiU" w:hAnsi="PMingLiU" w:eastAsia="PMingLiU"/>
                <w:sz w:val="20"/>
              </w:rPr>
              <w:t>%</w:t>
            </w:r>
          </w:p>
        </w:tc>
        <w:tc>
          <w:tcPr>
            <w:tcW w:w="1784" w:type="dxa"/>
            <w:gridSpan w:val="2"/>
            <w:tcBorders>
              <w:top w:val="single" w:color="000000" w:sz="6" w:space="0"/>
              <w:left w:val="single" w:color="000000" w:sz="6" w:space="0"/>
              <w:bottom w:val="single" w:color="000000" w:sz="6" w:space="0"/>
              <w:right w:val="single" w:color="000000" w:sz="12" w:space="0"/>
            </w:tcBorders>
            <w:vAlign w:val="center"/>
          </w:tcPr>
          <w:p>
            <w:pPr>
              <w:spacing w:line="259" w:lineRule="auto"/>
              <w:jc w:val="center"/>
              <w:rPr>
                <w:rFonts w:ascii="PMingLiU" w:hAnsi="PMingLiU" w:eastAsia="PMingLiU"/>
                <w:sz w:val="20"/>
              </w:rPr>
            </w:pPr>
            <w:r>
              <w:rPr>
                <w:rFonts w:ascii="PMingLiU" w:hAnsi="PMingLiU" w:eastAsia="PMingLiU"/>
                <w:sz w:val="20"/>
              </w:rPr>
              <w:t>0.</w:t>
            </w:r>
            <w:r>
              <w:rPr>
                <w:rFonts w:ascii="PMingLiU" w:hAnsi="PMingLiU" w:eastAsia="PMingLiU" w:cs="Times New Roman"/>
                <w:sz w:val="20"/>
                <w:szCs w:val="20"/>
                <w:lang w:eastAsia="zh-TW"/>
              </w:rPr>
              <w:t>04</w:t>
            </w:r>
            <w:r>
              <w:rPr>
                <w:rFonts w:ascii="PMingLiU" w:hAnsi="PMingLiU" w:eastAsia="PMingLiU"/>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gridAfter w:val="1"/>
          <w:wAfter w:w="1139" w:type="dxa"/>
          <w:trHeight w:val="414" w:hRule="atLeast"/>
          <w:jc w:val="center"/>
        </w:trPr>
        <w:tc>
          <w:tcPr>
            <w:tcW w:w="1785" w:type="dxa"/>
            <w:gridSpan w:val="2"/>
            <w:tcBorders>
              <w:top w:val="single" w:color="000000" w:sz="6" w:space="0"/>
              <w:left w:val="single" w:color="000000" w:sz="12" w:space="0"/>
              <w:bottom w:val="single" w:color="000000" w:sz="6" w:space="0"/>
              <w:right w:val="single" w:color="000000" w:sz="6" w:space="0"/>
            </w:tcBorders>
            <w:vAlign w:val="center"/>
          </w:tcPr>
          <w:p>
            <w:pPr>
              <w:jc w:val="center"/>
              <w:rPr>
                <w:rFonts w:ascii="PMingLiU" w:hAnsi="PMingLiU" w:eastAsia="PMingLiU"/>
                <w:sz w:val="24"/>
              </w:rPr>
            </w:pPr>
            <w:r>
              <w:rPr>
                <w:rFonts w:hint="eastAsia" w:ascii="PMingLiU" w:hAnsi="PMingLiU" w:eastAsia="PMingLiU" w:cs="Times New Roman"/>
                <w:color w:val="000000"/>
                <w:sz w:val="24"/>
                <w:szCs w:val="24"/>
                <w:lang w:eastAsia="zh-TW"/>
              </w:rPr>
              <w:t>賀同慶</w:t>
            </w:r>
          </w:p>
        </w:tc>
        <w:tc>
          <w:tcPr>
            <w:tcW w:w="2683" w:type="dxa"/>
            <w:tcBorders>
              <w:top w:val="single" w:color="000000" w:sz="6" w:space="0"/>
              <w:left w:val="single" w:color="000000" w:sz="6" w:space="0"/>
              <w:bottom w:val="single" w:color="000000" w:sz="6" w:space="0"/>
              <w:right w:val="single" w:color="000000" w:sz="6" w:space="0"/>
            </w:tcBorders>
            <w:vAlign w:val="center"/>
          </w:tcPr>
          <w:p>
            <w:pPr>
              <w:jc w:val="center"/>
              <w:rPr>
                <w:rFonts w:ascii="PMingLiU" w:hAnsi="PMingLiU" w:eastAsia="PMingLiU" w:cs="Times New Roman"/>
                <w:sz w:val="24"/>
                <w:lang w:eastAsia="zh-CN"/>
              </w:rPr>
            </w:pPr>
            <w:r>
              <w:rPr>
                <w:rFonts w:hint="eastAsia" w:ascii="PMingLiU" w:hAnsi="PMingLiU" w:eastAsia="PMingLiU" w:cs="Times New Roman"/>
                <w:sz w:val="24"/>
                <w:lang w:eastAsia="zh-TW"/>
              </w:rPr>
              <w:t>副總經理</w:t>
            </w:r>
          </w:p>
        </w:tc>
        <w:tc>
          <w:tcPr>
            <w:tcW w:w="1528" w:type="dxa"/>
            <w:tcBorders>
              <w:top w:val="single" w:color="000000" w:sz="6" w:space="0"/>
              <w:left w:val="single" w:color="000000" w:sz="6" w:space="0"/>
              <w:bottom w:val="single" w:color="000000" w:sz="6" w:space="0"/>
              <w:right w:val="single" w:color="000000" w:sz="6" w:space="0"/>
            </w:tcBorders>
            <w:vAlign w:val="top"/>
          </w:tcPr>
          <w:p>
            <w:pPr>
              <w:spacing w:line="259" w:lineRule="auto"/>
              <w:jc w:val="center"/>
              <w:rPr>
                <w:rFonts w:ascii="PMingLiU" w:hAnsi="PMingLiU" w:eastAsia="PMingLiU" w:cs="Times New Roman"/>
                <w:sz w:val="20"/>
              </w:rPr>
            </w:pPr>
            <w:r>
              <w:rPr>
                <w:rFonts w:ascii="PMingLiU" w:hAnsi="PMingLiU" w:eastAsia="PMingLiU" w:cs="Times New Roman"/>
                <w:sz w:val="20"/>
                <w:szCs w:val="20"/>
                <w:lang w:eastAsia="zh-TW"/>
              </w:rPr>
              <w:t>220</w:t>
            </w:r>
          </w:p>
        </w:tc>
        <w:tc>
          <w:tcPr>
            <w:tcW w:w="1569" w:type="dxa"/>
            <w:gridSpan w:val="2"/>
            <w:tcBorders>
              <w:top w:val="single" w:color="000000" w:sz="6" w:space="0"/>
              <w:left w:val="single" w:color="000000" w:sz="6" w:space="0"/>
              <w:bottom w:val="single" w:color="000000" w:sz="6" w:space="0"/>
              <w:right w:val="single" w:color="000000" w:sz="6" w:space="0"/>
            </w:tcBorders>
            <w:vAlign w:val="center"/>
          </w:tcPr>
          <w:p>
            <w:pPr>
              <w:spacing w:line="259" w:lineRule="auto"/>
              <w:jc w:val="center"/>
              <w:rPr>
                <w:rFonts w:ascii="PMingLiU" w:hAnsi="PMingLiU" w:eastAsia="PMingLiU"/>
                <w:sz w:val="20"/>
              </w:rPr>
            </w:pPr>
            <w:r>
              <w:rPr>
                <w:rFonts w:ascii="PMingLiU" w:hAnsi="PMingLiU" w:eastAsia="PMingLiU"/>
                <w:sz w:val="20"/>
              </w:rPr>
              <w:t>1</w:t>
            </w:r>
            <w:r>
              <w:rPr>
                <w:rFonts w:ascii="PMingLiU" w:hAnsi="PMingLiU" w:eastAsia="PMingLiU" w:cs="Times New Roman"/>
                <w:sz w:val="20"/>
                <w:lang w:eastAsia="zh-TW"/>
              </w:rPr>
              <w:t>.</w:t>
            </w:r>
            <w:r>
              <w:rPr>
                <w:rFonts w:ascii="PMingLiU" w:hAnsi="PMingLiU" w:eastAsia="PMingLiU" w:cs="Times New Roman"/>
                <w:sz w:val="20"/>
                <w:szCs w:val="20"/>
                <w:lang w:eastAsia="zh-TW"/>
              </w:rPr>
              <w:t>35</w:t>
            </w:r>
            <w:r>
              <w:rPr>
                <w:rFonts w:ascii="PMingLiU" w:hAnsi="PMingLiU" w:eastAsia="PMingLiU" w:cs="Times New Roman"/>
                <w:sz w:val="20"/>
                <w:lang w:eastAsia="zh-TW"/>
              </w:rPr>
              <w:t>%</w:t>
            </w:r>
          </w:p>
        </w:tc>
        <w:tc>
          <w:tcPr>
            <w:tcW w:w="1784" w:type="dxa"/>
            <w:gridSpan w:val="2"/>
            <w:tcBorders>
              <w:top w:val="single" w:color="000000" w:sz="6" w:space="0"/>
              <w:left w:val="single" w:color="000000" w:sz="6" w:space="0"/>
              <w:bottom w:val="single" w:color="000000" w:sz="6" w:space="0"/>
              <w:right w:val="single" w:color="000000" w:sz="12" w:space="0"/>
            </w:tcBorders>
            <w:vAlign w:val="center"/>
          </w:tcPr>
          <w:p>
            <w:pPr>
              <w:spacing w:line="259" w:lineRule="auto"/>
              <w:jc w:val="center"/>
              <w:rPr>
                <w:rFonts w:ascii="PMingLiU" w:hAnsi="PMingLiU" w:eastAsia="PMingLiU"/>
                <w:sz w:val="20"/>
              </w:rPr>
            </w:pPr>
            <w:r>
              <w:rPr>
                <w:rFonts w:ascii="PMingLiU" w:hAnsi="PMingLiU" w:eastAsia="PMingLiU"/>
                <w:sz w:val="20"/>
              </w:rPr>
              <w:t>0.</w:t>
            </w:r>
            <w:r>
              <w:rPr>
                <w:rFonts w:ascii="PMingLiU" w:hAnsi="PMingLiU" w:eastAsia="PMingLiU" w:cs="Times New Roman"/>
                <w:sz w:val="20"/>
                <w:szCs w:val="20"/>
                <w:lang w:eastAsia="zh-TW"/>
              </w:rPr>
              <w:t>04</w:t>
            </w:r>
            <w:r>
              <w:rPr>
                <w:rFonts w:ascii="PMingLiU" w:hAnsi="PMingLiU" w:eastAsia="PMingLiU"/>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gridAfter w:val="1"/>
          <w:wAfter w:w="1139" w:type="dxa"/>
          <w:trHeight w:val="405" w:hRule="atLeast"/>
          <w:jc w:val="center"/>
        </w:trPr>
        <w:tc>
          <w:tcPr>
            <w:tcW w:w="1785" w:type="dxa"/>
            <w:gridSpan w:val="2"/>
            <w:tcBorders>
              <w:top w:val="single" w:color="000000" w:sz="6" w:space="0"/>
              <w:left w:val="single" w:color="000000" w:sz="12" w:space="0"/>
              <w:bottom w:val="single" w:color="000000" w:sz="6" w:space="0"/>
              <w:right w:val="single" w:color="000000" w:sz="6" w:space="0"/>
            </w:tcBorders>
            <w:vAlign w:val="center"/>
          </w:tcPr>
          <w:p>
            <w:pPr>
              <w:jc w:val="center"/>
              <w:rPr>
                <w:rFonts w:ascii="PMingLiU" w:hAnsi="PMingLiU" w:eastAsia="PMingLiU"/>
                <w:sz w:val="24"/>
              </w:rPr>
            </w:pPr>
            <w:r>
              <w:rPr>
                <w:rFonts w:hint="eastAsia" w:ascii="PMingLiU" w:hAnsi="PMingLiU" w:eastAsia="PMingLiU" w:cs="Times New Roman"/>
                <w:color w:val="000000"/>
                <w:sz w:val="24"/>
                <w:szCs w:val="24"/>
                <w:lang w:eastAsia="zh-TW"/>
              </w:rPr>
              <w:t>侯寧</w:t>
            </w:r>
          </w:p>
        </w:tc>
        <w:tc>
          <w:tcPr>
            <w:tcW w:w="2683" w:type="dxa"/>
            <w:tcBorders>
              <w:top w:val="single" w:color="000000" w:sz="6" w:space="0"/>
              <w:left w:val="single" w:color="000000" w:sz="6" w:space="0"/>
              <w:bottom w:val="single" w:color="000000" w:sz="6" w:space="0"/>
              <w:right w:val="single" w:color="000000" w:sz="6" w:space="0"/>
            </w:tcBorders>
            <w:vAlign w:val="center"/>
          </w:tcPr>
          <w:p>
            <w:pPr>
              <w:jc w:val="center"/>
              <w:rPr>
                <w:rFonts w:ascii="PMingLiU" w:hAnsi="PMingLiU" w:eastAsia="PMingLiU" w:cs="Times New Roman"/>
                <w:sz w:val="24"/>
                <w:lang w:eastAsia="zh-CN"/>
              </w:rPr>
            </w:pPr>
            <w:r>
              <w:rPr>
                <w:rFonts w:hint="eastAsia" w:ascii="PMingLiU" w:hAnsi="PMingLiU" w:eastAsia="PMingLiU" w:cs="Times New Roman"/>
                <w:sz w:val="24"/>
                <w:lang w:eastAsia="zh-TW"/>
              </w:rPr>
              <w:t>財務負責人</w:t>
            </w:r>
          </w:p>
        </w:tc>
        <w:tc>
          <w:tcPr>
            <w:tcW w:w="1528" w:type="dxa"/>
            <w:tcBorders>
              <w:top w:val="single" w:color="000000" w:sz="6" w:space="0"/>
              <w:left w:val="single" w:color="000000" w:sz="6" w:space="0"/>
              <w:bottom w:val="single" w:color="000000" w:sz="6" w:space="0"/>
              <w:right w:val="single" w:color="000000" w:sz="6" w:space="0"/>
            </w:tcBorders>
            <w:vAlign w:val="top"/>
          </w:tcPr>
          <w:p>
            <w:pPr>
              <w:spacing w:line="259" w:lineRule="auto"/>
              <w:jc w:val="center"/>
              <w:rPr>
                <w:rFonts w:ascii="PMingLiU" w:hAnsi="PMingLiU" w:eastAsia="PMingLiU" w:cs="Times New Roman"/>
                <w:sz w:val="20"/>
              </w:rPr>
            </w:pPr>
            <w:r>
              <w:rPr>
                <w:rFonts w:ascii="PMingLiU" w:hAnsi="PMingLiU" w:eastAsia="PMingLiU" w:cs="Times New Roman"/>
                <w:sz w:val="20"/>
                <w:szCs w:val="20"/>
                <w:lang w:eastAsia="zh-TW"/>
              </w:rPr>
              <w:t>220</w:t>
            </w:r>
          </w:p>
        </w:tc>
        <w:tc>
          <w:tcPr>
            <w:tcW w:w="1569" w:type="dxa"/>
            <w:gridSpan w:val="2"/>
            <w:tcBorders>
              <w:top w:val="single" w:color="000000" w:sz="6" w:space="0"/>
              <w:left w:val="single" w:color="000000" w:sz="6" w:space="0"/>
              <w:bottom w:val="single" w:color="000000" w:sz="6" w:space="0"/>
              <w:right w:val="single" w:color="000000" w:sz="6" w:space="0"/>
            </w:tcBorders>
            <w:vAlign w:val="center"/>
          </w:tcPr>
          <w:p>
            <w:pPr>
              <w:spacing w:line="259" w:lineRule="auto"/>
              <w:jc w:val="center"/>
              <w:rPr>
                <w:rFonts w:ascii="PMingLiU" w:hAnsi="PMingLiU" w:eastAsia="PMingLiU"/>
                <w:sz w:val="20"/>
              </w:rPr>
            </w:pPr>
            <w:r>
              <w:rPr>
                <w:rFonts w:ascii="PMingLiU" w:hAnsi="PMingLiU" w:eastAsia="PMingLiU"/>
                <w:sz w:val="20"/>
              </w:rPr>
              <w:t>1</w:t>
            </w:r>
            <w:r>
              <w:rPr>
                <w:rFonts w:ascii="PMingLiU" w:hAnsi="PMingLiU" w:eastAsia="PMingLiU" w:cs="Times New Roman"/>
                <w:sz w:val="20"/>
                <w:lang w:eastAsia="zh-TW"/>
              </w:rPr>
              <w:t>.</w:t>
            </w:r>
            <w:r>
              <w:rPr>
                <w:rFonts w:ascii="PMingLiU" w:hAnsi="PMingLiU" w:eastAsia="PMingLiU" w:cs="Times New Roman"/>
                <w:sz w:val="20"/>
                <w:szCs w:val="20"/>
                <w:lang w:eastAsia="zh-TW"/>
              </w:rPr>
              <w:t>35</w:t>
            </w:r>
            <w:r>
              <w:rPr>
                <w:rFonts w:ascii="PMingLiU" w:hAnsi="PMingLiU" w:eastAsia="PMingLiU" w:cs="Times New Roman"/>
                <w:sz w:val="20"/>
                <w:lang w:eastAsia="zh-TW"/>
              </w:rPr>
              <w:t>%</w:t>
            </w:r>
          </w:p>
        </w:tc>
        <w:tc>
          <w:tcPr>
            <w:tcW w:w="1784" w:type="dxa"/>
            <w:gridSpan w:val="2"/>
            <w:tcBorders>
              <w:top w:val="single" w:color="000000" w:sz="6" w:space="0"/>
              <w:left w:val="single" w:color="000000" w:sz="6" w:space="0"/>
              <w:bottom w:val="single" w:color="000000" w:sz="6" w:space="0"/>
              <w:right w:val="single" w:color="000000" w:sz="12" w:space="0"/>
            </w:tcBorders>
            <w:vAlign w:val="center"/>
          </w:tcPr>
          <w:p>
            <w:pPr>
              <w:spacing w:line="259" w:lineRule="auto"/>
              <w:jc w:val="center"/>
              <w:rPr>
                <w:rFonts w:ascii="PMingLiU" w:hAnsi="PMingLiU" w:eastAsia="PMingLiU"/>
                <w:sz w:val="20"/>
              </w:rPr>
            </w:pPr>
            <w:r>
              <w:rPr>
                <w:rFonts w:ascii="PMingLiU" w:hAnsi="PMingLiU" w:eastAsia="PMingLiU"/>
                <w:sz w:val="20"/>
              </w:rPr>
              <w:t>0.</w:t>
            </w:r>
            <w:r>
              <w:rPr>
                <w:rFonts w:ascii="PMingLiU" w:hAnsi="PMingLiU" w:eastAsia="PMingLiU" w:cs="Times New Roman"/>
                <w:sz w:val="20"/>
                <w:szCs w:val="20"/>
                <w:lang w:eastAsia="zh-TW"/>
              </w:rPr>
              <w:t>04</w:t>
            </w:r>
            <w:r>
              <w:rPr>
                <w:rFonts w:ascii="PMingLiU" w:hAnsi="PMingLiU" w:eastAsia="PMingLiU"/>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gridAfter w:val="1"/>
          <w:wAfter w:w="1139" w:type="dxa"/>
          <w:trHeight w:val="405" w:hRule="atLeast"/>
          <w:jc w:val="center"/>
        </w:trPr>
        <w:tc>
          <w:tcPr>
            <w:tcW w:w="1785" w:type="dxa"/>
            <w:gridSpan w:val="2"/>
            <w:tcBorders>
              <w:top w:val="single" w:color="000000" w:sz="6" w:space="0"/>
              <w:left w:val="single" w:color="000000" w:sz="12" w:space="0"/>
              <w:bottom w:val="single" w:color="000000" w:sz="6" w:space="0"/>
              <w:right w:val="single" w:color="000000" w:sz="6" w:space="0"/>
            </w:tcBorders>
            <w:vAlign w:val="center"/>
          </w:tcPr>
          <w:p>
            <w:pPr>
              <w:jc w:val="center"/>
              <w:rPr>
                <w:rFonts w:ascii="PMingLiU" w:hAnsi="PMingLiU" w:eastAsia="PMingLiU"/>
                <w:sz w:val="24"/>
              </w:rPr>
            </w:pPr>
            <w:r>
              <w:rPr>
                <w:rFonts w:hint="eastAsia" w:ascii="PMingLiU" w:hAnsi="PMingLiU" w:eastAsia="PMingLiU" w:cs="Times New Roman"/>
                <w:color w:val="000000"/>
                <w:sz w:val="24"/>
                <w:szCs w:val="24"/>
                <w:lang w:eastAsia="zh-TW"/>
              </w:rPr>
              <w:t>鄭忠輝</w:t>
            </w:r>
          </w:p>
        </w:tc>
        <w:tc>
          <w:tcPr>
            <w:tcW w:w="2683" w:type="dxa"/>
            <w:tcBorders>
              <w:top w:val="single" w:color="000000" w:sz="6" w:space="0"/>
              <w:left w:val="single" w:color="000000" w:sz="6" w:space="0"/>
              <w:bottom w:val="single" w:color="000000" w:sz="6" w:space="0"/>
              <w:right w:val="single" w:color="000000" w:sz="6" w:space="0"/>
            </w:tcBorders>
            <w:vAlign w:val="center"/>
          </w:tcPr>
          <w:p>
            <w:pPr>
              <w:jc w:val="center"/>
              <w:rPr>
                <w:rFonts w:ascii="PMingLiU" w:hAnsi="PMingLiU" w:eastAsia="PMingLiU" w:cs="Times New Roman"/>
                <w:sz w:val="24"/>
                <w:lang w:eastAsia="zh-CN"/>
              </w:rPr>
            </w:pPr>
            <w:r>
              <w:rPr>
                <w:rFonts w:hint="eastAsia" w:ascii="PMingLiU" w:hAnsi="PMingLiU" w:eastAsia="PMingLiU" w:cs="Times New Roman"/>
                <w:sz w:val="24"/>
                <w:lang w:eastAsia="zh-TW"/>
              </w:rPr>
              <w:t>副總經理</w:t>
            </w:r>
          </w:p>
        </w:tc>
        <w:tc>
          <w:tcPr>
            <w:tcW w:w="1528" w:type="dxa"/>
            <w:tcBorders>
              <w:top w:val="single" w:color="000000" w:sz="6" w:space="0"/>
              <w:left w:val="single" w:color="000000" w:sz="6" w:space="0"/>
              <w:bottom w:val="single" w:color="000000" w:sz="6" w:space="0"/>
              <w:right w:val="single" w:color="000000" w:sz="6" w:space="0"/>
            </w:tcBorders>
            <w:vAlign w:val="top"/>
          </w:tcPr>
          <w:p>
            <w:pPr>
              <w:spacing w:line="259" w:lineRule="auto"/>
              <w:jc w:val="center"/>
              <w:rPr>
                <w:rFonts w:ascii="PMingLiU" w:hAnsi="PMingLiU" w:eastAsia="PMingLiU" w:cs="Times New Roman"/>
                <w:sz w:val="20"/>
              </w:rPr>
            </w:pPr>
            <w:r>
              <w:rPr>
                <w:rFonts w:ascii="PMingLiU" w:hAnsi="PMingLiU" w:eastAsia="PMingLiU" w:cs="Times New Roman"/>
                <w:sz w:val="20"/>
                <w:szCs w:val="20"/>
                <w:lang w:eastAsia="zh-TW"/>
              </w:rPr>
              <w:t>220</w:t>
            </w:r>
          </w:p>
        </w:tc>
        <w:tc>
          <w:tcPr>
            <w:tcW w:w="1569" w:type="dxa"/>
            <w:gridSpan w:val="2"/>
            <w:tcBorders>
              <w:top w:val="single" w:color="000000" w:sz="6" w:space="0"/>
              <w:left w:val="single" w:color="000000" w:sz="6" w:space="0"/>
              <w:bottom w:val="single" w:color="000000" w:sz="6" w:space="0"/>
              <w:right w:val="single" w:color="000000" w:sz="6" w:space="0"/>
            </w:tcBorders>
            <w:vAlign w:val="center"/>
          </w:tcPr>
          <w:p>
            <w:pPr>
              <w:spacing w:line="259" w:lineRule="auto"/>
              <w:jc w:val="center"/>
              <w:rPr>
                <w:rFonts w:ascii="PMingLiU" w:hAnsi="PMingLiU" w:eastAsia="PMingLiU"/>
                <w:sz w:val="20"/>
              </w:rPr>
            </w:pPr>
            <w:r>
              <w:rPr>
                <w:rFonts w:ascii="PMingLiU" w:hAnsi="PMingLiU" w:eastAsia="PMingLiU"/>
                <w:sz w:val="20"/>
              </w:rPr>
              <w:t>1</w:t>
            </w:r>
            <w:r>
              <w:rPr>
                <w:rFonts w:ascii="PMingLiU" w:hAnsi="PMingLiU" w:eastAsia="PMingLiU" w:cs="Times New Roman"/>
                <w:sz w:val="20"/>
                <w:lang w:eastAsia="zh-TW"/>
              </w:rPr>
              <w:t>.</w:t>
            </w:r>
            <w:r>
              <w:rPr>
                <w:rFonts w:ascii="PMingLiU" w:hAnsi="PMingLiU" w:eastAsia="PMingLiU" w:cs="Times New Roman"/>
                <w:sz w:val="20"/>
                <w:szCs w:val="20"/>
                <w:lang w:eastAsia="zh-TW"/>
              </w:rPr>
              <w:t>35</w:t>
            </w:r>
            <w:r>
              <w:rPr>
                <w:rFonts w:ascii="PMingLiU" w:hAnsi="PMingLiU" w:eastAsia="PMingLiU" w:cs="Times New Roman"/>
                <w:sz w:val="20"/>
                <w:lang w:eastAsia="zh-TW"/>
              </w:rPr>
              <w:t>%</w:t>
            </w:r>
          </w:p>
        </w:tc>
        <w:tc>
          <w:tcPr>
            <w:tcW w:w="1784" w:type="dxa"/>
            <w:gridSpan w:val="2"/>
            <w:tcBorders>
              <w:top w:val="single" w:color="000000" w:sz="6" w:space="0"/>
              <w:left w:val="single" w:color="000000" w:sz="6" w:space="0"/>
              <w:bottom w:val="single" w:color="000000" w:sz="6" w:space="0"/>
              <w:right w:val="single" w:color="000000" w:sz="12" w:space="0"/>
            </w:tcBorders>
            <w:vAlign w:val="center"/>
          </w:tcPr>
          <w:p>
            <w:pPr>
              <w:spacing w:line="259" w:lineRule="auto"/>
              <w:jc w:val="center"/>
              <w:rPr>
                <w:rFonts w:ascii="PMingLiU" w:hAnsi="PMingLiU" w:eastAsia="PMingLiU"/>
                <w:sz w:val="20"/>
              </w:rPr>
            </w:pPr>
            <w:r>
              <w:rPr>
                <w:rFonts w:ascii="PMingLiU" w:hAnsi="PMingLiU" w:eastAsia="PMingLiU"/>
                <w:sz w:val="20"/>
              </w:rPr>
              <w:t>0.</w:t>
            </w:r>
            <w:r>
              <w:rPr>
                <w:rFonts w:ascii="PMingLiU" w:hAnsi="PMingLiU" w:eastAsia="PMingLiU" w:cs="Times New Roman"/>
                <w:sz w:val="20"/>
                <w:szCs w:val="20"/>
                <w:lang w:eastAsia="zh-TW"/>
              </w:rPr>
              <w:t>04</w:t>
            </w:r>
            <w:r>
              <w:rPr>
                <w:rFonts w:ascii="PMingLiU" w:hAnsi="PMingLiU" w:eastAsia="PMingLiU"/>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gridAfter w:val="1"/>
          <w:wAfter w:w="1139" w:type="dxa"/>
          <w:trHeight w:val="405" w:hRule="atLeast"/>
          <w:jc w:val="center"/>
        </w:trPr>
        <w:tc>
          <w:tcPr>
            <w:tcW w:w="1785" w:type="dxa"/>
            <w:gridSpan w:val="2"/>
            <w:tcBorders>
              <w:top w:val="single" w:color="000000" w:sz="6" w:space="0"/>
              <w:left w:val="single" w:color="000000" w:sz="12" w:space="0"/>
              <w:bottom w:val="single" w:color="000000" w:sz="6" w:space="0"/>
              <w:right w:val="single" w:color="000000" w:sz="6" w:space="0"/>
            </w:tcBorders>
            <w:vAlign w:val="center"/>
          </w:tcPr>
          <w:p>
            <w:pPr>
              <w:jc w:val="center"/>
              <w:rPr>
                <w:rFonts w:ascii="PMingLiU" w:hAnsi="PMingLiU" w:eastAsia="PMingLiU"/>
                <w:sz w:val="24"/>
              </w:rPr>
            </w:pPr>
            <w:r>
              <w:rPr>
                <w:rFonts w:hint="eastAsia" w:ascii="PMingLiU" w:hAnsi="PMingLiU" w:eastAsia="PMingLiU" w:cs="Times New Roman"/>
                <w:color w:val="000000"/>
                <w:sz w:val="24"/>
                <w:szCs w:val="24"/>
                <w:lang w:eastAsia="zh-TW"/>
              </w:rPr>
              <w:t>曹長求</w:t>
            </w:r>
          </w:p>
        </w:tc>
        <w:tc>
          <w:tcPr>
            <w:tcW w:w="2683" w:type="dxa"/>
            <w:tcBorders>
              <w:top w:val="single" w:color="000000" w:sz="6" w:space="0"/>
              <w:left w:val="single" w:color="000000" w:sz="6" w:space="0"/>
              <w:bottom w:val="single" w:color="000000" w:sz="6" w:space="0"/>
              <w:right w:val="single" w:color="000000" w:sz="6" w:space="0"/>
            </w:tcBorders>
            <w:vAlign w:val="center"/>
          </w:tcPr>
          <w:p>
            <w:pPr>
              <w:jc w:val="center"/>
              <w:rPr>
                <w:rFonts w:ascii="PMingLiU" w:hAnsi="PMingLiU" w:eastAsia="PMingLiU"/>
                <w:sz w:val="24"/>
                <w:lang w:eastAsia="zh-TW"/>
              </w:rPr>
            </w:pPr>
            <w:r>
              <w:rPr>
                <w:rFonts w:hint="eastAsia" w:ascii="PMingLiU" w:hAnsi="PMingLiU" w:eastAsia="PMingLiU" w:cs="Times New Roman"/>
                <w:sz w:val="24"/>
                <w:lang w:eastAsia="zh-TW"/>
              </w:rPr>
              <w:t>公司秘書、</w:t>
            </w:r>
            <w:r>
              <w:rPr>
                <w:rFonts w:ascii="PMingLiU" w:hAnsi="PMingLiU" w:eastAsia="PMingLiU" w:cs="Times New Roman"/>
                <w:sz w:val="24"/>
                <w:lang w:eastAsia="zh-TW"/>
              </w:rPr>
              <w:br/>
            </w:r>
            <w:r>
              <w:rPr>
                <w:rFonts w:hint="eastAsia" w:ascii="PMingLiU" w:hAnsi="PMingLiU" w:eastAsia="PMingLiU" w:cs="Times New Roman"/>
                <w:sz w:val="24"/>
                <w:lang w:eastAsia="zh-TW"/>
              </w:rPr>
              <w:t>董事會秘書</w:t>
            </w:r>
          </w:p>
        </w:tc>
        <w:tc>
          <w:tcPr>
            <w:tcW w:w="1528" w:type="dxa"/>
            <w:tcBorders>
              <w:top w:val="single" w:color="000000" w:sz="6" w:space="0"/>
              <w:left w:val="single" w:color="000000" w:sz="6" w:space="0"/>
              <w:bottom w:val="single" w:color="000000" w:sz="6" w:space="0"/>
              <w:right w:val="single" w:color="000000" w:sz="6" w:space="0"/>
            </w:tcBorders>
            <w:vAlign w:val="center"/>
          </w:tcPr>
          <w:p>
            <w:pPr>
              <w:spacing w:line="259" w:lineRule="auto"/>
              <w:jc w:val="center"/>
              <w:rPr>
                <w:rFonts w:ascii="PMingLiU" w:hAnsi="PMingLiU" w:eastAsia="PMingLiU" w:cs="Times New Roman"/>
                <w:sz w:val="20"/>
              </w:rPr>
            </w:pPr>
            <w:r>
              <w:rPr>
                <w:rFonts w:ascii="PMingLiU" w:hAnsi="PMingLiU" w:eastAsia="PMingLiU" w:cs="Times New Roman"/>
                <w:sz w:val="20"/>
                <w:szCs w:val="20"/>
                <w:lang w:eastAsia="zh-TW"/>
              </w:rPr>
              <w:t>160</w:t>
            </w:r>
          </w:p>
        </w:tc>
        <w:tc>
          <w:tcPr>
            <w:tcW w:w="1569" w:type="dxa"/>
            <w:gridSpan w:val="2"/>
            <w:tcBorders>
              <w:top w:val="single" w:color="000000" w:sz="6" w:space="0"/>
              <w:left w:val="single" w:color="000000" w:sz="6" w:space="0"/>
              <w:bottom w:val="single" w:color="000000" w:sz="6" w:space="0"/>
              <w:right w:val="single" w:color="000000" w:sz="6" w:space="0"/>
            </w:tcBorders>
            <w:vAlign w:val="center"/>
          </w:tcPr>
          <w:p>
            <w:pPr>
              <w:spacing w:line="259" w:lineRule="auto"/>
              <w:jc w:val="center"/>
              <w:rPr>
                <w:rFonts w:ascii="PMingLiU" w:hAnsi="PMingLiU" w:eastAsia="PMingLiU"/>
                <w:sz w:val="20"/>
              </w:rPr>
            </w:pPr>
            <w:r>
              <w:rPr>
                <w:rFonts w:ascii="PMingLiU" w:hAnsi="PMingLiU" w:eastAsia="PMingLiU"/>
                <w:sz w:val="20"/>
              </w:rPr>
              <w:t>0.</w:t>
            </w:r>
            <w:r>
              <w:rPr>
                <w:rFonts w:ascii="PMingLiU" w:hAnsi="PMingLiU" w:eastAsia="PMingLiU" w:cs="Times New Roman"/>
                <w:sz w:val="20"/>
                <w:szCs w:val="20"/>
                <w:lang w:eastAsia="zh-TW"/>
              </w:rPr>
              <w:t>98</w:t>
            </w:r>
            <w:r>
              <w:rPr>
                <w:rFonts w:ascii="PMingLiU" w:hAnsi="PMingLiU" w:eastAsia="PMingLiU"/>
                <w:sz w:val="20"/>
              </w:rPr>
              <w:t>%</w:t>
            </w:r>
          </w:p>
        </w:tc>
        <w:tc>
          <w:tcPr>
            <w:tcW w:w="1784" w:type="dxa"/>
            <w:gridSpan w:val="2"/>
            <w:tcBorders>
              <w:top w:val="single" w:color="000000" w:sz="6" w:space="0"/>
              <w:left w:val="single" w:color="000000" w:sz="6" w:space="0"/>
              <w:bottom w:val="single" w:color="000000" w:sz="6" w:space="0"/>
              <w:right w:val="single" w:color="000000" w:sz="12" w:space="0"/>
            </w:tcBorders>
            <w:vAlign w:val="center"/>
          </w:tcPr>
          <w:p>
            <w:pPr>
              <w:spacing w:line="259" w:lineRule="auto"/>
              <w:jc w:val="center"/>
              <w:rPr>
                <w:rFonts w:ascii="PMingLiU" w:hAnsi="PMingLiU" w:eastAsia="PMingLiU"/>
                <w:sz w:val="20"/>
              </w:rPr>
            </w:pPr>
            <w:r>
              <w:rPr>
                <w:rFonts w:ascii="PMingLiU" w:hAnsi="PMingLiU" w:eastAsia="PMingLiU"/>
                <w:sz w:val="20"/>
              </w:rPr>
              <w:t>0.</w:t>
            </w:r>
            <w:r>
              <w:rPr>
                <w:rFonts w:ascii="PMingLiU" w:hAnsi="PMingLiU" w:eastAsia="PMingLiU" w:cs="Times New Roman"/>
                <w:sz w:val="20"/>
                <w:szCs w:val="20"/>
                <w:lang w:eastAsia="zh-TW"/>
              </w:rPr>
              <w:t>03</w:t>
            </w:r>
            <w:r>
              <w:rPr>
                <w:rFonts w:ascii="PMingLiU" w:hAnsi="PMingLiU" w:eastAsia="PMingLiU"/>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gridAfter w:val="1"/>
          <w:wAfter w:w="1139" w:type="dxa"/>
          <w:jc w:val="center"/>
        </w:trPr>
        <w:tc>
          <w:tcPr>
            <w:tcW w:w="4468" w:type="dxa"/>
            <w:gridSpan w:val="3"/>
            <w:tcBorders>
              <w:top w:val="single" w:color="000000" w:sz="6" w:space="0"/>
              <w:left w:val="single" w:color="000000" w:sz="12" w:space="0"/>
              <w:bottom w:val="single" w:color="000000" w:sz="6" w:space="0"/>
              <w:right w:val="single" w:color="000000" w:sz="6" w:space="0"/>
            </w:tcBorders>
            <w:vAlign w:val="center"/>
          </w:tcPr>
          <w:p>
            <w:pPr>
              <w:jc w:val="center"/>
              <w:rPr>
                <w:rFonts w:ascii="PMingLiU" w:hAnsi="PMingLiU" w:eastAsia="PMingLiU"/>
                <w:sz w:val="24"/>
                <w:lang w:eastAsia="zh-TW"/>
              </w:rPr>
            </w:pPr>
            <w:r>
              <w:rPr>
                <w:rFonts w:hint="eastAsia" w:ascii="PMingLiU" w:hAnsi="PMingLiU" w:eastAsia="PMingLiU" w:cs="Times New Roman"/>
                <w:sz w:val="24"/>
                <w:lang w:eastAsia="zh-TW"/>
              </w:rPr>
              <w:t>中層管理人員及關鍵人員（共計</w:t>
            </w:r>
            <w:r>
              <w:rPr>
                <w:rFonts w:ascii="PMingLiU" w:hAnsi="PMingLiU" w:eastAsia="PMingLiU" w:cs="Times New Roman"/>
                <w:sz w:val="24"/>
                <w:lang w:eastAsia="zh-TW"/>
              </w:rPr>
              <w:t>174</w:t>
            </w:r>
            <w:r>
              <w:rPr>
                <w:rFonts w:hint="eastAsia" w:ascii="PMingLiU" w:hAnsi="PMingLiU" w:eastAsia="PMingLiU" w:cs="Times New Roman"/>
                <w:sz w:val="24"/>
                <w:lang w:eastAsia="zh-TW"/>
              </w:rPr>
              <w:t>名建議受讓人）</w:t>
            </w:r>
          </w:p>
        </w:tc>
        <w:tc>
          <w:tcPr>
            <w:tcW w:w="1528" w:type="dxa"/>
            <w:tcBorders>
              <w:top w:val="single" w:color="000000" w:sz="6" w:space="0"/>
              <w:left w:val="single" w:color="000000" w:sz="6" w:space="0"/>
              <w:bottom w:val="single" w:color="000000" w:sz="6" w:space="0"/>
              <w:right w:val="single" w:color="000000" w:sz="6" w:space="0"/>
            </w:tcBorders>
            <w:tcMar>
              <w:top w:w="80" w:type="dxa"/>
              <w:left w:w="80" w:type="dxa"/>
              <w:bottom w:w="80" w:type="dxa"/>
              <w:right w:w="80" w:type="dxa"/>
            </w:tcMar>
            <w:vAlign w:val="center"/>
          </w:tcPr>
          <w:p>
            <w:pPr>
              <w:spacing w:line="259" w:lineRule="auto"/>
              <w:jc w:val="center"/>
              <w:rPr>
                <w:rFonts w:ascii="PMingLiU" w:hAnsi="PMingLiU" w:eastAsia="PMingLiU"/>
                <w:sz w:val="20"/>
              </w:rPr>
            </w:pPr>
            <w:r>
              <w:rPr>
                <w:rFonts w:ascii="PMingLiU" w:hAnsi="PMingLiU" w:eastAsia="PMingLiU" w:cs="Times New Roman"/>
                <w:sz w:val="20"/>
                <w:szCs w:val="20"/>
                <w:lang w:eastAsia="zh-TW"/>
              </w:rPr>
              <w:t>13,710</w:t>
            </w:r>
          </w:p>
        </w:tc>
        <w:tc>
          <w:tcPr>
            <w:tcW w:w="1569" w:type="dxa"/>
            <w:gridSpan w:val="2"/>
            <w:tcBorders>
              <w:top w:val="single" w:color="000000" w:sz="6" w:space="0"/>
              <w:left w:val="single" w:color="000000" w:sz="6" w:space="0"/>
              <w:bottom w:val="single" w:color="000000" w:sz="6" w:space="0"/>
              <w:right w:val="single" w:color="000000" w:sz="6" w:space="0"/>
            </w:tcBorders>
            <w:vAlign w:val="center"/>
          </w:tcPr>
          <w:p>
            <w:pPr>
              <w:spacing w:line="259" w:lineRule="auto"/>
              <w:jc w:val="center"/>
              <w:rPr>
                <w:rFonts w:ascii="Times New Roman" w:hAnsi="Times New Roman" w:eastAsia="PMingLiU" w:cs="Times New Roman"/>
                <w:sz w:val="20"/>
              </w:rPr>
            </w:pPr>
            <w:r>
              <w:rPr>
                <w:rFonts w:ascii="Times New Roman" w:hAnsi="Times New Roman" w:eastAsia="PMingLiU" w:cs="Times New Roman"/>
                <w:sz w:val="20"/>
                <w:szCs w:val="20"/>
                <w:lang w:eastAsia="zh-TW"/>
              </w:rPr>
              <w:t>84,37%</w:t>
            </w:r>
            <w:r>
              <w:rPr>
                <w:rFonts w:ascii="Times New Roman" w:hAnsi="Times New Roman" w:eastAsia="PMingLiU" w:cs="Times New Roman"/>
                <w:sz w:val="24"/>
                <w:szCs w:val="24"/>
                <w:vertAlign w:val="superscript"/>
                <w:lang/>
              </w:rPr>
              <w:t>註</w:t>
            </w:r>
          </w:p>
        </w:tc>
        <w:tc>
          <w:tcPr>
            <w:tcW w:w="1784" w:type="dxa"/>
            <w:gridSpan w:val="2"/>
            <w:tcBorders>
              <w:top w:val="single" w:color="000000" w:sz="6" w:space="0"/>
              <w:left w:val="single" w:color="000000" w:sz="6" w:space="0"/>
              <w:bottom w:val="single" w:color="000000" w:sz="6" w:space="0"/>
              <w:right w:val="single" w:color="000000" w:sz="12" w:space="0"/>
            </w:tcBorders>
            <w:vAlign w:val="center"/>
          </w:tcPr>
          <w:p>
            <w:pPr>
              <w:spacing w:line="259" w:lineRule="auto"/>
              <w:jc w:val="center"/>
              <w:rPr>
                <w:rFonts w:ascii="PMingLiU" w:hAnsi="PMingLiU" w:eastAsia="PMingLiU"/>
                <w:sz w:val="20"/>
              </w:rPr>
            </w:pPr>
            <w:r>
              <w:rPr>
                <w:rFonts w:ascii="PMingLiU" w:hAnsi="PMingLiU" w:eastAsia="PMingLiU" w:cs="Times New Roman"/>
                <w:sz w:val="20"/>
                <w:szCs w:val="20"/>
                <w:lang w:eastAsia="zh-TW"/>
              </w:rPr>
              <w:t>2.20</w:t>
            </w:r>
            <w:r>
              <w:rPr>
                <w:rFonts w:ascii="PMingLiU" w:hAnsi="PMingLiU" w:eastAsia="PMingLiU"/>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gridAfter w:val="1"/>
          <w:wAfter w:w="1139" w:type="dxa"/>
          <w:jc w:val="center"/>
        </w:trPr>
        <w:tc>
          <w:tcPr>
            <w:tcW w:w="4468" w:type="dxa"/>
            <w:gridSpan w:val="3"/>
            <w:tcBorders>
              <w:top w:val="single" w:color="000000" w:sz="6" w:space="0"/>
              <w:left w:val="single" w:color="000000" w:sz="12" w:space="0"/>
              <w:bottom w:val="single" w:color="000000" w:sz="12" w:space="0"/>
              <w:right w:val="single" w:color="000000" w:sz="6" w:space="0"/>
            </w:tcBorders>
            <w:vAlign w:val="center"/>
          </w:tcPr>
          <w:p>
            <w:pPr>
              <w:jc w:val="center"/>
              <w:rPr>
                <w:rFonts w:ascii="PMingLiU" w:hAnsi="PMingLiU" w:eastAsia="PMingLiU"/>
                <w:b/>
                <w:sz w:val="24"/>
              </w:rPr>
            </w:pPr>
            <w:r>
              <w:rPr>
                <w:rFonts w:hint="eastAsia" w:ascii="PMingLiU" w:hAnsi="PMingLiU" w:eastAsia="PMingLiU" w:cs="Times New Roman"/>
                <w:b/>
                <w:sz w:val="24"/>
                <w:lang w:eastAsia="zh-TW"/>
              </w:rPr>
              <w:t>合計</w:t>
            </w:r>
          </w:p>
        </w:tc>
        <w:tc>
          <w:tcPr>
            <w:tcW w:w="1528" w:type="dxa"/>
            <w:tcBorders>
              <w:top w:val="single" w:color="000000" w:sz="6" w:space="0"/>
              <w:left w:val="single" w:color="000000" w:sz="6" w:space="0"/>
              <w:bottom w:val="single" w:color="000000" w:sz="12" w:space="0"/>
              <w:right w:val="single" w:color="000000" w:sz="6" w:space="0"/>
            </w:tcBorders>
            <w:tcMar>
              <w:top w:w="80" w:type="dxa"/>
              <w:left w:w="80" w:type="dxa"/>
              <w:bottom w:w="80" w:type="dxa"/>
              <w:right w:w="80" w:type="dxa"/>
            </w:tcMar>
            <w:vAlign w:val="center"/>
          </w:tcPr>
          <w:p>
            <w:pPr>
              <w:spacing w:line="259" w:lineRule="auto"/>
              <w:jc w:val="center"/>
              <w:rPr>
                <w:rFonts w:ascii="PMingLiU" w:hAnsi="PMingLiU" w:eastAsia="PMingLiU"/>
                <w:b/>
                <w:sz w:val="20"/>
              </w:rPr>
            </w:pPr>
            <w:r>
              <w:rPr>
                <w:rFonts w:ascii="PMingLiU" w:hAnsi="PMingLiU" w:eastAsia="PMingLiU" w:cs="Times New Roman"/>
                <w:b/>
                <w:sz w:val="20"/>
                <w:szCs w:val="20"/>
                <w:lang w:eastAsia="zh-TW"/>
              </w:rPr>
              <w:t>16,250</w:t>
            </w:r>
          </w:p>
        </w:tc>
        <w:tc>
          <w:tcPr>
            <w:tcW w:w="1569" w:type="dxa"/>
            <w:gridSpan w:val="2"/>
            <w:tcBorders>
              <w:top w:val="single" w:color="000000" w:sz="6" w:space="0"/>
              <w:left w:val="single" w:color="000000" w:sz="6" w:space="0"/>
              <w:bottom w:val="single" w:color="000000" w:sz="12" w:space="0"/>
              <w:right w:val="single" w:color="000000" w:sz="6" w:space="0"/>
            </w:tcBorders>
            <w:vAlign w:val="center"/>
          </w:tcPr>
          <w:p>
            <w:pPr>
              <w:spacing w:line="259" w:lineRule="auto"/>
              <w:jc w:val="center"/>
              <w:rPr>
                <w:rFonts w:ascii="Times New Roman" w:hAnsi="Times New Roman" w:eastAsia="PMingLiU" w:cs="Times New Roman"/>
                <w:b/>
                <w:sz w:val="20"/>
              </w:rPr>
            </w:pPr>
            <w:r>
              <w:rPr>
                <w:rFonts w:ascii="Times New Roman" w:hAnsi="Times New Roman" w:eastAsia="PMingLiU" w:cs="Times New Roman"/>
                <w:b/>
                <w:sz w:val="20"/>
                <w:lang w:eastAsia="zh-TW"/>
              </w:rPr>
              <w:t>99.97</w:t>
            </w:r>
            <w:r>
              <w:rPr>
                <w:rFonts w:ascii="Times New Roman" w:hAnsi="Times New Roman" w:eastAsia="PMingLiU" w:cs="Times New Roman"/>
                <w:b/>
                <w:sz w:val="20"/>
              </w:rPr>
              <w:t>%</w:t>
            </w:r>
          </w:p>
        </w:tc>
        <w:tc>
          <w:tcPr>
            <w:tcW w:w="1784" w:type="dxa"/>
            <w:gridSpan w:val="2"/>
            <w:tcBorders>
              <w:top w:val="single" w:color="000000" w:sz="6" w:space="0"/>
              <w:left w:val="single" w:color="000000" w:sz="6" w:space="0"/>
              <w:bottom w:val="single" w:color="000000" w:sz="12" w:space="0"/>
              <w:right w:val="single" w:color="000000" w:sz="12" w:space="0"/>
            </w:tcBorders>
            <w:vAlign w:val="center"/>
          </w:tcPr>
          <w:p>
            <w:pPr>
              <w:spacing w:line="259" w:lineRule="auto"/>
              <w:jc w:val="center"/>
              <w:rPr>
                <w:rFonts w:ascii="PMingLiU" w:hAnsi="PMingLiU" w:eastAsia="PMingLiU"/>
                <w:b/>
                <w:sz w:val="20"/>
              </w:rPr>
            </w:pPr>
            <w:r>
              <w:rPr>
                <w:rFonts w:ascii="PMingLiU" w:hAnsi="PMingLiU" w:eastAsia="PMingLiU" w:cs="Times New Roman"/>
                <w:b/>
                <w:sz w:val="20"/>
                <w:szCs w:val="20"/>
                <w:lang w:eastAsia="zh-TW"/>
              </w:rPr>
              <w:t>2.61</w:t>
            </w:r>
            <w:r>
              <w:rPr>
                <w:rFonts w:ascii="PMingLiU" w:hAnsi="PMingLiU" w:eastAsia="PMingLiU"/>
                <w:b/>
                <w:sz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wBefore w:w="212" w:type="dxa"/>
          <w:trHeight w:val="390" w:hRule="exact"/>
          <w:jc w:val="center"/>
        </w:trPr>
        <w:tc>
          <w:tcPr>
            <w:tcW w:w="6981" w:type="dxa"/>
            <w:gridSpan w:val="4"/>
            <w:vMerge w:val="restart"/>
            <w:tcBorders>
              <w:top w:val="nil"/>
              <w:left w:val="nil"/>
              <w:right w:val="nil"/>
            </w:tcBorders>
            <w:vAlign w:val="top"/>
          </w:tcPr>
          <w:p>
            <w:pPr>
              <w:spacing w:after="112"/>
              <w:rPr>
                <w:sz w:val="20"/>
                <w:szCs w:val="20"/>
              </w:rPr>
            </w:pPr>
          </w:p>
          <w:p>
            <w:pPr>
              <w:spacing w:after="112"/>
              <w:rPr>
                <w:rFonts w:hint="eastAsia" w:eastAsia="PMingLiU"/>
                <w:b/>
                <w:i/>
                <w:sz w:val="20"/>
                <w:szCs w:val="20"/>
                <w:lang/>
              </w:rPr>
            </w:pPr>
            <w:r>
              <w:rPr>
                <w:rFonts w:hint="eastAsia" w:eastAsia="PMingLiU"/>
                <w:i/>
                <w:sz w:val="20"/>
                <w:szCs w:val="20"/>
                <w:lang/>
              </w:rPr>
              <w:t>註</w:t>
            </w:r>
            <w:r>
              <w:rPr>
                <w:rFonts w:hint="eastAsia" w:eastAsia="PMingLiU"/>
                <w:i/>
                <w:sz w:val="20"/>
                <w:szCs w:val="20"/>
                <w:lang w:eastAsia="zh-TW"/>
              </w:rPr>
              <w:t>:</w:t>
            </w:r>
            <w:r>
              <w:rPr>
                <w:rFonts w:eastAsia="PMingLiU"/>
                <w:i/>
                <w:sz w:val="20"/>
                <w:szCs w:val="20"/>
                <w:lang w:eastAsia="zh-TW"/>
              </w:rPr>
              <w:t xml:space="preserve"> </w:t>
            </w:r>
            <w:r>
              <w:rPr>
                <w:i/>
                <w:sz w:val="20"/>
                <w:szCs w:val="20"/>
                <w:lang w:eastAsia="zh-TW"/>
              </w:rPr>
              <w:t xml:space="preserve"> </w:t>
            </w:r>
            <w:r>
              <w:rPr>
                <w:rFonts w:hint="eastAsia" w:ascii="PMingLiU" w:hAnsi="PMingLiU" w:eastAsia="PMingLiU"/>
                <w:i/>
                <w:sz w:val="20"/>
                <w:szCs w:val="20"/>
                <w:lang/>
              </w:rPr>
              <w:t>因湊整至小數後兩位</w:t>
            </w:r>
            <w:r>
              <w:rPr>
                <w:rFonts w:hint="eastAsia" w:ascii="PMingLiU" w:hAnsi="PMingLiU" w:eastAsia="PMingLiU"/>
                <w:i/>
                <w:sz w:val="20"/>
                <w:szCs w:val="20"/>
                <w:lang w:eastAsia="zh-TW"/>
              </w:rPr>
              <w:t>,</w:t>
            </w:r>
            <w:r>
              <w:rPr>
                <w:i/>
                <w:sz w:val="20"/>
                <w:szCs w:val="20"/>
                <w:lang w:eastAsia="zh-TW"/>
              </w:rPr>
              <w:t xml:space="preserve"> </w:t>
            </w:r>
            <w:r>
              <w:rPr>
                <w:rFonts w:hint="eastAsia" w:eastAsia="PMingLiU"/>
                <w:i/>
                <w:sz w:val="20"/>
                <w:szCs w:val="20"/>
                <w:lang/>
              </w:rPr>
              <w:t>有關數字加總後或不滿百。</w:t>
            </w:r>
          </w:p>
          <w:p>
            <w:pPr>
              <w:rPr>
                <w:rFonts w:ascii="PMingLiU" w:hAnsi="PMingLiU" w:eastAsia="PMingLiU"/>
                <w:lang w:eastAsia="zh-TW"/>
              </w:rPr>
            </w:pPr>
          </w:p>
        </w:tc>
        <w:tc>
          <w:tcPr>
            <w:tcW w:w="1701" w:type="dxa"/>
            <w:gridSpan w:val="2"/>
            <w:tcBorders>
              <w:top w:val="nil"/>
              <w:left w:val="nil"/>
              <w:bottom w:val="nil"/>
              <w:right w:val="nil"/>
            </w:tcBorders>
            <w:vAlign w:val="top"/>
          </w:tcPr>
          <w:p>
            <w:pPr>
              <w:pStyle w:val="15"/>
              <w:spacing w:line="373" w:lineRule="exact"/>
              <w:ind w:right="139"/>
              <w:jc w:val="right"/>
              <w:rPr>
                <w:rFonts w:ascii="PMingLiU" w:hAnsi="PMingLiU" w:eastAsia="PMingLiU"/>
                <w:sz w:val="26"/>
                <w:lang w:eastAsia="zh-TW"/>
              </w:rPr>
            </w:pPr>
          </w:p>
        </w:tc>
        <w:tc>
          <w:tcPr>
            <w:tcW w:w="1594" w:type="dxa"/>
            <w:gridSpan w:val="2"/>
            <w:vMerge w:val="restart"/>
            <w:tcBorders>
              <w:top w:val="nil"/>
              <w:left w:val="nil"/>
              <w:right w:val="nil"/>
            </w:tcBorders>
            <w:vAlign w:val="top"/>
          </w:tcPr>
          <w:p>
            <w:pPr>
              <w:rPr>
                <w:rFonts w:ascii="PMingLiU" w:hAnsi="PMingLiU" w:eastAsia="PMingLiU"/>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wBefore w:w="212" w:type="dxa"/>
          <w:trHeight w:val="320" w:hRule="exact"/>
          <w:jc w:val="center"/>
        </w:trPr>
        <w:tc>
          <w:tcPr>
            <w:tcW w:w="6981" w:type="dxa"/>
            <w:gridSpan w:val="4"/>
            <w:vMerge w:val="continue"/>
            <w:tcBorders>
              <w:left w:val="nil"/>
              <w:bottom w:val="nil"/>
              <w:right w:val="nil"/>
            </w:tcBorders>
            <w:vAlign w:val="top"/>
          </w:tcPr>
          <w:p>
            <w:pPr>
              <w:rPr>
                <w:rFonts w:ascii="PMingLiU" w:hAnsi="PMingLiU" w:eastAsia="PMingLiU"/>
                <w:lang w:eastAsia="zh-TW"/>
              </w:rPr>
            </w:pPr>
          </w:p>
        </w:tc>
        <w:tc>
          <w:tcPr>
            <w:tcW w:w="1701" w:type="dxa"/>
            <w:gridSpan w:val="2"/>
            <w:tcBorders>
              <w:top w:val="nil"/>
              <w:left w:val="nil"/>
              <w:bottom w:val="nil"/>
              <w:right w:val="nil"/>
            </w:tcBorders>
            <w:vAlign w:val="top"/>
          </w:tcPr>
          <w:p>
            <w:pPr>
              <w:pStyle w:val="15"/>
              <w:spacing w:line="303" w:lineRule="exact"/>
              <w:ind w:right="139"/>
              <w:jc w:val="right"/>
              <w:rPr>
                <w:rFonts w:ascii="PMingLiU" w:hAnsi="PMingLiU" w:eastAsia="PMingLiU"/>
                <w:sz w:val="26"/>
                <w:lang w:eastAsia="zh-TW"/>
              </w:rPr>
            </w:pPr>
          </w:p>
        </w:tc>
        <w:tc>
          <w:tcPr>
            <w:tcW w:w="1594" w:type="dxa"/>
            <w:gridSpan w:val="2"/>
            <w:vMerge w:val="continue"/>
            <w:tcBorders>
              <w:left w:val="nil"/>
              <w:bottom w:val="nil"/>
              <w:right w:val="nil"/>
            </w:tcBorders>
            <w:vAlign w:val="top"/>
          </w:tcPr>
          <w:p>
            <w:pPr>
              <w:rPr>
                <w:rFonts w:ascii="PMingLiU" w:hAnsi="PMingLiU" w:eastAsia="PMingLiU"/>
                <w:lang w:eastAsia="zh-TW"/>
              </w:rPr>
            </w:pPr>
          </w:p>
        </w:tc>
      </w:tr>
    </w:tbl>
    <w:p>
      <w:pPr>
        <w:spacing w:before="3"/>
        <w:rPr>
          <w:rFonts w:ascii="PMingLiU" w:hAnsi="PMingLiU" w:eastAsia="PMingLiU" w:cs="Times New Roman"/>
          <w:sz w:val="27"/>
          <w:szCs w:val="27"/>
          <w:lang w:eastAsia="zh-CN"/>
        </w:rPr>
      </w:pPr>
    </w:p>
    <w:p>
      <w:pPr>
        <w:pStyle w:val="8"/>
        <w:spacing w:line="320" w:lineRule="exact"/>
        <w:ind w:left="140" w:right="107"/>
        <w:jc w:val="both"/>
        <w:rPr>
          <w:rFonts w:ascii="PMingLiU" w:hAnsi="PMingLiU" w:eastAsia="PMingLiU"/>
          <w:color w:val="231916"/>
          <w:lang w:eastAsia="zh-TW"/>
        </w:rPr>
      </w:pPr>
      <w:r>
        <w:rPr>
          <w:rFonts w:hint="eastAsia" w:ascii="PMingLiU" w:hAnsi="PMingLiU" w:eastAsia="PMingLiU" w:cs="Times New Roman"/>
          <w:color w:val="231916"/>
          <w:lang w:eastAsia="zh-TW"/>
        </w:rPr>
        <w:t>股票期權計畫的建議方案（包括但不局限於上述建議授予分配）已獲</w:t>
      </w:r>
      <w:r>
        <w:rPr>
          <w:rFonts w:hint="eastAsia" w:ascii="PMingLiU" w:hAnsi="PMingLiU" w:eastAsia="PMingLiU"/>
          <w:color w:val="231916"/>
          <w:lang w:eastAsia="zh-TW"/>
        </w:rPr>
        <w:t>本公司薪酬與考核委員會</w:t>
      </w:r>
      <w:r>
        <w:rPr>
          <w:rFonts w:hint="eastAsia" w:ascii="PMingLiU" w:hAnsi="PMingLiU" w:eastAsia="PMingLiU" w:cs="Times New Roman"/>
          <w:color w:val="231916"/>
          <w:lang w:eastAsia="zh-TW"/>
        </w:rPr>
        <w:t>批准，可供本公司獨立非執行董事及</w:t>
      </w:r>
      <w:r>
        <w:rPr>
          <w:rFonts w:hint="eastAsia" w:ascii="PMingLiU" w:hAnsi="PMingLiU" w:eastAsia="PMingLiU"/>
          <w:color w:val="231916"/>
          <w:lang w:eastAsia="zh-TW"/>
        </w:rPr>
        <w:t>監事會</w:t>
      </w:r>
      <w:r>
        <w:rPr>
          <w:rFonts w:hint="eastAsia" w:ascii="PMingLiU" w:hAnsi="PMingLiU" w:eastAsia="PMingLiU" w:cs="Times New Roman"/>
          <w:color w:val="231916"/>
          <w:lang w:eastAsia="zh-TW"/>
        </w:rPr>
        <w:t>審查並發表意見</w:t>
      </w:r>
      <w:r>
        <w:rPr>
          <w:rFonts w:hint="eastAsia" w:ascii="PMingLiU" w:hAnsi="PMingLiU" w:eastAsia="PMingLiU"/>
          <w:color w:val="231916"/>
          <w:lang w:eastAsia="zh-TW"/>
        </w:rPr>
        <w:t>。向</w:t>
      </w:r>
      <w:r>
        <w:rPr>
          <w:rFonts w:hint="eastAsia" w:ascii="PMingLiU" w:hAnsi="PMingLiU" w:eastAsia="PMingLiU" w:cs="Times New Roman"/>
          <w:color w:val="231916"/>
          <w:lang w:eastAsia="zh-TW"/>
        </w:rPr>
        <w:t>上述各董事的建議授予已獲獨立非</w:t>
      </w:r>
      <w:r>
        <w:rPr>
          <w:rFonts w:hint="eastAsia" w:ascii="PMingLiU" w:hAnsi="PMingLiU" w:eastAsia="PMingLiU"/>
          <w:color w:val="231916"/>
          <w:lang w:eastAsia="zh-TW"/>
        </w:rPr>
        <w:t>執行董事</w:t>
      </w:r>
      <w:r>
        <w:rPr>
          <w:rFonts w:hint="eastAsia" w:ascii="PMingLiU" w:hAnsi="PMingLiU" w:eastAsia="PMingLiU" w:cs="Times New Roman"/>
          <w:color w:val="231916"/>
          <w:lang w:eastAsia="zh-TW"/>
        </w:rPr>
        <w:t>按照</w:t>
      </w:r>
      <w:r>
        <w:rPr>
          <w:rFonts w:hint="eastAsia" w:ascii="PMingLiU" w:hAnsi="PMingLiU" w:eastAsia="PMingLiU"/>
          <w:color w:val="231916"/>
          <w:lang w:eastAsia="zh-TW"/>
        </w:rPr>
        <w:t>上市規則第</w:t>
      </w:r>
      <w:r>
        <w:rPr>
          <w:rFonts w:ascii="PMingLiU" w:hAnsi="PMingLiU" w:eastAsia="PMingLiU"/>
          <w:color w:val="231916"/>
          <w:lang w:eastAsia="zh-TW"/>
        </w:rPr>
        <w:t>17.04(1)</w:t>
      </w:r>
      <w:r>
        <w:rPr>
          <w:rFonts w:hint="eastAsia" w:ascii="PMingLiU" w:hAnsi="PMingLiU" w:eastAsia="PMingLiU"/>
          <w:color w:val="231916"/>
          <w:lang w:eastAsia="zh-TW"/>
        </w:rPr>
        <w:t>條批准。</w:t>
      </w:r>
    </w:p>
    <w:p>
      <w:pPr>
        <w:spacing w:line="320" w:lineRule="exact"/>
        <w:jc w:val="both"/>
        <w:rPr>
          <w:rFonts w:ascii="PMingLiU" w:hAnsi="PMingLiU" w:eastAsia="PMingLiU" w:cs="Times New Roman"/>
          <w:lang w:eastAsia="zh-TW"/>
        </w:rPr>
      </w:pPr>
    </w:p>
    <w:p>
      <w:pPr>
        <w:pStyle w:val="5"/>
        <w:tabs>
          <w:tab w:val="left" w:pos="560"/>
        </w:tabs>
        <w:spacing w:before="0" w:line="356" w:lineRule="exact"/>
        <w:ind w:right="131"/>
        <w:rPr>
          <w:rFonts w:ascii="PMingLiU" w:hAnsi="PMingLiU" w:eastAsia="PMingLiU"/>
          <w:b w:val="0"/>
          <w:lang w:eastAsia="zh-TW"/>
        </w:rPr>
      </w:pPr>
      <w:r>
        <w:rPr>
          <w:rFonts w:ascii="PMingLiU" w:hAnsi="PMingLiU" w:eastAsia="PMingLiU" w:cs="Times New Roman"/>
          <w:color w:val="231916"/>
          <w:lang w:eastAsia="zh-TW"/>
        </w:rPr>
        <w:t>3.</w:t>
      </w:r>
      <w:r>
        <w:rPr>
          <w:rFonts w:ascii="PMingLiU" w:hAnsi="PMingLiU" w:eastAsia="PMingLiU" w:cs="Times New Roman"/>
          <w:color w:val="231916"/>
          <w:lang w:eastAsia="zh-TW"/>
        </w:rPr>
        <w:tab/>
      </w:r>
      <w:r>
        <w:rPr>
          <w:rFonts w:hint="eastAsia" w:ascii="PMingLiU" w:hAnsi="PMingLiU" w:eastAsia="PMingLiU"/>
          <w:color w:val="231916"/>
          <w:lang w:eastAsia="zh-TW"/>
        </w:rPr>
        <w:t>授予日</w:t>
      </w:r>
    </w:p>
    <w:p>
      <w:pPr>
        <w:spacing w:before="14"/>
        <w:rPr>
          <w:rFonts w:ascii="PMingLiU" w:hAnsi="PMingLiU" w:eastAsia="PMingLiU" w:cs="Times New Roman"/>
          <w:b/>
          <w:bCs/>
          <w:sz w:val="19"/>
          <w:szCs w:val="19"/>
          <w:lang w:eastAsia="zh-TW"/>
        </w:rPr>
      </w:pPr>
    </w:p>
    <w:p>
      <w:pPr>
        <w:pStyle w:val="8"/>
        <w:spacing w:line="320" w:lineRule="exact"/>
        <w:ind w:left="560" w:right="115"/>
        <w:jc w:val="both"/>
        <w:rPr>
          <w:rFonts w:ascii="PMingLiU" w:hAnsi="PMingLiU" w:eastAsia="PMingLiU" w:cs="Times New Roman"/>
          <w:lang w:eastAsia="zh-TW"/>
        </w:rPr>
      </w:pPr>
      <w:r>
        <w:rPr>
          <w:rFonts w:hint="eastAsia" w:ascii="PMingLiU" w:hAnsi="PMingLiU" w:eastAsia="PMingLiU" w:cs="Times New Roman"/>
          <w:color w:val="231916"/>
          <w:lang w:eastAsia="zh-TW"/>
        </w:rPr>
        <w:t>股票期權計劃於股東大會及</w:t>
      </w:r>
      <w:r>
        <w:rPr>
          <w:rFonts w:hint="eastAsia" w:ascii="PMingLiU" w:hAnsi="PMingLiU" w:eastAsia="PMingLiU" w:cs="Times New Roman"/>
          <w:lang w:eastAsia="zh-TW"/>
        </w:rPr>
        <w:t>類別股東大會批准後，董事會將根據建議股票期權計劃決定授予日，不得遲於批准後超過</w:t>
      </w:r>
      <w:r>
        <w:rPr>
          <w:rFonts w:ascii="PMingLiU" w:hAnsi="PMingLiU" w:eastAsia="PMingLiU" w:cs="Times New Roman"/>
          <w:lang w:eastAsia="zh-TW"/>
        </w:rPr>
        <w:t>60</w:t>
      </w:r>
      <w:r>
        <w:rPr>
          <w:rFonts w:hint="eastAsia" w:ascii="PMingLiU" w:hAnsi="PMingLiU" w:eastAsia="PMingLiU" w:cs="Times New Roman"/>
          <w:lang w:eastAsia="zh-TW"/>
        </w:rPr>
        <w:t>日，且必須於上述期間內完成相關備案、登記及披露事項。根據建議股票期權計劃，未能完成上述工作的，本股票期權計劃將終止且所有期權也將失效。</w:t>
      </w:r>
    </w:p>
    <w:p>
      <w:pPr>
        <w:pStyle w:val="8"/>
        <w:spacing w:line="320" w:lineRule="exact"/>
        <w:ind w:left="560" w:right="115"/>
        <w:jc w:val="both"/>
        <w:rPr>
          <w:rFonts w:ascii="PMingLiU" w:hAnsi="PMingLiU" w:eastAsia="PMingLiU" w:cs="Times New Roman"/>
          <w:lang w:eastAsia="zh-TW"/>
        </w:rPr>
      </w:pPr>
    </w:p>
    <w:p>
      <w:pPr>
        <w:pStyle w:val="8"/>
        <w:ind w:left="537" w:leftChars="244" w:firstLine="2"/>
        <w:rPr>
          <w:rFonts w:ascii="PMingLiU" w:hAnsi="PMingLiU" w:eastAsia="PMingLiU"/>
          <w:lang w:eastAsia="zh-TW"/>
        </w:rPr>
      </w:pPr>
      <w:r>
        <w:rPr>
          <w:rFonts w:hint="eastAsia" w:ascii="PMingLiU" w:hAnsi="PMingLiU" w:eastAsia="PMingLiU" w:cs="Times New Roman"/>
          <w:lang w:eastAsia="zh-TW"/>
        </w:rPr>
        <w:t>根據上市規則，</w:t>
      </w:r>
      <w:r>
        <w:rPr>
          <w:rFonts w:hint="eastAsia" w:ascii="PMingLiU" w:hAnsi="PMingLiU" w:eastAsia="PMingLiU"/>
          <w:color w:val="231916"/>
          <w:lang w:eastAsia="zh-TW"/>
        </w:rPr>
        <w:t>授予日必須為交易日</w:t>
      </w:r>
      <w:r>
        <w:rPr>
          <w:rFonts w:hint="eastAsia" w:ascii="PMingLiU" w:hAnsi="PMingLiU" w:eastAsia="PMingLiU" w:cs="Times New Roman"/>
          <w:color w:val="231916"/>
          <w:lang w:eastAsia="zh-TW"/>
        </w:rPr>
        <w:t>（釋義間上市規則）</w:t>
      </w:r>
      <w:r>
        <w:rPr>
          <w:rFonts w:hint="eastAsia" w:ascii="PMingLiU" w:hAnsi="PMingLiU" w:eastAsia="PMingLiU"/>
          <w:color w:val="231916"/>
          <w:lang w:eastAsia="zh-TW"/>
        </w:rPr>
        <w:t>，且不得為</w:t>
      </w:r>
      <w:r>
        <w:rPr>
          <w:rFonts w:hint="eastAsia" w:ascii="PMingLiU" w:hAnsi="PMingLiU" w:eastAsia="PMingLiU" w:cs="Times New Roman"/>
          <w:color w:val="231916"/>
          <w:lang w:eastAsia="zh-TW"/>
        </w:rPr>
        <w:t>始於緊接</w:t>
      </w:r>
      <w:r>
        <w:rPr>
          <w:rFonts w:hint="eastAsia" w:ascii="PMingLiU" w:hAnsi="PMingLiU" w:eastAsia="PMingLiU"/>
          <w:color w:val="231916"/>
          <w:lang w:eastAsia="zh-TW"/>
        </w:rPr>
        <w:t>下列</w:t>
      </w:r>
      <w:r>
        <w:rPr>
          <w:rFonts w:hint="eastAsia" w:ascii="PMingLiU" w:hAnsi="PMingLiU" w:eastAsia="PMingLiU" w:cs="Times New Roman"/>
          <w:color w:val="231916"/>
          <w:lang w:eastAsia="zh-TW"/>
        </w:rPr>
        <w:t>較</w:t>
      </w:r>
      <w:r>
        <w:rPr>
          <w:rFonts w:ascii="PMingLiU" w:hAnsi="PMingLiU" w:eastAsia="PMingLiU" w:cs="Times New Roman"/>
          <w:color w:val="231916"/>
          <w:lang w:eastAsia="zh-TW"/>
        </w:rPr>
        <w:t xml:space="preserve">  </w:t>
      </w:r>
      <w:r>
        <w:rPr>
          <w:rFonts w:hint="eastAsia" w:ascii="PMingLiU" w:hAnsi="PMingLiU" w:eastAsia="PMingLiU" w:cs="Times New Roman"/>
          <w:color w:val="231916"/>
          <w:lang w:eastAsia="zh-TW"/>
        </w:rPr>
        <w:t>早者之月份</w:t>
      </w:r>
      <w:r>
        <w:rPr>
          <w:rFonts w:hint="eastAsia" w:ascii="PMingLiU" w:hAnsi="PMingLiU" w:eastAsia="PMingLiU"/>
          <w:color w:val="231916"/>
          <w:lang w:eastAsia="zh-TW"/>
        </w:rPr>
        <w:t>至本公司業績</w:t>
      </w:r>
      <w:r>
        <w:rPr>
          <w:rFonts w:hint="eastAsia" w:ascii="PMingLiU" w:hAnsi="PMingLiU" w:eastAsia="PMingLiU" w:cs="Times New Roman"/>
          <w:color w:val="231916"/>
          <w:lang w:eastAsia="zh-TW"/>
        </w:rPr>
        <w:t>公佈之日結束的期間：</w:t>
      </w:r>
    </w:p>
    <w:p>
      <w:pPr>
        <w:spacing w:before="7"/>
        <w:rPr>
          <w:rFonts w:ascii="PMingLiU" w:hAnsi="PMingLiU" w:eastAsia="PMingLiU"/>
          <w:sz w:val="26"/>
          <w:lang w:eastAsia="zh-TW"/>
        </w:rPr>
      </w:pPr>
    </w:p>
    <w:p>
      <w:pPr>
        <w:pStyle w:val="8"/>
        <w:spacing w:line="320" w:lineRule="exact"/>
        <w:ind w:left="1013" w:right="131" w:hanging="454"/>
        <w:rPr>
          <w:rFonts w:ascii="PMingLiU" w:hAnsi="PMingLiU" w:eastAsia="PMingLiU" w:cs="Times New Roman"/>
          <w:lang w:eastAsia="zh-TW"/>
        </w:rPr>
      </w:pPr>
      <w:r>
        <w:rPr>
          <w:rFonts w:ascii="PMingLiU" w:hAnsi="PMingLiU" w:eastAsia="PMingLiU" w:cs="Times New Roman"/>
          <w:color w:val="231916"/>
          <w:lang w:eastAsia="zh-TW"/>
        </w:rPr>
        <w:t xml:space="preserve">(1) </w:t>
      </w:r>
      <w:r>
        <w:rPr>
          <w:rFonts w:hint="eastAsia" w:ascii="PMingLiU" w:hAnsi="PMingLiU" w:eastAsia="PMingLiU" w:cs="Times New Roman"/>
          <w:color w:val="231916"/>
          <w:lang w:eastAsia="zh-TW"/>
        </w:rPr>
        <w:t>審議本公司業績的董事會會議日期（由於根據上市規則，該日期應首先知會香港聯交所）；及</w:t>
      </w:r>
    </w:p>
    <w:p>
      <w:pPr>
        <w:spacing w:before="11"/>
        <w:rPr>
          <w:rFonts w:ascii="PMingLiU" w:hAnsi="PMingLiU" w:eastAsia="PMingLiU" w:cs="Times New Roman"/>
          <w:sz w:val="20"/>
          <w:szCs w:val="20"/>
          <w:lang w:eastAsia="zh-TW"/>
        </w:rPr>
      </w:pPr>
    </w:p>
    <w:p>
      <w:pPr>
        <w:pStyle w:val="8"/>
        <w:ind w:left="559" w:right="131"/>
        <w:rPr>
          <w:rFonts w:ascii="PMingLiU" w:hAnsi="PMingLiU" w:eastAsia="PMingLiU" w:cs="Times New Roman"/>
          <w:lang w:eastAsia="zh-TW"/>
        </w:rPr>
      </w:pPr>
      <w:r>
        <w:rPr>
          <w:rFonts w:ascii="PMingLiU" w:hAnsi="PMingLiU" w:eastAsia="PMingLiU" w:cs="Times New Roman"/>
          <w:color w:val="231916"/>
          <w:lang w:eastAsia="zh-TW"/>
        </w:rPr>
        <w:t xml:space="preserve">(2)  </w:t>
      </w:r>
      <w:r>
        <w:rPr>
          <w:rFonts w:hint="eastAsia" w:ascii="PMingLiU" w:hAnsi="PMingLiU" w:eastAsia="PMingLiU" w:cs="Times New Roman"/>
          <w:color w:val="231916"/>
          <w:lang w:eastAsia="zh-TW"/>
        </w:rPr>
        <w:t>本公司根據上市規則或其他適用法律、法規及規定公告其業績的截止日期。</w:t>
      </w:r>
    </w:p>
    <w:p>
      <w:pPr>
        <w:pStyle w:val="8"/>
        <w:spacing w:line="320" w:lineRule="exact"/>
        <w:ind w:left="0" w:right="131"/>
        <w:rPr>
          <w:rFonts w:ascii="PMingLiU" w:hAnsi="PMingLiU" w:eastAsia="PMingLiU" w:cs="Times New Roman"/>
          <w:lang w:eastAsia="zh-TW"/>
        </w:rPr>
      </w:pPr>
    </w:p>
    <w:p>
      <w:pPr>
        <w:pStyle w:val="5"/>
        <w:tabs>
          <w:tab w:val="left" w:pos="558"/>
        </w:tabs>
        <w:ind w:left="104" w:right="131"/>
        <w:rPr>
          <w:rFonts w:ascii="PMingLiU" w:hAnsi="PMingLiU" w:eastAsia="PMingLiU" w:cs="Times New Roman"/>
          <w:b w:val="0"/>
          <w:bCs w:val="0"/>
          <w:lang w:eastAsia="zh-TW"/>
        </w:rPr>
      </w:pPr>
      <w:r>
        <w:rPr>
          <w:rFonts w:ascii="PMingLiU" w:hAnsi="PMingLiU" w:eastAsia="PMingLiU" w:cs="Times New Roman"/>
          <w:color w:val="231916"/>
          <w:lang w:eastAsia="zh-TW"/>
        </w:rPr>
        <w:t>4.</w:t>
      </w:r>
      <w:r>
        <w:rPr>
          <w:rFonts w:ascii="PMingLiU" w:hAnsi="PMingLiU" w:eastAsia="PMingLiU" w:cs="Times New Roman"/>
          <w:color w:val="231916"/>
          <w:lang w:eastAsia="zh-TW"/>
        </w:rPr>
        <w:tab/>
      </w:r>
      <w:r>
        <w:rPr>
          <w:rFonts w:hint="eastAsia" w:ascii="PMingLiU" w:hAnsi="PMingLiU" w:eastAsia="PMingLiU" w:cs="Times New Roman"/>
          <w:color w:val="231916"/>
          <w:lang w:eastAsia="zh-TW"/>
        </w:rPr>
        <w:t>行權價格和確定方法</w:t>
      </w:r>
      <w:r>
        <w:rPr>
          <w:rFonts w:ascii="PMingLiU" w:hAnsi="PMingLiU" w:eastAsia="PMingLiU" w:cs="Times New Roman"/>
          <w:color w:val="231916"/>
          <w:lang w:eastAsia="zh-TW"/>
        </w:rPr>
        <w:t xml:space="preserve"> </w:t>
      </w:r>
    </w:p>
    <w:p>
      <w:pPr>
        <w:spacing w:before="12"/>
        <w:rPr>
          <w:rFonts w:ascii="PMingLiU" w:hAnsi="PMingLiU" w:eastAsia="PMingLiU" w:cs="Times New Roman"/>
          <w:b/>
          <w:bCs/>
          <w:i/>
          <w:sz w:val="19"/>
          <w:szCs w:val="19"/>
          <w:lang w:eastAsia="zh-TW"/>
        </w:rPr>
      </w:pPr>
    </w:p>
    <w:p>
      <w:pPr>
        <w:pStyle w:val="8"/>
        <w:spacing w:line="320" w:lineRule="exact"/>
        <w:ind w:left="1013" w:right="131"/>
        <w:rPr>
          <w:rFonts w:ascii="PMingLiU" w:hAnsi="PMingLiU" w:eastAsia="PMingLiU"/>
          <w:lang w:eastAsia="zh-TW"/>
        </w:rPr>
      </w:pPr>
      <w:r>
        <w:rPr>
          <w:rFonts w:hint="eastAsia" w:ascii="PMingLiU" w:hAnsi="PMingLiU" w:eastAsia="PMingLiU" w:cs="Times New Roman"/>
          <w:color w:val="231916"/>
          <w:lang w:eastAsia="zh-TW"/>
        </w:rPr>
        <w:t>根據建議</w:t>
      </w:r>
      <w:r>
        <w:rPr>
          <w:rFonts w:hint="eastAsia" w:ascii="PMingLiU" w:hAnsi="PMingLiU" w:eastAsia="PMingLiU"/>
          <w:color w:val="231916"/>
          <w:lang w:eastAsia="zh-TW"/>
        </w:rPr>
        <w:t>股票期權</w:t>
      </w:r>
      <w:r>
        <w:rPr>
          <w:rFonts w:hint="eastAsia" w:ascii="PMingLiU" w:hAnsi="PMingLiU" w:eastAsia="PMingLiU" w:cs="Times New Roman"/>
          <w:color w:val="231916"/>
          <w:lang w:eastAsia="zh-TW"/>
        </w:rPr>
        <w:t>計劃</w:t>
      </w:r>
      <w:r>
        <w:rPr>
          <w:rFonts w:hint="eastAsia" w:ascii="PMingLiU" w:hAnsi="PMingLiU" w:eastAsia="PMingLiU"/>
          <w:color w:val="231916"/>
          <w:lang w:eastAsia="zh-TW"/>
        </w:rPr>
        <w:t>的行權價格為每股</w:t>
      </w:r>
      <w:r>
        <w:rPr>
          <w:rFonts w:ascii="PMingLiU" w:hAnsi="PMingLiU" w:eastAsia="PMingLiU"/>
          <w:color w:val="231916"/>
          <w:lang w:eastAsia="zh-TW"/>
        </w:rPr>
        <w:t>A</w:t>
      </w:r>
      <w:r>
        <w:rPr>
          <w:rFonts w:hint="eastAsia" w:ascii="PMingLiU" w:hAnsi="PMingLiU" w:eastAsia="PMingLiU"/>
          <w:color w:val="231916"/>
          <w:lang w:eastAsia="zh-TW"/>
        </w:rPr>
        <w:t>股人民幣</w:t>
      </w:r>
      <w:r>
        <w:rPr>
          <w:rFonts w:ascii="PMingLiU" w:hAnsi="PMingLiU" w:eastAsia="PMingLiU" w:cs="Times New Roman"/>
          <w:color w:val="231916"/>
          <w:lang w:eastAsia="zh-TW"/>
        </w:rPr>
        <w:t>5.98</w:t>
      </w:r>
      <w:r>
        <w:rPr>
          <w:rFonts w:hint="eastAsia" w:ascii="PMingLiU" w:hAnsi="PMingLiU" w:eastAsia="PMingLiU"/>
          <w:color w:val="231916"/>
          <w:lang w:eastAsia="zh-TW"/>
        </w:rPr>
        <w:t>元，行權價格不低於股票票面金額，也不低於下列價格較高者：</w:t>
      </w:r>
    </w:p>
    <w:p>
      <w:pPr>
        <w:spacing w:before="11"/>
        <w:rPr>
          <w:rFonts w:ascii="PMingLiU" w:hAnsi="PMingLiU" w:eastAsia="PMingLiU"/>
          <w:sz w:val="20"/>
          <w:lang w:eastAsia="zh-TW"/>
        </w:rPr>
      </w:pPr>
    </w:p>
    <w:p>
      <w:pPr>
        <w:pStyle w:val="8"/>
        <w:numPr>
          <w:ilvl w:val="0"/>
          <w:numId w:val="2"/>
        </w:numPr>
        <w:spacing w:line="335" w:lineRule="exact"/>
        <w:rPr>
          <w:rFonts w:ascii="PMingLiU" w:hAnsi="PMingLiU"/>
          <w:color w:val="231916"/>
          <w:lang w:eastAsia="zh-TW"/>
        </w:rPr>
      </w:pPr>
      <w:r>
        <w:rPr>
          <w:rFonts w:hint="eastAsia" w:ascii="PMingLiU" w:hAnsi="PMingLiU" w:eastAsia="PMingLiU"/>
          <w:color w:val="231916"/>
          <w:lang w:eastAsia="zh-TW"/>
        </w:rPr>
        <w:t>本公告公佈之日前一個交易</w:t>
      </w:r>
      <w:r>
        <w:rPr>
          <w:rFonts w:ascii="PMingLiU" w:hAnsi="PMingLiU" w:eastAsia="PMingLiU" w:cs="Times New Roman"/>
          <w:color w:val="231916"/>
          <w:lang w:eastAsia="zh-TW"/>
        </w:rPr>
        <w:t xml:space="preserve"> </w:t>
      </w:r>
      <w:r>
        <w:rPr>
          <w:rFonts w:hint="eastAsia" w:ascii="PMingLiU" w:hAnsi="PMingLiU" w:eastAsia="PMingLiU"/>
          <w:color w:val="231916"/>
          <w:lang w:eastAsia="zh-TW"/>
        </w:rPr>
        <w:t>日，</w:t>
      </w:r>
      <w:r>
        <w:rPr>
          <w:rFonts w:ascii="PMingLiU" w:hAnsi="PMingLiU" w:eastAsia="PMingLiU"/>
          <w:color w:val="231916"/>
          <w:lang w:eastAsia="zh-TW"/>
        </w:rPr>
        <w:t>A</w:t>
      </w:r>
      <w:r>
        <w:rPr>
          <w:rFonts w:hint="eastAsia" w:ascii="PMingLiU" w:hAnsi="PMingLiU" w:eastAsia="PMingLiU"/>
          <w:color w:val="231916"/>
          <w:lang w:eastAsia="zh-TW"/>
        </w:rPr>
        <w:t>股在深交所的交易均價</w:t>
      </w:r>
      <w:r>
        <w:rPr>
          <w:rFonts w:ascii="PMingLiU" w:hAnsi="PMingLiU" w:eastAsia="PMingLiU" w:cs="Times New Roman"/>
          <w:color w:val="231916"/>
          <w:lang w:eastAsia="zh-TW"/>
        </w:rPr>
        <w:t xml:space="preserve"> </w:t>
      </w:r>
      <w:r>
        <w:rPr>
          <w:rFonts w:hint="eastAsia" w:ascii="PMingLiU" w:hAnsi="PMingLiU" w:eastAsia="PMingLiU"/>
          <w:color w:val="231916"/>
          <w:lang w:eastAsia="zh-TW"/>
        </w:rPr>
        <w:t>（本公告公佈之日前一個交易日的單日股票交易總額除本公告公佈之日前一個交易日在深交所的單日交易總量），即</w:t>
      </w:r>
      <w:r>
        <w:rPr>
          <w:rFonts w:ascii="PMingLiU" w:hAnsi="PMingLiU" w:eastAsia="PMingLiU" w:cs="Times New Roman"/>
          <w:color w:val="231916"/>
          <w:lang w:eastAsia="zh-TW"/>
        </w:rPr>
        <w:t xml:space="preserve"> </w:t>
      </w:r>
      <w:r>
        <w:rPr>
          <w:rFonts w:hint="eastAsia" w:ascii="PMingLiU" w:hAnsi="PMingLiU" w:eastAsia="PMingLiU"/>
          <w:color w:val="231916"/>
          <w:lang w:eastAsia="zh-TW"/>
        </w:rPr>
        <w:t>每股</w:t>
      </w:r>
      <w:r>
        <w:rPr>
          <w:rFonts w:ascii="PMingLiU" w:hAnsi="PMingLiU" w:eastAsia="PMingLiU"/>
          <w:color w:val="231916"/>
          <w:lang w:eastAsia="zh-TW"/>
        </w:rPr>
        <w:t>A</w:t>
      </w:r>
      <w:r>
        <w:rPr>
          <w:rFonts w:hint="eastAsia" w:ascii="PMingLiU" w:hAnsi="PMingLiU" w:eastAsia="PMingLiU"/>
          <w:color w:val="231916"/>
          <w:lang w:eastAsia="zh-TW"/>
        </w:rPr>
        <w:t>股人民幣</w:t>
      </w:r>
      <w:r>
        <w:rPr>
          <w:rFonts w:hint="eastAsia" w:ascii="PMingLiU" w:hAnsi="PMingLiU" w:eastAsia="PMingLiU" w:cs="Times New Roman"/>
          <w:color w:val="231916"/>
          <w:lang w:eastAsia="zh-TW"/>
        </w:rPr>
        <w:t>5</w:t>
      </w:r>
      <w:r>
        <w:rPr>
          <w:rFonts w:ascii="PMingLiU" w:hAnsi="PMingLiU" w:eastAsia="PMingLiU" w:cs="Times New Roman"/>
          <w:color w:val="231916"/>
          <w:lang w:eastAsia="zh-TW"/>
        </w:rPr>
        <w:t>.98</w:t>
      </w:r>
      <w:r>
        <w:rPr>
          <w:rFonts w:hint="eastAsia" w:ascii="PMingLiU" w:hAnsi="PMingLiU" w:eastAsia="PMingLiU"/>
          <w:color w:val="231916"/>
          <w:lang w:eastAsia="zh-TW"/>
        </w:rPr>
        <w:t>元；</w:t>
      </w:r>
      <w:r>
        <w:rPr>
          <w:rFonts w:ascii="PMingLiU" w:hAnsi="PMingLiU" w:eastAsia="PMingLiU"/>
          <w:color w:val="231916"/>
          <w:lang w:eastAsia="zh-TW"/>
        </w:rPr>
        <w:t xml:space="preserve"> </w:t>
      </w:r>
    </w:p>
    <w:p>
      <w:pPr>
        <w:pStyle w:val="8"/>
        <w:spacing w:line="335" w:lineRule="exact"/>
        <w:ind w:left="1860"/>
        <w:rPr>
          <w:rFonts w:ascii="PMingLiU" w:hAnsi="PMingLiU"/>
          <w:color w:val="231916"/>
          <w:lang w:eastAsia="zh-TW"/>
        </w:rPr>
      </w:pPr>
    </w:p>
    <w:p>
      <w:pPr>
        <w:pStyle w:val="8"/>
        <w:numPr>
          <w:ilvl w:val="0"/>
          <w:numId w:val="2"/>
        </w:numPr>
        <w:spacing w:line="335" w:lineRule="exact"/>
        <w:rPr>
          <w:rFonts w:ascii="PMingLiU" w:hAnsi="PMingLiU" w:eastAsia="PMingLiU"/>
          <w:color w:val="231916"/>
          <w:lang w:eastAsia="zh-TW"/>
        </w:rPr>
      </w:pPr>
      <w:r>
        <w:rPr>
          <w:rFonts w:hint="eastAsia" w:ascii="PMingLiU" w:hAnsi="PMingLiU" w:eastAsia="PMingLiU"/>
          <w:color w:val="231916"/>
          <w:lang w:eastAsia="zh-TW"/>
        </w:rPr>
        <w:t>本公告公佈之日前</w:t>
      </w:r>
      <w:r>
        <w:rPr>
          <w:rFonts w:ascii="PMingLiU" w:hAnsi="PMingLiU" w:eastAsia="PMingLiU"/>
          <w:color w:val="231916"/>
          <w:lang w:eastAsia="zh-TW"/>
        </w:rPr>
        <w:t>20</w:t>
      </w:r>
      <w:r>
        <w:rPr>
          <w:rFonts w:hint="eastAsia" w:ascii="PMingLiU" w:hAnsi="PMingLiU" w:eastAsia="PMingLiU"/>
          <w:color w:val="231916"/>
          <w:lang w:eastAsia="zh-TW"/>
        </w:rPr>
        <w:t>個交易日，</w:t>
      </w:r>
      <w:r>
        <w:rPr>
          <w:rFonts w:ascii="PMingLiU" w:hAnsi="PMingLiU" w:eastAsia="PMingLiU"/>
          <w:color w:val="231916"/>
          <w:lang w:eastAsia="zh-TW"/>
        </w:rPr>
        <w:t>A</w:t>
      </w:r>
      <w:r>
        <w:rPr>
          <w:rFonts w:hint="eastAsia" w:ascii="PMingLiU" w:hAnsi="PMingLiU" w:eastAsia="PMingLiU"/>
          <w:color w:val="231916"/>
          <w:lang w:eastAsia="zh-TW"/>
        </w:rPr>
        <w:t>股在深交所的交易均價，即每股</w:t>
      </w:r>
      <w:r>
        <w:rPr>
          <w:rFonts w:ascii="PMingLiU" w:hAnsi="PMingLiU" w:eastAsia="PMingLiU"/>
          <w:color w:val="231916"/>
          <w:lang w:eastAsia="zh-TW"/>
        </w:rPr>
        <w:t>A</w:t>
      </w:r>
      <w:r>
        <w:rPr>
          <w:rFonts w:hint="eastAsia" w:ascii="PMingLiU" w:hAnsi="PMingLiU" w:eastAsia="PMingLiU"/>
          <w:color w:val="231916"/>
          <w:lang w:eastAsia="zh-TW"/>
        </w:rPr>
        <w:t>股人民幣5</w:t>
      </w:r>
      <w:r>
        <w:rPr>
          <w:rFonts w:ascii="PMingLiU" w:hAnsi="PMingLiU" w:eastAsia="PMingLiU"/>
          <w:color w:val="231916"/>
          <w:lang w:eastAsia="zh-TW"/>
        </w:rPr>
        <w:t>.64</w:t>
      </w:r>
      <w:r>
        <w:rPr>
          <w:rFonts w:hint="eastAsia" w:ascii="PMingLiU" w:hAnsi="PMingLiU" w:eastAsia="PMingLiU"/>
          <w:color w:val="231916"/>
          <w:lang w:eastAsia="zh-TW"/>
        </w:rPr>
        <w:t>元。</w:t>
      </w:r>
    </w:p>
    <w:p>
      <w:pPr>
        <w:pStyle w:val="8"/>
        <w:spacing w:line="335" w:lineRule="exact"/>
        <w:ind w:left="1860"/>
        <w:rPr>
          <w:rFonts w:ascii="PMingLiU" w:hAnsi="PMingLiU" w:eastAsia="PMingLiU"/>
          <w:color w:val="231916"/>
          <w:lang w:eastAsia="zh-TW"/>
        </w:rPr>
      </w:pPr>
    </w:p>
    <w:p>
      <w:pPr>
        <w:pStyle w:val="8"/>
        <w:numPr>
          <w:ilvl w:val="0"/>
          <w:numId w:val="2"/>
        </w:numPr>
        <w:spacing w:line="335" w:lineRule="exact"/>
        <w:rPr>
          <w:rFonts w:ascii="PMingLiU" w:hAnsi="PMingLiU" w:eastAsia="PMingLiU"/>
          <w:color w:val="231916"/>
          <w:lang w:eastAsia="zh-TW"/>
        </w:rPr>
      </w:pPr>
      <w:r>
        <w:rPr>
          <w:rFonts w:hint="eastAsia" w:ascii="PMingLiU" w:hAnsi="PMingLiU" w:eastAsia="PMingLiU"/>
          <w:color w:val="231916"/>
          <w:lang w:eastAsia="zh-TW"/>
        </w:rPr>
        <w:t>本公告公佈之日前一個交易日，</w:t>
      </w:r>
      <w:r>
        <w:rPr>
          <w:rFonts w:ascii="PMingLiU" w:hAnsi="PMingLiU" w:eastAsia="PMingLiU"/>
          <w:color w:val="231916"/>
          <w:lang w:eastAsia="zh-TW"/>
        </w:rPr>
        <w:t>A</w:t>
      </w:r>
      <w:r>
        <w:rPr>
          <w:rFonts w:hint="eastAsia" w:ascii="PMingLiU" w:hAnsi="PMingLiU" w:eastAsia="PMingLiU"/>
          <w:color w:val="231916"/>
          <w:lang w:eastAsia="zh-TW"/>
        </w:rPr>
        <w:t>股在深交所的收盤均價，即</w:t>
      </w:r>
      <w:r>
        <w:rPr>
          <w:rFonts w:ascii="PMingLiU" w:hAnsi="PMingLiU" w:eastAsia="PMingLiU"/>
          <w:color w:val="231916"/>
          <w:lang w:eastAsia="zh-TW"/>
        </w:rPr>
        <w:t xml:space="preserve"> </w:t>
      </w:r>
      <w:r>
        <w:rPr>
          <w:rFonts w:hint="eastAsia" w:ascii="PMingLiU" w:hAnsi="PMingLiU" w:eastAsia="PMingLiU"/>
          <w:color w:val="231916"/>
          <w:lang w:eastAsia="zh-TW"/>
        </w:rPr>
        <w:t>每股</w:t>
      </w:r>
      <w:r>
        <w:rPr>
          <w:rFonts w:ascii="PMingLiU" w:hAnsi="PMingLiU" w:eastAsia="PMingLiU"/>
          <w:color w:val="231916"/>
          <w:lang w:eastAsia="zh-TW"/>
        </w:rPr>
        <w:t>A</w:t>
      </w:r>
      <w:r>
        <w:rPr>
          <w:rFonts w:hint="eastAsia" w:ascii="PMingLiU" w:hAnsi="PMingLiU" w:eastAsia="PMingLiU"/>
          <w:color w:val="231916"/>
          <w:lang w:eastAsia="zh-TW"/>
        </w:rPr>
        <w:t>股人民幣5</w:t>
      </w:r>
      <w:r>
        <w:rPr>
          <w:rFonts w:ascii="PMingLiU" w:hAnsi="PMingLiU" w:eastAsia="PMingLiU"/>
          <w:color w:val="231916"/>
          <w:lang w:eastAsia="zh-TW"/>
        </w:rPr>
        <w:t>.97</w:t>
      </w:r>
      <w:r>
        <w:rPr>
          <w:rFonts w:hint="eastAsia" w:ascii="PMingLiU" w:hAnsi="PMingLiU" w:eastAsia="PMingLiU"/>
          <w:color w:val="231916"/>
          <w:lang w:eastAsia="zh-TW"/>
        </w:rPr>
        <w:t>元。</w:t>
      </w:r>
    </w:p>
    <w:p>
      <w:pPr>
        <w:pStyle w:val="8"/>
        <w:spacing w:line="335" w:lineRule="exact"/>
        <w:ind w:left="1860"/>
        <w:rPr>
          <w:rFonts w:ascii="PMingLiU" w:hAnsi="PMingLiU" w:eastAsia="PMingLiU"/>
          <w:color w:val="231916"/>
          <w:lang w:eastAsia="zh-TW"/>
        </w:rPr>
      </w:pPr>
    </w:p>
    <w:p>
      <w:pPr>
        <w:pStyle w:val="8"/>
        <w:numPr>
          <w:ilvl w:val="0"/>
          <w:numId w:val="2"/>
        </w:numPr>
        <w:spacing w:line="335" w:lineRule="exact"/>
        <w:rPr>
          <w:rFonts w:ascii="PMingLiU" w:hAnsi="PMingLiU" w:eastAsia="PMingLiU"/>
          <w:color w:val="231916"/>
          <w:lang w:eastAsia="zh-TW"/>
        </w:rPr>
      </w:pPr>
      <w:r>
        <w:rPr>
          <w:rFonts w:hint="eastAsia" w:ascii="PMingLiU" w:hAnsi="PMingLiU" w:eastAsia="PMingLiU"/>
          <w:color w:val="231916"/>
          <w:lang w:eastAsia="zh-TW"/>
        </w:rPr>
        <w:t>本公告公佈之日前</w:t>
      </w:r>
      <w:r>
        <w:rPr>
          <w:rFonts w:ascii="PMingLiU" w:hAnsi="PMingLiU" w:eastAsia="PMingLiU"/>
          <w:color w:val="231916"/>
          <w:lang w:eastAsia="zh-TW"/>
        </w:rPr>
        <w:t>30</w:t>
      </w:r>
      <w:r>
        <w:rPr>
          <w:rFonts w:hint="eastAsia" w:ascii="PMingLiU" w:hAnsi="PMingLiU" w:eastAsia="PMingLiU"/>
          <w:color w:val="231916"/>
          <w:lang w:eastAsia="zh-TW"/>
        </w:rPr>
        <w:t>個交易日，</w:t>
      </w:r>
      <w:r>
        <w:rPr>
          <w:rFonts w:ascii="PMingLiU" w:hAnsi="PMingLiU" w:eastAsia="PMingLiU"/>
          <w:color w:val="231916"/>
          <w:lang w:eastAsia="zh-TW"/>
        </w:rPr>
        <w:t>A</w:t>
      </w:r>
      <w:r>
        <w:rPr>
          <w:rFonts w:hint="eastAsia" w:ascii="PMingLiU" w:hAnsi="PMingLiU" w:eastAsia="PMingLiU"/>
          <w:color w:val="231916"/>
          <w:lang w:eastAsia="zh-TW"/>
        </w:rPr>
        <w:t>股在深交所的收盤均價，即</w:t>
      </w:r>
      <w:r>
        <w:rPr>
          <w:rFonts w:ascii="PMingLiU" w:hAnsi="PMingLiU" w:eastAsia="PMingLiU"/>
          <w:color w:val="231916"/>
          <w:lang w:eastAsia="zh-TW"/>
        </w:rPr>
        <w:t xml:space="preserve"> </w:t>
      </w:r>
      <w:r>
        <w:rPr>
          <w:rFonts w:hint="eastAsia" w:ascii="PMingLiU" w:hAnsi="PMingLiU" w:eastAsia="PMingLiU"/>
          <w:color w:val="231916"/>
          <w:lang w:eastAsia="zh-TW"/>
        </w:rPr>
        <w:t>每股</w:t>
      </w:r>
      <w:r>
        <w:rPr>
          <w:rFonts w:ascii="PMingLiU" w:hAnsi="PMingLiU" w:eastAsia="PMingLiU"/>
          <w:color w:val="231916"/>
          <w:lang w:eastAsia="zh-TW"/>
        </w:rPr>
        <w:t>A</w:t>
      </w:r>
      <w:r>
        <w:rPr>
          <w:rFonts w:hint="eastAsia" w:ascii="PMingLiU" w:hAnsi="PMingLiU" w:eastAsia="PMingLiU"/>
          <w:color w:val="231916"/>
          <w:lang w:eastAsia="zh-TW"/>
        </w:rPr>
        <w:t>股人民幣5</w:t>
      </w:r>
      <w:r>
        <w:rPr>
          <w:rFonts w:ascii="PMingLiU" w:hAnsi="PMingLiU" w:eastAsia="PMingLiU"/>
          <w:color w:val="231916"/>
          <w:lang w:eastAsia="zh-TW"/>
        </w:rPr>
        <w:t>.81</w:t>
      </w:r>
      <w:r>
        <w:rPr>
          <w:rFonts w:hint="eastAsia" w:ascii="PMingLiU" w:hAnsi="PMingLiU" w:eastAsia="PMingLiU"/>
          <w:color w:val="231916"/>
          <w:lang w:eastAsia="zh-TW"/>
        </w:rPr>
        <w:t>元。</w:t>
      </w:r>
    </w:p>
    <w:p>
      <w:pPr>
        <w:pStyle w:val="14"/>
        <w:rPr>
          <w:rFonts w:ascii="PMingLiU" w:hAnsi="PMingLiU" w:eastAsia="PMingLiU"/>
          <w:color w:val="231916"/>
          <w:lang w:eastAsia="zh-TW"/>
        </w:rPr>
      </w:pPr>
    </w:p>
    <w:p>
      <w:pPr>
        <w:pStyle w:val="8"/>
        <w:numPr>
          <w:ilvl w:val="0"/>
          <w:numId w:val="2"/>
        </w:numPr>
        <w:spacing w:line="335" w:lineRule="exact"/>
        <w:rPr>
          <w:rFonts w:ascii="PMingLiU" w:hAnsi="PMingLiU"/>
          <w:color w:val="231916"/>
          <w:lang w:eastAsia="zh-TW"/>
        </w:rPr>
      </w:pPr>
      <w:r>
        <w:rPr>
          <w:rFonts w:hint="eastAsia" w:ascii="PMingLiU" w:hAnsi="PMingLiU"/>
          <w:color w:val="231916"/>
          <w:lang w:eastAsia="zh-TW"/>
        </w:rPr>
        <w:t>本公司</w:t>
      </w:r>
      <w:r>
        <w:rPr>
          <w:rFonts w:hint="eastAsia" w:ascii="PMingLiU" w:hAnsi="PMingLiU" w:eastAsia="PMingLiU"/>
          <w:color w:val="231916"/>
          <w:lang w:eastAsia="zh-TW"/>
        </w:rPr>
        <w:t>2017</w:t>
      </w:r>
      <w:r>
        <w:rPr>
          <w:rFonts w:hint="eastAsia" w:ascii="PMingLiU" w:hAnsi="PMingLiU" w:eastAsia="PMingLiU"/>
          <w:color w:val="231916"/>
          <w:lang/>
        </w:rPr>
        <w:t>件度歸</w:t>
      </w:r>
      <w:r>
        <w:rPr>
          <w:rFonts w:hint="eastAsia" w:ascii="PMingLiU" w:hAnsi="PMingLiU" w:eastAsia="PMingLiU"/>
          <w:color w:val="231916"/>
          <w:lang w:eastAsia="zh-TW"/>
        </w:rPr>
        <w:t>屬</w:t>
      </w:r>
      <w:r>
        <w:rPr>
          <w:rFonts w:hint="eastAsia" w:ascii="PMingLiU" w:hAnsi="PMingLiU" w:eastAsia="PMingLiU"/>
          <w:color w:val="231916"/>
          <w:lang/>
        </w:rPr>
        <w:t>上市公司股東</w:t>
      </w:r>
      <w:r>
        <w:rPr>
          <w:rFonts w:hint="eastAsia" w:ascii="PMingLiU" w:hAnsi="PMingLiU"/>
          <w:color w:val="231916"/>
          <w:lang w:eastAsia="zh-TW"/>
        </w:rPr>
        <w:t>的每股淨資產值，即人民幣</w:t>
      </w:r>
      <w:r>
        <w:rPr>
          <w:rFonts w:ascii="PMingLiU" w:hAnsi="PMingLiU"/>
          <w:color w:val="231916"/>
          <w:lang w:eastAsia="zh-TW"/>
        </w:rPr>
        <w:t>3.99</w:t>
      </w:r>
      <w:r>
        <w:rPr>
          <w:rFonts w:hint="eastAsia" w:ascii="PMingLiU" w:hAnsi="PMingLiU"/>
          <w:color w:val="231916"/>
          <w:lang w:eastAsia="zh-TW"/>
        </w:rPr>
        <w:t>元；及</w:t>
      </w:r>
    </w:p>
    <w:p>
      <w:pPr>
        <w:pStyle w:val="8"/>
        <w:spacing w:line="335" w:lineRule="exact"/>
        <w:ind w:left="1860"/>
        <w:rPr>
          <w:rFonts w:ascii="PMingLiU" w:hAnsi="PMingLiU"/>
          <w:color w:val="231916"/>
          <w:lang w:eastAsia="zh-TW"/>
        </w:rPr>
      </w:pPr>
    </w:p>
    <w:p>
      <w:pPr>
        <w:pStyle w:val="8"/>
        <w:numPr>
          <w:ilvl w:val="0"/>
          <w:numId w:val="2"/>
        </w:numPr>
        <w:spacing w:line="335" w:lineRule="exact"/>
        <w:rPr>
          <w:rFonts w:ascii="PMingLiU" w:hAnsi="PMingLiU" w:eastAsia="PMingLiU" w:cs="Times New Roman"/>
          <w:lang w:eastAsia="zh-TW"/>
        </w:rPr>
      </w:pPr>
      <w:r>
        <w:rPr>
          <w:rFonts w:hint="eastAsia" w:ascii="PMingLiU" w:hAnsi="PMingLiU"/>
          <w:color w:val="231916"/>
          <w:lang w:eastAsia="zh-TW"/>
        </w:rPr>
        <w:t>適用法律、規則及法規包括上市規則第</w:t>
      </w:r>
      <w:r>
        <w:rPr>
          <w:rFonts w:ascii="PMingLiU" w:hAnsi="PMingLiU"/>
          <w:color w:val="231916"/>
          <w:lang w:eastAsia="zh-TW"/>
        </w:rPr>
        <w:t>17.03(9)</w:t>
      </w:r>
      <w:r>
        <w:rPr>
          <w:rFonts w:hint="eastAsia" w:ascii="PMingLiU" w:hAnsi="PMingLiU"/>
          <w:color w:val="231916"/>
          <w:lang w:eastAsia="zh-TW"/>
        </w:rPr>
        <w:t>條附註</w:t>
      </w:r>
      <w:r>
        <w:rPr>
          <w:rFonts w:ascii="PMingLiU" w:hAnsi="PMingLiU"/>
          <w:color w:val="231916"/>
          <w:lang w:eastAsia="zh-TW"/>
        </w:rPr>
        <w:t>(1)</w:t>
      </w:r>
      <w:r>
        <w:rPr>
          <w:rFonts w:hint="eastAsia" w:ascii="PMingLiU" w:hAnsi="PMingLiU"/>
          <w:color w:val="231916"/>
          <w:lang w:eastAsia="zh-TW"/>
        </w:rPr>
        <w:t>下規定的股票股份最低價格，即</w:t>
      </w:r>
      <w:r>
        <w:rPr>
          <w:rFonts w:ascii="PMingLiU" w:hAnsi="PMingLiU"/>
          <w:color w:val="231916"/>
          <w:lang w:eastAsia="zh-TW"/>
        </w:rPr>
        <w:t>(a)</w:t>
      </w:r>
      <w:r>
        <w:rPr>
          <w:rFonts w:hint="eastAsia" w:ascii="PMingLiU" w:hAnsi="PMingLiU"/>
          <w:color w:val="231916"/>
          <w:lang w:eastAsia="zh-TW"/>
        </w:rPr>
        <w:t>香港聯交所於授予期權的工作日中每日報價單所列的</w:t>
      </w:r>
      <w:r>
        <w:rPr>
          <w:rFonts w:ascii="PMingLiU" w:hAnsi="PMingLiU"/>
          <w:color w:val="231916"/>
          <w:lang w:eastAsia="zh-TW"/>
        </w:rPr>
        <w:t>H股</w:t>
      </w:r>
      <w:r>
        <w:rPr>
          <w:rFonts w:hint="eastAsia" w:ascii="PMingLiU" w:hAnsi="PMingLiU"/>
          <w:color w:val="231916"/>
          <w:lang w:eastAsia="zh-TW"/>
        </w:rPr>
        <w:t>收市價（定義見上市規則）；及</w:t>
      </w:r>
      <w:r>
        <w:rPr>
          <w:rFonts w:ascii="PMingLiU" w:hAnsi="PMingLiU"/>
          <w:color w:val="231916"/>
          <w:lang w:eastAsia="zh-TW"/>
        </w:rPr>
        <w:t>(b)</w:t>
      </w:r>
      <w:r>
        <w:rPr>
          <w:rFonts w:hint="eastAsia" w:ascii="PMingLiU" w:hAnsi="PMingLiU"/>
          <w:color w:val="231916"/>
          <w:lang w:eastAsia="zh-TW"/>
        </w:rPr>
        <w:t>緊接授予日前</w:t>
      </w:r>
      <w:r>
        <w:rPr>
          <w:rFonts w:ascii="PMingLiU" w:hAnsi="PMingLiU"/>
          <w:color w:val="231916"/>
          <w:lang w:eastAsia="zh-TW"/>
        </w:rPr>
        <w:t>5個工作日的香港聯交所</w:t>
      </w:r>
      <w:r>
        <w:rPr>
          <w:rFonts w:hint="eastAsia" w:ascii="PMingLiU" w:hAnsi="PMingLiU"/>
          <w:color w:val="231916"/>
          <w:lang w:eastAsia="zh-TW"/>
        </w:rPr>
        <w:t>每日報價單所列的</w:t>
      </w:r>
      <w:r>
        <w:rPr>
          <w:rFonts w:ascii="PMingLiU" w:hAnsi="PMingLiU"/>
          <w:color w:val="231916"/>
          <w:lang w:eastAsia="zh-TW"/>
        </w:rPr>
        <w:t>H股平均收市價（</w:t>
      </w:r>
      <w:r>
        <w:rPr>
          <w:rFonts w:hint="eastAsia" w:ascii="PMingLiU" w:hAnsi="PMingLiU"/>
          <w:color w:val="231916"/>
          <w:lang w:eastAsia="zh-TW"/>
        </w:rPr>
        <w:t>以較高者為準）。</w:t>
      </w:r>
    </w:p>
    <w:p>
      <w:pPr>
        <w:pStyle w:val="8"/>
        <w:spacing w:line="320" w:lineRule="exact"/>
        <w:ind w:left="1466" w:right="131" w:hanging="454"/>
        <w:rPr>
          <w:rFonts w:ascii="PMingLiU" w:hAnsi="PMingLiU" w:eastAsia="PMingLiU" w:cs="Times New Roman"/>
          <w:lang w:eastAsia="zh-TW"/>
        </w:rPr>
      </w:pPr>
    </w:p>
    <w:p>
      <w:pPr>
        <w:pStyle w:val="8"/>
        <w:spacing w:line="320" w:lineRule="exact"/>
        <w:ind w:left="1466" w:right="131" w:hanging="454"/>
        <w:rPr>
          <w:rFonts w:ascii="PMingLiU" w:hAnsi="PMingLiU" w:eastAsia="PMingLiU" w:cs="Times New Roman"/>
          <w:b/>
          <w:bCs/>
          <w:sz w:val="16"/>
          <w:szCs w:val="16"/>
          <w:lang w:eastAsia="zh-TW"/>
        </w:rPr>
      </w:pPr>
      <w:r>
        <w:rPr>
          <w:rFonts w:hint="eastAsia" w:ascii="PMingLiU" w:hAnsi="PMingLiU" w:eastAsia="PMingLiU" w:cs="Times New Roman"/>
          <w:lang w:eastAsia="zh-TW"/>
        </w:rPr>
        <w:t>本段中的「交易日」釋義與深圳上市規則定義者一致。</w:t>
      </w:r>
      <w:r>
        <w:rPr>
          <w:rFonts w:ascii="PMingLiU" w:hAnsi="PMingLiU" w:eastAsia="PMingLiU" w:cs="Times New Roman"/>
          <w:sz w:val="14"/>
          <w:szCs w:val="14"/>
          <w:lang w:eastAsia="zh-TW"/>
        </w:rPr>
        <w:t xml:space="preserve"> </w:t>
      </w:r>
    </w:p>
    <w:p>
      <w:pPr>
        <w:spacing w:line="296" w:lineRule="exact"/>
        <w:rPr>
          <w:rFonts w:ascii="PMingLiU" w:hAnsi="PMingLiU" w:eastAsia="PMingLiU" w:cs="Times New Roman"/>
          <w:sz w:val="20"/>
          <w:szCs w:val="20"/>
          <w:lang w:eastAsia="zh-TW"/>
        </w:rPr>
      </w:pPr>
    </w:p>
    <w:p>
      <w:pPr>
        <w:spacing w:line="296" w:lineRule="exact"/>
        <w:rPr>
          <w:rFonts w:ascii="PMingLiU" w:hAnsi="PMingLiU" w:eastAsia="PMingLiU" w:cs="Times New Roman"/>
          <w:sz w:val="20"/>
          <w:szCs w:val="20"/>
          <w:lang w:eastAsia="zh-TW"/>
        </w:rPr>
      </w:pPr>
    </w:p>
    <w:p>
      <w:pPr>
        <w:pStyle w:val="2"/>
        <w:ind w:left="0" w:right="131"/>
        <w:rPr>
          <w:rFonts w:ascii="PMingLiU" w:hAnsi="PMingLiU" w:eastAsia="PMingLiU" w:cs="Times New Roman"/>
          <w:color w:val="231916"/>
          <w:lang w:eastAsia="zh-TW"/>
        </w:rPr>
      </w:pPr>
      <w:r>
        <w:rPr>
          <w:rFonts w:hint="eastAsia" w:ascii="PMingLiU" w:hAnsi="PMingLiU" w:eastAsia="PMingLiU" w:cs="Times New Roman"/>
          <w:color w:val="231916"/>
          <w:lang w:eastAsia="zh-TW"/>
        </w:rPr>
        <w:t>三.</w:t>
      </w:r>
      <w:r>
        <w:rPr>
          <w:rFonts w:ascii="PMingLiU" w:hAnsi="PMingLiU" w:eastAsia="PMingLiU" w:cs="Times New Roman"/>
          <w:color w:val="231916"/>
          <w:lang w:eastAsia="zh-TW"/>
        </w:rPr>
        <w:t xml:space="preserve"> </w:t>
      </w:r>
      <w:r>
        <w:rPr>
          <w:rFonts w:hint="eastAsia" w:ascii="PMingLiU" w:hAnsi="PMingLiU" w:eastAsia="PMingLiU" w:cs="Times New Roman"/>
          <w:color w:val="231916"/>
          <w:lang w:eastAsia="zh-TW"/>
        </w:rPr>
        <w:t>股票期權計劃下公司及激勵物件發生異動的處理</w:t>
      </w:r>
    </w:p>
    <w:p>
      <w:pPr>
        <w:pStyle w:val="5"/>
        <w:spacing w:before="195"/>
        <w:ind w:right="131"/>
        <w:rPr>
          <w:rFonts w:ascii="PMingLiU" w:hAnsi="PMingLiU" w:eastAsia="PMingLiU"/>
          <w:b w:val="0"/>
          <w:lang w:eastAsia="zh-TW"/>
        </w:rPr>
      </w:pPr>
      <w:r>
        <w:rPr>
          <w:rFonts w:ascii="PMingLiU" w:hAnsi="PMingLiU" w:eastAsia="PMingLiU" w:cs="Times New Roman"/>
          <w:color w:val="231916"/>
          <w:lang w:eastAsia="zh-TW"/>
        </w:rPr>
        <w:t xml:space="preserve">(1)   </w:t>
      </w:r>
      <w:r>
        <w:rPr>
          <w:rFonts w:hint="eastAsia" w:ascii="PMingLiU" w:hAnsi="PMingLiU" w:eastAsia="PMingLiU"/>
          <w:color w:val="231916"/>
          <w:lang w:eastAsia="zh-TW"/>
        </w:rPr>
        <w:t>激勵對象</w:t>
      </w:r>
      <w:r>
        <w:rPr>
          <w:rFonts w:hint="eastAsia" w:ascii="PMingLiU" w:hAnsi="PMingLiU" w:eastAsia="PMingLiU" w:cs="Times New Roman"/>
          <w:color w:val="231916"/>
          <w:lang w:eastAsia="zh-TW"/>
        </w:rPr>
        <w:t>的</w:t>
      </w:r>
      <w:r>
        <w:rPr>
          <w:rFonts w:hint="eastAsia" w:ascii="PMingLiU" w:hAnsi="PMingLiU" w:eastAsia="PMingLiU"/>
          <w:color w:val="231916"/>
          <w:lang w:eastAsia="zh-TW"/>
        </w:rPr>
        <w:t>變更</w:t>
      </w:r>
    </w:p>
    <w:p>
      <w:pPr>
        <w:spacing w:before="193"/>
        <w:ind w:left="535"/>
        <w:jc w:val="both"/>
        <w:rPr>
          <w:rFonts w:ascii="PMingLiU" w:hAnsi="PMingLiU" w:eastAsia="PMingLiU"/>
          <w:sz w:val="27"/>
          <w:lang w:eastAsia="zh-TW"/>
        </w:rPr>
      </w:pPr>
      <w:r>
        <w:rPr>
          <w:rFonts w:ascii="PMingLiU" w:hAnsi="PMingLiU" w:eastAsia="PMingLiU" w:cs="Times New Roman"/>
          <w:b/>
          <w:bCs/>
          <w:i/>
          <w:color w:val="231916"/>
          <w:sz w:val="27"/>
          <w:szCs w:val="27"/>
          <w:lang w:eastAsia="zh-TW"/>
        </w:rPr>
        <w:t xml:space="preserve">A.  </w:t>
      </w:r>
      <w:r>
        <w:rPr>
          <w:rFonts w:hint="eastAsia" w:ascii="PMingLiU" w:hAnsi="PMingLiU" w:eastAsia="PMingLiU"/>
          <w:b/>
          <w:i/>
          <w:color w:val="231916"/>
          <w:sz w:val="27"/>
          <w:lang w:eastAsia="zh-TW"/>
        </w:rPr>
        <w:t>職務變更</w:t>
      </w:r>
    </w:p>
    <w:p>
      <w:pPr>
        <w:spacing w:before="12"/>
        <w:rPr>
          <w:rFonts w:ascii="PMingLiU" w:hAnsi="PMingLiU" w:eastAsia="PMingLiU" w:cs="Times New Roman"/>
          <w:b/>
          <w:bCs/>
          <w:i/>
          <w:sz w:val="19"/>
          <w:szCs w:val="19"/>
          <w:lang w:eastAsia="zh-TW"/>
        </w:rPr>
      </w:pPr>
    </w:p>
    <w:p>
      <w:pPr>
        <w:pStyle w:val="8"/>
        <w:spacing w:line="320" w:lineRule="exact"/>
        <w:ind w:left="1013" w:right="118"/>
        <w:jc w:val="both"/>
        <w:rPr>
          <w:rFonts w:ascii="PMingLiU" w:hAnsi="PMingLiU" w:eastAsia="PMingLiU"/>
          <w:lang w:eastAsia="zh-TW"/>
        </w:rPr>
      </w:pPr>
      <w:r>
        <w:rPr>
          <w:rFonts w:hint="eastAsia" w:ascii="PMingLiU" w:hAnsi="PMingLiU" w:eastAsia="PMingLiU"/>
          <w:color w:val="231916"/>
          <w:lang w:eastAsia="zh-TW"/>
        </w:rPr>
        <w:t>激勵對象因</w:t>
      </w:r>
      <w:r>
        <w:rPr>
          <w:rFonts w:hint="eastAsia" w:ascii="PMingLiU" w:hAnsi="PMingLiU" w:eastAsia="PMingLiU"/>
          <w:color w:val="231916"/>
          <w:lang/>
        </w:rPr>
        <w:t>集團</w:t>
      </w:r>
      <w:r>
        <w:rPr>
          <w:rFonts w:hint="eastAsia" w:ascii="PMingLiU" w:hAnsi="PMingLiU" w:eastAsia="PMingLiU"/>
          <w:color w:val="231916"/>
          <w:lang w:eastAsia="zh-TW"/>
        </w:rPr>
        <w:t>工作需要</w:t>
      </w:r>
      <w:r>
        <w:rPr>
          <w:rFonts w:hint="eastAsia" w:ascii="PMingLiU" w:hAnsi="PMingLiU" w:eastAsia="PMingLiU"/>
          <w:color w:val="231916"/>
          <w:lang/>
        </w:rPr>
        <w:t>或</w:t>
      </w:r>
      <w:r>
        <w:rPr>
          <w:rFonts w:hint="eastAsia" w:ascii="PMingLiU" w:hAnsi="PMingLiU" w:eastAsia="PMingLiU"/>
          <w:color w:val="231916"/>
          <w:lang w:eastAsia="zh-TW"/>
        </w:rPr>
        <w:t>安排而</w:t>
      </w:r>
      <w:r>
        <w:rPr>
          <w:rFonts w:hint="eastAsia" w:ascii="PMingLiU" w:hAnsi="PMingLiU" w:eastAsia="PMingLiU"/>
          <w:color w:val="231916"/>
          <w:lang/>
        </w:rPr>
        <w:t>發</w:t>
      </w:r>
      <w:r>
        <w:rPr>
          <w:rFonts w:hint="eastAsia" w:ascii="PMingLiU" w:hAnsi="PMingLiU" w:eastAsia="PMingLiU"/>
          <w:color w:val="231916"/>
          <w:lang w:eastAsia="zh-TW"/>
        </w:rPr>
        <w:t>生的發生</w:t>
      </w:r>
      <w:r>
        <w:rPr>
          <w:rFonts w:hint="eastAsia" w:ascii="PMingLiU" w:hAnsi="PMingLiU" w:eastAsia="PMingLiU" w:cs="Times New Roman"/>
          <w:color w:val="231916"/>
          <w:lang w:eastAsia="zh-TW"/>
        </w:rPr>
        <w:t>職位或</w:t>
      </w:r>
      <w:r>
        <w:rPr>
          <w:rFonts w:hint="eastAsia" w:ascii="PMingLiU" w:hAnsi="PMingLiU" w:eastAsia="PMingLiU"/>
          <w:color w:val="231916"/>
          <w:lang w:eastAsia="zh-TW"/>
        </w:rPr>
        <w:t>職務變更，其獲授的</w:t>
      </w:r>
      <w:r>
        <w:rPr>
          <w:rFonts w:hint="eastAsia" w:ascii="PMingLiU" w:hAnsi="PMingLiU" w:eastAsia="PMingLiU" w:cs="Times New Roman"/>
          <w:color w:val="231916"/>
          <w:lang w:eastAsia="zh-TW"/>
        </w:rPr>
        <w:t>任何</w:t>
      </w:r>
      <w:r>
        <w:rPr>
          <w:rFonts w:hint="eastAsia" w:ascii="PMingLiU" w:hAnsi="PMingLiU" w:eastAsia="PMingLiU"/>
          <w:color w:val="231916"/>
          <w:lang w:eastAsia="zh-TW"/>
        </w:rPr>
        <w:t>股票期權不作變更,</w:t>
      </w:r>
      <w:r>
        <w:rPr>
          <w:rFonts w:ascii="PMingLiU" w:hAnsi="PMingLiU" w:eastAsia="PMingLiU"/>
          <w:color w:val="231916"/>
          <w:lang w:eastAsia="zh-TW"/>
        </w:rPr>
        <w:t xml:space="preserve"> </w:t>
      </w:r>
      <w:r>
        <w:rPr>
          <w:rFonts w:hint="eastAsia" w:ascii="PMingLiU" w:hAnsi="PMingLiU" w:eastAsia="PMingLiU"/>
          <w:color w:val="231916"/>
          <w:lang w:eastAsia="zh-TW"/>
        </w:rPr>
        <w:t>個人績效考核按照新崗位的績效考核方案執行。</w:t>
      </w:r>
    </w:p>
    <w:p>
      <w:pPr>
        <w:pStyle w:val="8"/>
        <w:spacing w:line="320" w:lineRule="exact"/>
        <w:ind w:left="0" w:right="114"/>
        <w:jc w:val="both"/>
        <w:rPr>
          <w:rFonts w:ascii="PMingLiU" w:hAnsi="PMingLiU" w:eastAsia="PMingLiU"/>
          <w:lang w:eastAsia="zh-TW"/>
        </w:rPr>
      </w:pPr>
    </w:p>
    <w:p>
      <w:pPr>
        <w:spacing w:before="183"/>
        <w:ind w:left="535"/>
        <w:jc w:val="both"/>
        <w:rPr>
          <w:rFonts w:ascii="PMingLiU" w:hAnsi="PMingLiU" w:eastAsia="PMingLiU"/>
          <w:sz w:val="27"/>
          <w:lang w:eastAsia="zh-TW"/>
        </w:rPr>
      </w:pPr>
      <w:r>
        <w:rPr>
          <w:rFonts w:ascii="PMingLiU" w:hAnsi="PMingLiU" w:eastAsia="PMingLiU" w:cs="Times New Roman"/>
          <w:b/>
          <w:bCs/>
          <w:i/>
          <w:color w:val="231916"/>
          <w:sz w:val="27"/>
          <w:szCs w:val="27"/>
          <w:lang w:eastAsia="zh-TW"/>
        </w:rPr>
        <w:t xml:space="preserve">B.  </w:t>
      </w:r>
      <w:r>
        <w:rPr>
          <w:rFonts w:hint="eastAsia" w:ascii="PMingLiU" w:hAnsi="PMingLiU" w:eastAsia="PMingLiU"/>
          <w:b/>
          <w:i/>
          <w:color w:val="231916"/>
          <w:sz w:val="27"/>
          <w:lang w:eastAsia="zh-TW"/>
        </w:rPr>
        <w:t>離職</w:t>
      </w:r>
    </w:p>
    <w:p>
      <w:pPr>
        <w:spacing w:before="12"/>
        <w:rPr>
          <w:rFonts w:ascii="PMingLiU" w:hAnsi="PMingLiU" w:eastAsia="PMingLiU" w:cs="Times New Roman"/>
          <w:b/>
          <w:bCs/>
          <w:i/>
          <w:sz w:val="19"/>
          <w:szCs w:val="19"/>
          <w:lang w:eastAsia="zh-TW"/>
        </w:rPr>
      </w:pPr>
    </w:p>
    <w:p>
      <w:pPr>
        <w:pStyle w:val="8"/>
        <w:spacing w:line="320" w:lineRule="exact"/>
        <w:ind w:left="1014" w:right="118"/>
        <w:jc w:val="both"/>
        <w:rPr>
          <w:rFonts w:ascii="PMingLiU" w:hAnsi="PMingLiU" w:eastAsia="PMingLiU"/>
          <w:lang w:eastAsia="zh-TW"/>
        </w:rPr>
      </w:pPr>
      <w:r>
        <w:rPr>
          <w:rFonts w:hint="eastAsia" w:ascii="PMingLiU" w:hAnsi="PMingLiU" w:eastAsia="PMingLiU"/>
          <w:color w:val="231916"/>
          <w:lang w:eastAsia="zh-TW"/>
        </w:rPr>
        <w:t>激勵對象因退休而離職，其已獲授的股票期權</w:t>
      </w:r>
      <w:r>
        <w:rPr>
          <w:rFonts w:hint="eastAsia" w:ascii="PMingLiU" w:hAnsi="PMingLiU" w:eastAsia="PMingLiU" w:cs="Times New Roman"/>
          <w:color w:val="231916"/>
          <w:lang w:eastAsia="zh-TW"/>
        </w:rPr>
        <w:t>應根據上述本股票期權計劃之條款和規定以其退休前相同的方式處理除了達到績效目標不再構成該激勵對象獲授期權行權的一項條件，且有關績效考核的參數亦將被視為</w:t>
      </w:r>
      <w:r>
        <w:rPr>
          <w:rFonts w:ascii="PMingLiU" w:hAnsi="PMingLiU" w:eastAsia="PMingLiU" w:cs="Times New Roman"/>
          <w:color w:val="231916"/>
          <w:lang w:eastAsia="zh-TW"/>
        </w:rPr>
        <w:t>100%</w:t>
      </w:r>
      <w:r>
        <w:rPr>
          <w:rFonts w:hint="eastAsia" w:ascii="PMingLiU" w:hAnsi="PMingLiU" w:eastAsia="PMingLiU"/>
          <w:color w:val="231916"/>
          <w:lang w:eastAsia="zh-TW"/>
        </w:rPr>
        <w:t>。</w:t>
      </w:r>
    </w:p>
    <w:p>
      <w:pPr>
        <w:spacing w:before="6"/>
        <w:rPr>
          <w:rFonts w:ascii="PMingLiU" w:hAnsi="PMingLiU" w:eastAsia="PMingLiU"/>
          <w:sz w:val="24"/>
          <w:lang w:eastAsia="zh-TW"/>
        </w:rPr>
      </w:pPr>
    </w:p>
    <w:p>
      <w:pPr>
        <w:pStyle w:val="8"/>
        <w:spacing w:line="320" w:lineRule="exact"/>
        <w:ind w:left="1013" w:right="110"/>
        <w:jc w:val="both"/>
        <w:rPr>
          <w:rFonts w:ascii="PMingLiU" w:hAnsi="PMingLiU" w:eastAsia="PMingLiU"/>
          <w:lang w:eastAsia="zh-TW"/>
        </w:rPr>
      </w:pPr>
      <w:r>
        <w:rPr>
          <w:rFonts w:hint="eastAsia" w:ascii="PMingLiU" w:hAnsi="PMingLiU" w:eastAsia="PMingLiU"/>
          <w:color w:val="231916"/>
          <w:lang w:eastAsia="zh-TW"/>
        </w:rPr>
        <w:t>激勵對象因本公司解除或終止勞動關係而離職的，</w:t>
      </w:r>
      <w:r>
        <w:rPr>
          <w:rFonts w:hint="eastAsia" w:ascii="PMingLiU" w:hAnsi="PMingLiU" w:eastAsia="PMingLiU" w:cs="Times New Roman"/>
          <w:color w:val="231916"/>
          <w:lang w:eastAsia="zh-TW"/>
        </w:rPr>
        <w:t>所有授予相關激勵對象尚未行權的股票期權將失效。</w:t>
      </w:r>
    </w:p>
    <w:p>
      <w:pPr>
        <w:spacing w:before="6"/>
        <w:rPr>
          <w:rFonts w:ascii="PMingLiU" w:hAnsi="PMingLiU" w:eastAsia="PMingLiU" w:cs="Times New Roman"/>
          <w:sz w:val="24"/>
          <w:szCs w:val="24"/>
          <w:lang w:eastAsia="zh-TW"/>
        </w:rPr>
      </w:pPr>
    </w:p>
    <w:p>
      <w:pPr>
        <w:pStyle w:val="8"/>
        <w:spacing w:line="320" w:lineRule="exact"/>
        <w:ind w:left="0" w:right="111"/>
        <w:jc w:val="both"/>
        <w:rPr>
          <w:rFonts w:ascii="PMingLiU" w:hAnsi="PMingLiU" w:eastAsia="PMingLiU" w:cs="Times New Roman"/>
          <w:b/>
          <w:i/>
          <w:color w:val="231916"/>
          <w:lang w:eastAsia="zh-TW"/>
        </w:rPr>
      </w:pPr>
      <w:r>
        <w:rPr>
          <w:rFonts w:ascii="PMingLiU" w:hAnsi="PMingLiU" w:eastAsia="PMingLiU" w:cs="Times New Roman"/>
          <w:color w:val="231916"/>
          <w:lang w:eastAsia="zh-TW"/>
        </w:rPr>
        <w:t xml:space="preserve">  </w:t>
      </w:r>
      <w:r>
        <w:rPr>
          <w:rFonts w:ascii="PMingLiU" w:hAnsi="PMingLiU" w:eastAsia="PMingLiU" w:cs="Times New Roman"/>
          <w:b/>
          <w:color w:val="231916"/>
          <w:lang w:eastAsia="zh-TW"/>
        </w:rPr>
        <w:t xml:space="preserve">   </w:t>
      </w:r>
      <w:r>
        <w:rPr>
          <w:rFonts w:ascii="PMingLiU" w:hAnsi="PMingLiU" w:eastAsia="PMingLiU" w:cs="Times New Roman"/>
          <w:b/>
          <w:i/>
          <w:color w:val="231916"/>
          <w:lang w:eastAsia="zh-TW"/>
        </w:rPr>
        <w:t>C</w:t>
      </w:r>
      <w:r>
        <w:rPr>
          <w:rFonts w:hint="eastAsia" w:ascii="PMingLiU" w:hAnsi="PMingLiU" w:eastAsia="PMingLiU" w:cs="Times New Roman"/>
          <w:b/>
          <w:i/>
          <w:color w:val="231916"/>
          <w:lang w:eastAsia="zh-TW"/>
        </w:rPr>
        <w:t>．</w:t>
      </w:r>
      <w:r>
        <w:rPr>
          <w:rFonts w:ascii="PMingLiU" w:hAnsi="PMingLiU" w:eastAsia="PMingLiU" w:cs="Times New Roman"/>
          <w:b/>
          <w:i/>
          <w:color w:val="231916"/>
          <w:lang w:eastAsia="zh-TW"/>
        </w:rPr>
        <w:t xml:space="preserve"> </w:t>
      </w:r>
      <w:r>
        <w:rPr>
          <w:rFonts w:hint="eastAsia" w:ascii="PMingLiU" w:hAnsi="PMingLiU" w:eastAsia="PMingLiU" w:cs="Times New Roman"/>
          <w:b/>
          <w:i/>
          <w:color w:val="231916"/>
          <w:lang w:eastAsia="zh-TW"/>
        </w:rPr>
        <w:t>違規、違約或不當行為</w:t>
      </w:r>
    </w:p>
    <w:p>
      <w:pPr>
        <w:pStyle w:val="8"/>
        <w:spacing w:line="320" w:lineRule="exact"/>
        <w:ind w:left="0" w:right="111"/>
        <w:jc w:val="both"/>
        <w:rPr>
          <w:rFonts w:ascii="PMingLiU" w:hAnsi="PMingLiU" w:eastAsia="PMingLiU" w:cs="Times New Roman"/>
          <w:b/>
          <w:i/>
          <w:color w:val="231916"/>
          <w:lang w:eastAsia="zh-TW"/>
        </w:rPr>
      </w:pPr>
    </w:p>
    <w:p>
      <w:pPr>
        <w:pStyle w:val="8"/>
        <w:spacing w:line="320" w:lineRule="exact"/>
        <w:ind w:left="910" w:right="111" w:hanging="910" w:hangingChars="350"/>
        <w:jc w:val="both"/>
        <w:rPr>
          <w:rFonts w:ascii="PMingLiU" w:hAnsi="PMingLiU" w:eastAsia="PMingLiU" w:cs="Times New Roman"/>
          <w:lang w:eastAsia="zh-TW"/>
        </w:rPr>
      </w:pPr>
      <w:r>
        <w:rPr>
          <w:rFonts w:ascii="PMingLiU" w:hAnsi="PMingLiU" w:eastAsia="PMingLiU" w:cs="Times New Roman"/>
          <w:lang w:eastAsia="zh-TW"/>
        </w:rPr>
        <w:t xml:space="preserve">              </w:t>
      </w:r>
      <w:r>
        <w:rPr>
          <w:rFonts w:hint="eastAsia" w:ascii="PMingLiU" w:hAnsi="PMingLiU" w:eastAsia="PMingLiU" w:cs="Times New Roman"/>
          <w:lang w:eastAsia="zh-TW"/>
        </w:rPr>
        <w:t>倘激勵對象損害本公司聲譽，對本公司造成直接或間接經濟損失，違反適用法律、法規、公司章程、本集團管理守則或工作紀律，未經授權洩露本公司業務或技術機密，或失職、怠忽職守、未能完成分配的重要任務，因此應負相關責任或接受政治處罰，該激勵物件未行權的股票期權亦將失效，且其從已行權的股票期權獲得的任何收益應歸本公司所有。</w:t>
      </w:r>
    </w:p>
    <w:p>
      <w:pPr>
        <w:pStyle w:val="8"/>
        <w:spacing w:line="320" w:lineRule="exact"/>
        <w:ind w:left="910" w:right="111" w:hanging="910" w:hangingChars="350"/>
        <w:jc w:val="both"/>
        <w:rPr>
          <w:rFonts w:ascii="PMingLiU" w:hAnsi="PMingLiU" w:eastAsia="PMingLiU" w:cs="Times New Roman"/>
          <w:lang w:eastAsia="zh-TW"/>
        </w:rPr>
      </w:pPr>
    </w:p>
    <w:p>
      <w:pPr>
        <w:pStyle w:val="8"/>
        <w:spacing w:line="320" w:lineRule="exact"/>
        <w:ind w:left="910" w:right="111" w:hanging="910" w:hangingChars="350"/>
        <w:jc w:val="both"/>
        <w:rPr>
          <w:rFonts w:ascii="PMingLiU" w:hAnsi="PMingLiU" w:eastAsia="PMingLiU" w:cs="Times New Roman"/>
          <w:b/>
          <w:i/>
          <w:lang w:eastAsia="zh-TW"/>
        </w:rPr>
      </w:pPr>
      <w:r>
        <w:rPr>
          <w:rFonts w:ascii="PMingLiU" w:hAnsi="PMingLiU" w:eastAsia="PMingLiU" w:cs="Times New Roman"/>
          <w:lang w:eastAsia="zh-TW"/>
        </w:rPr>
        <w:t xml:space="preserve">      </w:t>
      </w:r>
      <w:r>
        <w:rPr>
          <w:rFonts w:ascii="PMingLiU" w:hAnsi="PMingLiU" w:eastAsia="PMingLiU" w:cs="Times New Roman"/>
          <w:i/>
          <w:lang w:eastAsia="zh-TW"/>
        </w:rPr>
        <w:t xml:space="preserve"> </w:t>
      </w:r>
      <w:r>
        <w:rPr>
          <w:rFonts w:ascii="PMingLiU" w:hAnsi="PMingLiU" w:eastAsia="PMingLiU" w:cs="Times New Roman"/>
          <w:b/>
          <w:i/>
          <w:lang w:eastAsia="zh-TW"/>
        </w:rPr>
        <w:t>D</w:t>
      </w:r>
      <w:r>
        <w:rPr>
          <w:rFonts w:hint="eastAsia" w:ascii="PMingLiU" w:hAnsi="PMingLiU" w:eastAsia="PMingLiU" w:cs="Times New Roman"/>
          <w:b/>
          <w:i/>
          <w:lang w:eastAsia="zh-TW"/>
        </w:rPr>
        <w:t>．</w:t>
      </w:r>
      <w:r>
        <w:rPr>
          <w:rFonts w:ascii="PMingLiU" w:hAnsi="PMingLiU" w:eastAsia="PMingLiU" w:cs="Times New Roman"/>
          <w:b/>
          <w:i/>
          <w:lang w:eastAsia="zh-TW"/>
        </w:rPr>
        <w:t xml:space="preserve"> </w:t>
      </w:r>
      <w:r>
        <w:rPr>
          <w:rFonts w:hint="eastAsia" w:ascii="PMingLiU" w:hAnsi="PMingLiU" w:eastAsia="PMingLiU" w:cs="Times New Roman"/>
          <w:b/>
          <w:i/>
          <w:lang w:eastAsia="zh-TW"/>
        </w:rPr>
        <w:t>發生管制事項</w:t>
      </w:r>
    </w:p>
    <w:p>
      <w:pPr>
        <w:pStyle w:val="8"/>
        <w:spacing w:line="320" w:lineRule="exact"/>
        <w:ind w:left="910" w:right="111" w:hanging="910" w:hangingChars="350"/>
        <w:jc w:val="both"/>
        <w:rPr>
          <w:rFonts w:ascii="PMingLiU" w:hAnsi="PMingLiU" w:eastAsia="PMingLiU" w:cs="Times New Roman"/>
          <w:lang w:eastAsia="zh-TW"/>
        </w:rPr>
      </w:pPr>
    </w:p>
    <w:p>
      <w:pPr>
        <w:pStyle w:val="8"/>
        <w:spacing w:line="320" w:lineRule="exact"/>
        <w:ind w:left="910" w:right="111" w:hanging="910" w:hangingChars="350"/>
        <w:jc w:val="both"/>
        <w:rPr>
          <w:rFonts w:ascii="PMingLiU" w:hAnsi="PMingLiU" w:eastAsia="PMingLiU" w:cs="Times New Roman"/>
          <w:lang w:eastAsia="zh-TW"/>
        </w:rPr>
      </w:pPr>
      <w:r>
        <w:rPr>
          <w:rFonts w:ascii="PMingLiU" w:hAnsi="PMingLiU" w:eastAsia="PMingLiU" w:cs="Times New Roman"/>
          <w:lang w:eastAsia="zh-TW"/>
        </w:rPr>
        <w:t xml:space="preserve">               </w:t>
      </w:r>
      <w:r>
        <w:rPr>
          <w:rFonts w:hint="eastAsia" w:ascii="PMingLiU" w:hAnsi="PMingLiU" w:eastAsia="PMingLiU" w:cs="Times New Roman"/>
          <w:lang w:eastAsia="zh-TW"/>
        </w:rPr>
        <w:t>倘激勵对象發生以下任一情形：</w:t>
      </w:r>
    </w:p>
    <w:p>
      <w:pPr>
        <w:pStyle w:val="8"/>
        <w:spacing w:line="320" w:lineRule="exact"/>
        <w:ind w:left="910" w:right="111" w:hanging="910" w:hangingChars="350"/>
        <w:jc w:val="both"/>
        <w:rPr>
          <w:rFonts w:ascii="PMingLiU" w:hAnsi="PMingLiU" w:eastAsia="PMingLiU" w:cs="Times New Roman"/>
          <w:lang w:eastAsia="zh-TW"/>
        </w:rPr>
      </w:pPr>
      <w:r>
        <w:rPr>
          <w:rFonts w:ascii="PMingLiU" w:hAnsi="PMingLiU" w:eastAsia="PMingLiU" w:cs="Times New Roman"/>
          <w:lang w:eastAsia="zh-TW"/>
        </w:rPr>
        <w:t xml:space="preserve">    </w:t>
      </w:r>
    </w:p>
    <w:p>
      <w:pPr>
        <w:pStyle w:val="8"/>
        <w:spacing w:before="84"/>
        <w:ind w:left="1014" w:right="131"/>
        <w:rPr>
          <w:rFonts w:ascii="PMingLiU" w:hAnsi="PMingLiU" w:eastAsia="PMingLiU" w:cs="Times New Roman"/>
          <w:lang w:eastAsia="zh-TW"/>
        </w:rPr>
      </w:pPr>
      <w:r>
        <w:rPr>
          <w:rFonts w:ascii="PMingLiU" w:hAnsi="PMingLiU" w:eastAsia="PMingLiU" w:cs="Times New Roman"/>
          <w:color w:val="231916"/>
          <w:lang w:eastAsia="zh-TW"/>
        </w:rPr>
        <w:t xml:space="preserve">(i)  </w:t>
      </w:r>
      <w:r>
        <w:rPr>
          <w:rFonts w:hint="eastAsia" w:ascii="PMingLiU" w:hAnsi="PMingLiU" w:eastAsia="PMingLiU" w:cs="Times New Roman"/>
          <w:color w:val="231916"/>
          <w:lang w:eastAsia="zh-TW"/>
        </w:rPr>
        <w:t>最近</w:t>
      </w:r>
      <w:r>
        <w:rPr>
          <w:rFonts w:ascii="PMingLiU" w:hAnsi="PMingLiU" w:eastAsia="PMingLiU" w:cs="Times New Roman"/>
          <w:color w:val="231916"/>
          <w:lang w:eastAsia="zh-TW"/>
        </w:rPr>
        <w:t>12</w:t>
      </w:r>
      <w:r>
        <w:rPr>
          <w:rFonts w:hint="eastAsia" w:ascii="PMingLiU" w:hAnsi="PMingLiU" w:eastAsia="PMingLiU" w:cs="Times New Roman"/>
          <w:color w:val="231916"/>
          <w:lang w:eastAsia="zh-TW"/>
        </w:rPr>
        <w:t>個月內被證券交易所認定為相關職位的不適當人員；</w:t>
      </w:r>
    </w:p>
    <w:p>
      <w:pPr>
        <w:spacing w:before="2"/>
        <w:rPr>
          <w:rFonts w:ascii="PMingLiU" w:hAnsi="PMingLiU" w:eastAsia="PMingLiU" w:cs="Times New Roman"/>
          <w:lang w:eastAsia="zh-TW"/>
        </w:rPr>
      </w:pPr>
    </w:p>
    <w:p>
      <w:pPr>
        <w:pStyle w:val="8"/>
        <w:ind w:left="1014" w:right="131"/>
        <w:rPr>
          <w:rFonts w:ascii="PMingLiU" w:hAnsi="PMingLiU"/>
          <w:color w:val="231916"/>
          <w:lang w:eastAsia="zh-TW"/>
        </w:rPr>
      </w:pPr>
      <w:r>
        <w:rPr>
          <w:rFonts w:ascii="PMingLiU" w:hAnsi="PMingLiU" w:eastAsia="PMingLiU" w:cs="Times New Roman"/>
          <w:color w:val="231916"/>
          <w:lang w:eastAsia="zh-TW"/>
        </w:rPr>
        <w:t xml:space="preserve">(ii) </w:t>
      </w:r>
      <w:r>
        <w:rPr>
          <w:rFonts w:hint="eastAsia" w:ascii="PMingLiU" w:hAnsi="PMingLiU" w:eastAsia="PMingLiU" w:cs="Times New Roman"/>
          <w:color w:val="231916"/>
          <w:lang w:eastAsia="zh-TW"/>
        </w:rPr>
        <w:t>最近</w:t>
      </w:r>
      <w:r>
        <w:rPr>
          <w:rFonts w:ascii="PMingLiU" w:hAnsi="PMingLiU" w:eastAsia="PMingLiU" w:cs="Times New Roman"/>
          <w:color w:val="231916"/>
          <w:lang w:eastAsia="zh-TW"/>
        </w:rPr>
        <w:t>12</w:t>
      </w:r>
      <w:r>
        <w:rPr>
          <w:rFonts w:hint="eastAsia" w:ascii="PMingLiU" w:hAnsi="PMingLiU" w:eastAsia="PMingLiU" w:cs="Times New Roman"/>
          <w:color w:val="231916"/>
          <w:lang w:eastAsia="zh-TW"/>
        </w:rPr>
        <w:t>個月內被中國證監會及其派出機構認定為相關職位的不適當人員；</w:t>
      </w:r>
    </w:p>
    <w:p>
      <w:pPr>
        <w:pStyle w:val="8"/>
        <w:ind w:left="1014" w:right="131"/>
        <w:rPr>
          <w:rFonts w:ascii="PMingLiU" w:hAnsi="PMingLiU" w:eastAsia="PMingLiU" w:cs="Times New Roman"/>
          <w:lang w:eastAsia="zh-TW"/>
        </w:rPr>
      </w:pPr>
    </w:p>
    <w:p>
      <w:pPr>
        <w:pStyle w:val="8"/>
        <w:spacing w:before="61" w:line="300" w:lineRule="exact"/>
        <w:ind w:left="1440" w:right="126" w:hanging="450"/>
        <w:rPr>
          <w:rFonts w:ascii="PMingLiU" w:hAnsi="PMingLiU" w:eastAsia="PMingLiU" w:cs="Times New Roman"/>
          <w:lang w:eastAsia="zh-TW"/>
        </w:rPr>
      </w:pPr>
      <w:r>
        <w:rPr>
          <w:rFonts w:ascii="PMingLiU" w:hAnsi="PMingLiU" w:eastAsia="PMingLiU" w:cs="Times New Roman"/>
          <w:color w:val="231916"/>
          <w:lang w:eastAsia="zh-TW"/>
        </w:rPr>
        <w:t xml:space="preserve">(iii) </w:t>
      </w:r>
      <w:r>
        <w:rPr>
          <w:rFonts w:hint="eastAsia" w:ascii="PMingLiU" w:hAnsi="PMingLiU" w:eastAsia="PMingLiU" w:cs="Times New Roman"/>
          <w:color w:val="231916"/>
          <w:lang w:eastAsia="zh-TW"/>
        </w:rPr>
        <w:t>最近</w:t>
      </w:r>
      <w:r>
        <w:rPr>
          <w:rFonts w:ascii="PMingLiU" w:hAnsi="PMingLiU" w:eastAsia="PMingLiU" w:cs="Times New Roman"/>
          <w:color w:val="231916"/>
          <w:lang w:eastAsia="zh-TW"/>
        </w:rPr>
        <w:t>12</w:t>
      </w:r>
      <w:r>
        <w:rPr>
          <w:rFonts w:hint="eastAsia" w:ascii="PMingLiU" w:hAnsi="PMingLiU" w:eastAsia="PMingLiU" w:cs="Times New Roman"/>
          <w:color w:val="231916"/>
          <w:lang w:eastAsia="zh-TW"/>
        </w:rPr>
        <w:t>個月內因重大違法違規行為被中國證監會及其派出機構行政處罰或者採取市場禁入措施；</w:t>
      </w:r>
      <w:r>
        <w:rPr>
          <w:rFonts w:ascii="PMingLiU" w:hAnsi="PMingLiU" w:eastAsia="PMingLiU" w:cs="Times New Roman"/>
          <w:color w:val="231916"/>
          <w:lang w:eastAsia="zh-TW"/>
        </w:rPr>
        <w:t xml:space="preserve"> </w:t>
      </w:r>
    </w:p>
    <w:p>
      <w:pPr>
        <w:spacing w:before="1"/>
        <w:ind w:hanging="57"/>
        <w:rPr>
          <w:rFonts w:ascii="PMingLiU" w:hAnsi="PMingLiU" w:eastAsia="PMingLiU" w:cs="Times New Roman"/>
          <w:sz w:val="18"/>
          <w:szCs w:val="18"/>
          <w:lang w:eastAsia="zh-TW"/>
        </w:rPr>
      </w:pPr>
    </w:p>
    <w:p>
      <w:pPr>
        <w:pStyle w:val="8"/>
        <w:ind w:left="1350" w:right="126" w:hanging="360"/>
        <w:rPr>
          <w:rFonts w:ascii="PMingLiU" w:hAnsi="PMingLiU" w:eastAsia="PMingLiU" w:cs="Times New Roman"/>
          <w:lang w:eastAsia="zh-TW"/>
        </w:rPr>
      </w:pPr>
      <w:r>
        <w:rPr>
          <w:rFonts w:ascii="PMingLiU" w:hAnsi="PMingLiU" w:eastAsia="PMingLiU" w:cs="Times New Roman"/>
          <w:color w:val="231916"/>
          <w:lang w:eastAsia="zh-TW"/>
        </w:rPr>
        <w:t xml:space="preserve">(iv) </w:t>
      </w:r>
      <w:r>
        <w:rPr>
          <w:rFonts w:hint="eastAsia" w:ascii="PMingLiU" w:hAnsi="PMingLiU" w:eastAsia="PMingLiU" w:cs="Times New Roman"/>
          <w:color w:val="231916"/>
          <w:lang w:eastAsia="zh-TW"/>
        </w:rPr>
        <w:t>具</w:t>
      </w:r>
      <w:r>
        <w:rPr>
          <w:rFonts w:ascii="PMingLiU" w:hAnsi="PMingLiU" w:eastAsia="PMingLiU" w:cs="Times New Roman"/>
          <w:color w:val="231916"/>
          <w:lang w:eastAsia="zh-TW"/>
        </w:rPr>
        <w:t xml:space="preserve"> </w:t>
      </w:r>
      <w:r>
        <w:rPr>
          <w:rFonts w:hint="eastAsia" w:ascii="PMingLiU" w:hAnsi="PMingLiU" w:eastAsia="PMingLiU" w:cs="Times New Roman"/>
          <w:color w:val="231916"/>
          <w:lang w:eastAsia="zh-TW"/>
        </w:rPr>
        <w:t>有《公</w:t>
      </w:r>
      <w:r>
        <w:rPr>
          <w:rFonts w:ascii="PMingLiU" w:hAnsi="PMingLiU" w:eastAsia="PMingLiU" w:cs="Times New Roman"/>
          <w:color w:val="231916"/>
          <w:lang w:eastAsia="zh-TW"/>
        </w:rPr>
        <w:t xml:space="preserve"> </w:t>
      </w:r>
      <w:r>
        <w:rPr>
          <w:rFonts w:hint="eastAsia" w:ascii="PMingLiU" w:hAnsi="PMingLiU" w:eastAsia="PMingLiU" w:cs="Times New Roman"/>
          <w:color w:val="231916"/>
          <w:lang w:eastAsia="zh-TW"/>
        </w:rPr>
        <w:t>司法》規定</w:t>
      </w:r>
      <w:r>
        <w:rPr>
          <w:rFonts w:ascii="PMingLiU" w:hAnsi="PMingLiU" w:eastAsia="PMingLiU" w:cs="Times New Roman"/>
          <w:color w:val="231916"/>
          <w:lang w:eastAsia="zh-TW"/>
        </w:rPr>
        <w:t xml:space="preserve"> </w:t>
      </w:r>
      <w:r>
        <w:rPr>
          <w:rFonts w:hint="eastAsia" w:ascii="PMingLiU" w:hAnsi="PMingLiU" w:eastAsia="PMingLiU" w:cs="Times New Roman"/>
          <w:color w:val="231916"/>
          <w:lang w:eastAsia="zh-TW"/>
        </w:rPr>
        <w:t>的不得擔任公司董事、高級管理人員情形的；</w:t>
      </w:r>
    </w:p>
    <w:p>
      <w:pPr>
        <w:spacing w:before="2"/>
        <w:ind w:left="1350" w:hanging="360"/>
        <w:rPr>
          <w:rFonts w:ascii="PMingLiU" w:hAnsi="PMingLiU" w:eastAsia="PMingLiU" w:cs="Times New Roman"/>
          <w:sz w:val="19"/>
          <w:szCs w:val="19"/>
          <w:lang w:eastAsia="zh-TW"/>
        </w:rPr>
      </w:pPr>
    </w:p>
    <w:p>
      <w:pPr>
        <w:pStyle w:val="8"/>
        <w:ind w:left="1350" w:right="126" w:hanging="360"/>
        <w:rPr>
          <w:rFonts w:ascii="PMingLiU" w:hAnsi="PMingLiU" w:eastAsia="PMingLiU" w:cs="Times New Roman"/>
          <w:lang w:eastAsia="zh-TW"/>
        </w:rPr>
      </w:pPr>
      <w:r>
        <w:rPr>
          <w:rFonts w:ascii="PMingLiU" w:hAnsi="PMingLiU" w:eastAsia="PMingLiU" w:cs="Times New Roman"/>
          <w:color w:val="231916"/>
          <w:lang w:eastAsia="zh-TW"/>
        </w:rPr>
        <w:t xml:space="preserve">(v)  </w:t>
      </w:r>
      <w:r>
        <w:rPr>
          <w:rFonts w:hint="eastAsia" w:ascii="PMingLiU" w:hAnsi="PMingLiU" w:eastAsia="PMingLiU" w:cs="Times New Roman"/>
          <w:color w:val="231916"/>
          <w:lang w:eastAsia="zh-TW"/>
        </w:rPr>
        <w:t>適用法律法規規定不得參與上市公司股權激勵的；</w:t>
      </w:r>
      <w:r>
        <w:rPr>
          <w:rFonts w:ascii="PMingLiU" w:hAnsi="PMingLiU" w:eastAsia="PMingLiU" w:cs="Times New Roman"/>
          <w:color w:val="231916"/>
          <w:lang w:eastAsia="zh-TW"/>
        </w:rPr>
        <w:t xml:space="preserve"> </w:t>
      </w:r>
      <w:r>
        <w:rPr>
          <w:rFonts w:hint="eastAsia" w:ascii="PMingLiU" w:hAnsi="PMingLiU" w:eastAsia="PMingLiU" w:cs="Times New Roman"/>
          <w:color w:val="231916"/>
          <w:lang w:eastAsia="zh-TW"/>
        </w:rPr>
        <w:t>及</w:t>
      </w:r>
    </w:p>
    <w:p>
      <w:pPr>
        <w:spacing w:before="2"/>
        <w:ind w:left="1350" w:hanging="360"/>
        <w:rPr>
          <w:rFonts w:ascii="PMingLiU" w:hAnsi="PMingLiU" w:eastAsia="PMingLiU" w:cs="Times New Roman"/>
          <w:sz w:val="19"/>
          <w:szCs w:val="19"/>
          <w:lang w:eastAsia="zh-TW"/>
        </w:rPr>
      </w:pPr>
    </w:p>
    <w:p>
      <w:pPr>
        <w:pStyle w:val="8"/>
        <w:ind w:left="1350" w:right="126" w:hanging="360"/>
        <w:rPr>
          <w:rFonts w:ascii="PMingLiU" w:hAnsi="PMingLiU" w:eastAsia="PMingLiU" w:cs="Times New Roman"/>
          <w:color w:val="231916"/>
          <w:lang w:eastAsia="zh-TW"/>
        </w:rPr>
      </w:pPr>
      <w:r>
        <w:rPr>
          <w:rFonts w:ascii="PMingLiU" w:hAnsi="PMingLiU" w:eastAsia="PMingLiU" w:cs="Times New Roman"/>
          <w:color w:val="231916"/>
          <w:lang w:eastAsia="zh-TW"/>
        </w:rPr>
        <w:t xml:space="preserve">(vi) </w:t>
      </w:r>
      <w:r>
        <w:rPr>
          <w:rFonts w:hint="eastAsia" w:ascii="PMingLiU" w:hAnsi="PMingLiU" w:eastAsia="PMingLiU" w:cs="Times New Roman"/>
          <w:color w:val="231916"/>
          <w:lang w:eastAsia="zh-TW"/>
        </w:rPr>
        <w:t>中國證監會認定的其他情形，</w:t>
      </w:r>
    </w:p>
    <w:p>
      <w:pPr>
        <w:pStyle w:val="8"/>
        <w:spacing w:line="320" w:lineRule="exact"/>
        <w:ind w:left="910" w:right="111" w:hanging="910" w:hangingChars="350"/>
        <w:jc w:val="both"/>
        <w:rPr>
          <w:rFonts w:ascii="PMingLiU" w:hAnsi="PMingLiU" w:eastAsia="PMingLiU" w:cs="Times New Roman"/>
          <w:lang w:eastAsia="zh-TW"/>
        </w:rPr>
      </w:pPr>
    </w:p>
    <w:p>
      <w:pPr>
        <w:pStyle w:val="8"/>
        <w:spacing w:line="320" w:lineRule="exact"/>
        <w:ind w:left="910" w:right="111" w:hanging="910" w:hangingChars="350"/>
        <w:jc w:val="both"/>
        <w:rPr>
          <w:rFonts w:ascii="PMingLiU" w:hAnsi="PMingLiU" w:eastAsia="PMingLiU" w:cs="Times New Roman"/>
          <w:lang w:eastAsia="zh-TW"/>
        </w:rPr>
      </w:pPr>
      <w:r>
        <w:rPr>
          <w:rFonts w:ascii="PMingLiU" w:hAnsi="PMingLiU" w:eastAsia="PMingLiU" w:cs="Times New Roman"/>
          <w:lang w:eastAsia="zh-TW"/>
        </w:rPr>
        <w:t xml:space="preserve">         </w:t>
      </w:r>
      <w:r>
        <w:rPr>
          <w:rFonts w:hint="eastAsia" w:ascii="PMingLiU" w:hAnsi="PMingLiU" w:eastAsia="PMingLiU" w:cs="Times New Roman"/>
          <w:lang w:eastAsia="zh-TW"/>
        </w:rPr>
        <w:t>其獲授的所有尚未行權的股票期權亦將失效。</w:t>
      </w:r>
    </w:p>
    <w:p>
      <w:pPr>
        <w:pStyle w:val="8"/>
        <w:spacing w:line="320" w:lineRule="exact"/>
        <w:ind w:left="910" w:right="111" w:hanging="910" w:hangingChars="350"/>
        <w:jc w:val="both"/>
        <w:rPr>
          <w:rFonts w:ascii="PMingLiU" w:hAnsi="PMingLiU" w:eastAsia="PMingLiU" w:cs="Times New Roman"/>
          <w:lang w:eastAsia="zh-TW"/>
        </w:rPr>
      </w:pPr>
    </w:p>
    <w:p>
      <w:pPr>
        <w:pStyle w:val="5"/>
        <w:ind w:right="131" w:firstLine="260" w:firstLineChars="100"/>
        <w:rPr>
          <w:rFonts w:ascii="PMingLiU" w:hAnsi="PMingLiU" w:eastAsia="PMingLiU"/>
          <w:b w:val="0"/>
          <w:i/>
          <w:lang w:eastAsia="zh-TW"/>
        </w:rPr>
      </w:pPr>
      <w:r>
        <w:rPr>
          <w:rFonts w:ascii="PMingLiU" w:hAnsi="PMingLiU" w:eastAsia="PMingLiU" w:cs="Times New Roman"/>
          <w:i/>
          <w:color w:val="231916"/>
          <w:lang w:eastAsia="zh-TW"/>
        </w:rPr>
        <w:t xml:space="preserve">E. </w:t>
      </w:r>
      <w:r>
        <w:rPr>
          <w:rFonts w:hint="eastAsia" w:ascii="PMingLiU" w:hAnsi="PMingLiU" w:eastAsia="PMingLiU"/>
          <w:i/>
          <w:color w:val="231916"/>
          <w:lang w:eastAsia="zh-TW"/>
        </w:rPr>
        <w:t>喪失勞動能力</w:t>
      </w:r>
    </w:p>
    <w:p>
      <w:pPr>
        <w:spacing w:before="14"/>
        <w:rPr>
          <w:rFonts w:ascii="PMingLiU" w:hAnsi="PMingLiU" w:eastAsia="PMingLiU" w:cs="Times New Roman"/>
          <w:b/>
          <w:bCs/>
          <w:sz w:val="19"/>
          <w:szCs w:val="19"/>
          <w:lang w:eastAsia="zh-TW"/>
        </w:rPr>
      </w:pPr>
    </w:p>
    <w:p>
      <w:pPr>
        <w:pStyle w:val="8"/>
        <w:spacing w:line="320" w:lineRule="exact"/>
        <w:ind w:left="559" w:right="113"/>
        <w:jc w:val="both"/>
        <w:rPr>
          <w:rFonts w:ascii="PMingLiU" w:hAnsi="PMingLiU" w:eastAsia="PMingLiU"/>
          <w:lang w:eastAsia="zh-TW"/>
        </w:rPr>
      </w:pPr>
      <w:r>
        <w:rPr>
          <w:rFonts w:hint="eastAsia" w:ascii="PMingLiU" w:hAnsi="PMingLiU" w:eastAsia="PMingLiU"/>
          <w:color w:val="231916"/>
          <w:lang w:eastAsia="zh-TW"/>
        </w:rPr>
        <w:t>激勵對象因工負傷及因工傷導致喪失勞動能力的，其已獲授的</w:t>
      </w:r>
      <w:r>
        <w:rPr>
          <w:rFonts w:hint="eastAsia" w:ascii="PMingLiU" w:hAnsi="PMingLiU" w:eastAsia="PMingLiU" w:cs="Times New Roman"/>
          <w:color w:val="231916"/>
          <w:lang w:eastAsia="zh-TW"/>
        </w:rPr>
        <w:t>所有</w:t>
      </w:r>
      <w:r>
        <w:rPr>
          <w:rFonts w:hint="eastAsia" w:ascii="PMingLiU" w:hAnsi="PMingLiU" w:eastAsia="PMingLiU"/>
          <w:color w:val="231916"/>
          <w:lang w:eastAsia="zh-TW"/>
        </w:rPr>
        <w:t>股票期權</w:t>
      </w:r>
      <w:r>
        <w:rPr>
          <w:rFonts w:hint="eastAsia" w:ascii="PMingLiU" w:hAnsi="PMingLiU" w:eastAsia="PMingLiU" w:cs="Times New Roman"/>
          <w:color w:val="231916"/>
          <w:lang w:eastAsia="zh-TW"/>
        </w:rPr>
        <w:t>應根據本股票期權</w:t>
      </w:r>
      <w:r>
        <w:rPr>
          <w:rFonts w:hint="eastAsia" w:ascii="PMingLiU" w:hAnsi="PMingLiU" w:eastAsia="PMingLiU"/>
          <w:color w:val="231916"/>
          <w:lang w:eastAsia="zh-TW"/>
        </w:rPr>
        <w:t>計劃</w:t>
      </w:r>
      <w:r>
        <w:rPr>
          <w:rFonts w:hint="eastAsia" w:ascii="PMingLiU" w:hAnsi="PMingLiU" w:eastAsia="PMingLiU" w:cs="Times New Roman"/>
          <w:color w:val="231916"/>
          <w:lang w:eastAsia="zh-TW"/>
        </w:rPr>
        <w:t>之條款及</w:t>
      </w:r>
      <w:r>
        <w:rPr>
          <w:rFonts w:hint="eastAsia" w:ascii="PMingLiU" w:hAnsi="PMingLiU" w:eastAsia="PMingLiU"/>
          <w:color w:val="231916"/>
          <w:lang w:eastAsia="zh-TW"/>
        </w:rPr>
        <w:t>規定</w:t>
      </w:r>
      <w:r>
        <w:rPr>
          <w:rFonts w:hint="eastAsia" w:ascii="PMingLiU" w:hAnsi="PMingLiU" w:eastAsia="PMingLiU" w:cs="Times New Roman"/>
          <w:color w:val="231916"/>
          <w:lang w:eastAsia="zh-TW"/>
        </w:rPr>
        <w:t>按照其喪失勞動能力前相同</w:t>
      </w:r>
      <w:r>
        <w:rPr>
          <w:rFonts w:hint="eastAsia" w:ascii="PMingLiU" w:hAnsi="PMingLiU" w:eastAsia="PMingLiU"/>
          <w:color w:val="231916"/>
          <w:lang w:eastAsia="zh-TW"/>
        </w:rPr>
        <w:t>的</w:t>
      </w:r>
      <w:r>
        <w:rPr>
          <w:rFonts w:hint="eastAsia" w:ascii="PMingLiU" w:hAnsi="PMingLiU" w:eastAsia="PMingLiU" w:cs="Times New Roman"/>
          <w:color w:val="231916"/>
          <w:lang w:eastAsia="zh-TW"/>
        </w:rPr>
        <w:t>方式處理，除了達到績效目標不再構成該激勵對象獲授期權</w:t>
      </w:r>
      <w:r>
        <w:rPr>
          <w:rFonts w:hint="eastAsia" w:ascii="PMingLiU" w:hAnsi="PMingLiU" w:eastAsia="PMingLiU"/>
          <w:color w:val="231916"/>
          <w:lang w:eastAsia="zh-TW"/>
        </w:rPr>
        <w:t>行權</w:t>
      </w:r>
      <w:r>
        <w:rPr>
          <w:rFonts w:hint="eastAsia" w:ascii="PMingLiU" w:hAnsi="PMingLiU" w:eastAsia="PMingLiU" w:cs="Times New Roman"/>
          <w:color w:val="231916"/>
          <w:lang w:eastAsia="zh-TW"/>
        </w:rPr>
        <w:t>的一項條件，且有關</w:t>
      </w:r>
      <w:r>
        <w:rPr>
          <w:rFonts w:hint="eastAsia" w:ascii="PMingLiU" w:hAnsi="PMingLiU" w:eastAsia="PMingLiU"/>
          <w:color w:val="231916"/>
          <w:lang w:eastAsia="zh-TW"/>
        </w:rPr>
        <w:t>績效考核</w:t>
      </w:r>
      <w:r>
        <w:rPr>
          <w:rFonts w:hint="eastAsia" w:ascii="PMingLiU" w:hAnsi="PMingLiU" w:eastAsia="PMingLiU" w:cs="Times New Roman"/>
          <w:color w:val="231916"/>
          <w:lang w:eastAsia="zh-TW"/>
        </w:rPr>
        <w:t>的參數亦將被視為</w:t>
      </w:r>
      <w:r>
        <w:rPr>
          <w:rFonts w:ascii="PMingLiU" w:hAnsi="PMingLiU" w:eastAsia="PMingLiU" w:cs="Times New Roman"/>
          <w:color w:val="231916"/>
          <w:lang w:eastAsia="zh-TW"/>
        </w:rPr>
        <w:t>100%</w:t>
      </w:r>
      <w:r>
        <w:rPr>
          <w:rFonts w:hint="eastAsia" w:ascii="PMingLiU" w:hAnsi="PMingLiU" w:eastAsia="PMingLiU"/>
          <w:color w:val="231916"/>
          <w:lang w:eastAsia="zh-TW"/>
        </w:rPr>
        <w:t>。</w:t>
      </w:r>
    </w:p>
    <w:p>
      <w:pPr>
        <w:spacing w:line="320" w:lineRule="exact"/>
        <w:jc w:val="both"/>
        <w:rPr>
          <w:rFonts w:ascii="PMingLiU" w:hAnsi="PMingLiU" w:eastAsia="PMingLiU"/>
          <w:lang w:eastAsia="zh-TW"/>
        </w:rPr>
      </w:pPr>
    </w:p>
    <w:p>
      <w:pPr>
        <w:spacing w:line="320" w:lineRule="exact"/>
        <w:jc w:val="both"/>
        <w:rPr>
          <w:rFonts w:ascii="PMingLiU" w:hAnsi="PMingLiU" w:eastAsia="PMingLiU"/>
          <w:lang w:eastAsia="zh-TW"/>
        </w:rPr>
      </w:pPr>
    </w:p>
    <w:p>
      <w:pPr>
        <w:pStyle w:val="8"/>
        <w:spacing w:before="45" w:line="320" w:lineRule="exact"/>
        <w:ind w:left="560" w:right="114"/>
        <w:jc w:val="both"/>
        <w:rPr>
          <w:rFonts w:ascii="PMingLiU" w:hAnsi="PMingLiU" w:eastAsia="PMingLiU"/>
          <w:color w:val="231916"/>
          <w:lang w:eastAsia="zh-TW"/>
        </w:rPr>
      </w:pPr>
      <w:r>
        <w:rPr>
          <w:rFonts w:hint="eastAsia" w:ascii="PMingLiU" w:hAnsi="PMingLiU" w:eastAsia="PMingLiU"/>
          <w:color w:val="231916"/>
          <w:lang w:eastAsia="zh-TW"/>
        </w:rPr>
        <w:t>激勵對象非因工負傷導致喪失勞動能力的，激勵對象獲授予的</w:t>
      </w:r>
      <w:r>
        <w:rPr>
          <w:rFonts w:hint="eastAsia" w:ascii="PMingLiU" w:hAnsi="PMingLiU" w:eastAsia="PMingLiU" w:cs="Times New Roman"/>
          <w:color w:val="231916"/>
          <w:lang w:eastAsia="zh-TW"/>
        </w:rPr>
        <w:t>所有</w:t>
      </w:r>
      <w:r>
        <w:rPr>
          <w:rFonts w:hint="eastAsia" w:ascii="PMingLiU" w:hAnsi="PMingLiU" w:eastAsia="PMingLiU"/>
          <w:color w:val="231916"/>
          <w:lang w:eastAsia="zh-TW"/>
        </w:rPr>
        <w:t>未行使期權不得行權，</w:t>
      </w:r>
      <w:r>
        <w:rPr>
          <w:rFonts w:hint="eastAsia" w:ascii="PMingLiU" w:hAnsi="PMingLiU" w:eastAsia="PMingLiU" w:cs="Times New Roman"/>
          <w:color w:val="231916"/>
          <w:lang w:eastAsia="zh-TW"/>
        </w:rPr>
        <w:t>並因此失效。</w:t>
      </w:r>
    </w:p>
    <w:p>
      <w:pPr>
        <w:pStyle w:val="8"/>
        <w:spacing w:before="45" w:line="320" w:lineRule="exact"/>
        <w:ind w:left="560" w:right="114"/>
        <w:jc w:val="both"/>
        <w:rPr>
          <w:rFonts w:ascii="PMingLiU" w:hAnsi="PMingLiU" w:eastAsia="PMingLiU" w:cs="Times New Roman"/>
          <w:color w:val="231916"/>
          <w:lang w:eastAsia="zh-TW"/>
        </w:rPr>
      </w:pPr>
    </w:p>
    <w:p>
      <w:pPr>
        <w:pStyle w:val="8"/>
        <w:spacing w:before="45" w:line="320" w:lineRule="exact"/>
        <w:ind w:left="560" w:right="114"/>
        <w:jc w:val="both"/>
        <w:rPr>
          <w:rFonts w:ascii="PMingLiU" w:hAnsi="PMingLiU" w:eastAsia="PMingLiU" w:cs="Times New Roman"/>
          <w:lang w:eastAsia="zh-TW"/>
        </w:rPr>
      </w:pPr>
      <w:r>
        <w:rPr>
          <w:rFonts w:hint="eastAsia" w:ascii="PMingLiU" w:hAnsi="PMingLiU" w:eastAsia="PMingLiU" w:cs="Times New Roman"/>
          <w:color w:val="231916"/>
          <w:lang w:eastAsia="zh-TW"/>
        </w:rPr>
        <w:t>倘激勵對象將成為本公司的獨立董事或監事，尚未行權的股票期權亦將失效。</w:t>
      </w:r>
    </w:p>
    <w:p>
      <w:pPr>
        <w:pStyle w:val="5"/>
        <w:ind w:right="131"/>
        <w:rPr>
          <w:rFonts w:ascii="PMingLiU" w:hAnsi="PMingLiU" w:eastAsia="PMingLiU"/>
          <w:b w:val="0"/>
          <w:i/>
          <w:lang w:eastAsia="zh-TW"/>
        </w:rPr>
      </w:pPr>
      <w:r>
        <w:rPr>
          <w:rFonts w:ascii="PMingLiU" w:hAnsi="PMingLiU" w:eastAsia="PMingLiU" w:cs="Times New Roman"/>
          <w:i/>
          <w:color w:val="231916"/>
          <w:lang w:eastAsia="zh-TW"/>
        </w:rPr>
        <w:t xml:space="preserve">F.  </w:t>
      </w:r>
      <w:r>
        <w:rPr>
          <w:rFonts w:hint="eastAsia" w:ascii="PMingLiU" w:hAnsi="PMingLiU" w:eastAsia="PMingLiU"/>
          <w:i/>
          <w:color w:val="231916"/>
          <w:lang w:eastAsia="zh-TW"/>
        </w:rPr>
        <w:t>死亡</w:t>
      </w:r>
    </w:p>
    <w:p>
      <w:pPr>
        <w:spacing w:before="14"/>
        <w:rPr>
          <w:rFonts w:ascii="PMingLiU" w:hAnsi="PMingLiU" w:eastAsia="PMingLiU" w:cs="Times New Roman"/>
          <w:b/>
          <w:bCs/>
          <w:sz w:val="19"/>
          <w:szCs w:val="19"/>
          <w:lang w:eastAsia="zh-TW"/>
        </w:rPr>
      </w:pPr>
    </w:p>
    <w:p>
      <w:pPr>
        <w:pStyle w:val="8"/>
        <w:spacing w:line="320" w:lineRule="exact"/>
        <w:ind w:left="559" w:right="113"/>
        <w:jc w:val="both"/>
        <w:rPr>
          <w:rFonts w:ascii="PMingLiU" w:hAnsi="PMingLiU" w:eastAsia="PMingLiU"/>
          <w:lang w:eastAsia="zh-TW"/>
        </w:rPr>
      </w:pPr>
      <w:r>
        <w:rPr>
          <w:rFonts w:hint="eastAsia" w:ascii="PMingLiU" w:hAnsi="PMingLiU" w:eastAsia="PMingLiU"/>
          <w:color w:val="231916"/>
          <w:lang w:eastAsia="zh-TW"/>
        </w:rPr>
        <w:t>倘激勵對象於聘用過程中履行職務時死亡，其獲授予的所有未行使股票期權須根據股票期權計劃的條款及規定以死亡前同樣方式處理。除達到績效目標外，不得再形成行使激勵對象未行使期權的情況，而有關其績效評估的參數將由此被視為100%，而期權可能由其激勵對象的財產繼承人或法定繼承人行使。</w:t>
      </w:r>
    </w:p>
    <w:p>
      <w:pPr>
        <w:spacing w:before="6"/>
        <w:rPr>
          <w:rFonts w:ascii="PMingLiU" w:hAnsi="PMingLiU" w:eastAsia="PMingLiU"/>
          <w:sz w:val="24"/>
          <w:lang w:eastAsia="zh-TW"/>
        </w:rPr>
      </w:pPr>
    </w:p>
    <w:p>
      <w:pPr>
        <w:pStyle w:val="8"/>
        <w:spacing w:line="320" w:lineRule="exact"/>
        <w:ind w:left="559" w:right="115"/>
        <w:jc w:val="both"/>
        <w:rPr>
          <w:rFonts w:ascii="PMingLiU" w:hAnsi="PMingLiU" w:eastAsia="PMingLiU"/>
          <w:color w:val="231916"/>
          <w:lang w:eastAsia="zh-TW"/>
        </w:rPr>
      </w:pPr>
      <w:r>
        <w:rPr>
          <w:rFonts w:hint="eastAsia" w:ascii="PMingLiU" w:hAnsi="PMingLiU" w:eastAsia="PMingLiU"/>
          <w:color w:val="231916"/>
          <w:lang w:eastAsia="zh-TW"/>
        </w:rPr>
        <w:t>倘激勵對象因其他原因死亡，</w:t>
      </w:r>
      <w:r>
        <w:rPr>
          <w:rFonts w:hint="eastAsia" w:ascii="PMingLiU" w:hAnsi="PMingLiU" w:eastAsia="PMingLiU" w:cs="Times New Roman"/>
          <w:color w:val="231916"/>
          <w:lang w:eastAsia="zh-TW"/>
        </w:rPr>
        <w:t>所有</w:t>
      </w:r>
      <w:r>
        <w:rPr>
          <w:rFonts w:hint="eastAsia" w:ascii="PMingLiU" w:hAnsi="PMingLiU" w:eastAsia="PMingLiU"/>
          <w:color w:val="231916"/>
          <w:lang w:eastAsia="zh-TW"/>
        </w:rPr>
        <w:t>獲授予未行使且未行權的股票期權</w:t>
      </w:r>
      <w:r>
        <w:rPr>
          <w:rFonts w:hint="eastAsia" w:ascii="PMingLiU" w:hAnsi="PMingLiU" w:eastAsia="PMingLiU" w:cs="Times New Roman"/>
          <w:color w:val="231916"/>
          <w:lang w:eastAsia="zh-TW"/>
        </w:rPr>
        <w:t>亦將因此失效</w:t>
      </w:r>
      <w:r>
        <w:rPr>
          <w:rFonts w:hint="eastAsia" w:ascii="PMingLiU" w:hAnsi="PMingLiU" w:eastAsia="PMingLiU"/>
          <w:color w:val="231916"/>
          <w:lang w:eastAsia="zh-TW"/>
        </w:rPr>
        <w:t>。</w:t>
      </w:r>
    </w:p>
    <w:p>
      <w:pPr>
        <w:pStyle w:val="8"/>
        <w:spacing w:line="320" w:lineRule="exact"/>
        <w:ind w:left="559" w:right="115"/>
        <w:jc w:val="both"/>
        <w:rPr>
          <w:rFonts w:ascii="PMingLiU" w:hAnsi="PMingLiU" w:eastAsia="PMingLiU"/>
          <w:lang w:eastAsia="zh-TW"/>
        </w:rPr>
      </w:pPr>
    </w:p>
    <w:p>
      <w:pPr>
        <w:pStyle w:val="8"/>
        <w:spacing w:line="320" w:lineRule="exact"/>
        <w:ind w:left="559" w:right="115"/>
        <w:jc w:val="both"/>
        <w:rPr>
          <w:rFonts w:ascii="PMingLiU" w:hAnsi="PMingLiU" w:eastAsia="PMingLiU"/>
          <w:lang w:eastAsia="zh-TW"/>
        </w:rPr>
      </w:pPr>
      <w:r>
        <w:rPr>
          <w:rFonts w:hint="eastAsia" w:ascii="PMingLiU" w:hAnsi="PMingLiU" w:eastAsia="PMingLiU"/>
          <w:lang w:eastAsia="zh-TW"/>
        </w:rPr>
        <w:t>如</w:t>
      </w:r>
      <w:r>
        <w:rPr>
          <w:rFonts w:hint="eastAsia" w:ascii="PMingLiU" w:hAnsi="PMingLiU" w:eastAsia="PMingLiU" w:cs="Times New Roman"/>
          <w:lang w:eastAsia="zh-TW"/>
        </w:rPr>
        <w:t>必要，其他未說明的情形應上報至</w:t>
      </w:r>
      <w:r>
        <w:rPr>
          <w:rFonts w:hint="eastAsia" w:ascii="PMingLiU" w:hAnsi="PMingLiU" w:eastAsia="PMingLiU"/>
          <w:lang w:eastAsia="zh-TW"/>
        </w:rPr>
        <w:t>本公司</w:t>
      </w:r>
      <w:r>
        <w:rPr>
          <w:rFonts w:hint="eastAsia" w:ascii="PMingLiU" w:hAnsi="PMingLiU" w:eastAsia="PMingLiU" w:cs="Times New Roman"/>
          <w:lang w:eastAsia="zh-TW"/>
        </w:rPr>
        <w:t>薪酬與考核委員會認定</w:t>
      </w:r>
      <w:r>
        <w:rPr>
          <w:rFonts w:hint="eastAsia" w:ascii="PMingLiU" w:hAnsi="PMingLiU" w:eastAsia="PMingLiU"/>
          <w:lang w:eastAsia="zh-TW"/>
        </w:rPr>
        <w:t>。</w:t>
      </w:r>
    </w:p>
    <w:p>
      <w:pPr>
        <w:pStyle w:val="5"/>
        <w:ind w:left="105" w:right="131"/>
        <w:rPr>
          <w:rFonts w:ascii="PMingLiU" w:hAnsi="PMingLiU" w:eastAsia="PMingLiU"/>
          <w:b w:val="0"/>
          <w:lang w:eastAsia="zh-TW"/>
        </w:rPr>
      </w:pPr>
      <w:r>
        <w:rPr>
          <w:rFonts w:ascii="PMingLiU" w:hAnsi="PMingLiU" w:eastAsia="PMingLiU" w:cs="Times New Roman"/>
          <w:color w:val="231916"/>
          <w:lang w:eastAsia="zh-TW"/>
        </w:rPr>
        <w:t xml:space="preserve">(2)  </w:t>
      </w:r>
      <w:r>
        <w:rPr>
          <w:rFonts w:hint="eastAsia" w:ascii="PMingLiU" w:hAnsi="PMingLiU" w:eastAsia="PMingLiU"/>
          <w:color w:val="231916"/>
          <w:lang w:eastAsia="zh-TW"/>
        </w:rPr>
        <w:t>公司情況發生變化</w:t>
      </w:r>
    </w:p>
    <w:p>
      <w:pPr>
        <w:spacing w:before="16"/>
        <w:rPr>
          <w:rFonts w:ascii="PMingLiU" w:hAnsi="PMingLiU" w:eastAsia="PMingLiU" w:cs="Times New Roman"/>
          <w:b/>
          <w:bCs/>
          <w:sz w:val="16"/>
          <w:szCs w:val="16"/>
          <w:lang w:eastAsia="zh-TW"/>
        </w:rPr>
      </w:pPr>
    </w:p>
    <w:p>
      <w:pPr>
        <w:pStyle w:val="8"/>
        <w:ind w:left="559"/>
        <w:jc w:val="both"/>
        <w:rPr>
          <w:rFonts w:ascii="PMingLiU" w:hAnsi="PMingLiU" w:eastAsia="PMingLiU" w:cs="Times New Roman"/>
          <w:lang w:eastAsia="zh-TW"/>
        </w:rPr>
      </w:pPr>
      <w:r>
        <w:rPr>
          <w:rFonts w:hint="eastAsia" w:ascii="PMingLiU" w:hAnsi="PMingLiU" w:eastAsia="PMingLiU" w:cs="Times New Roman"/>
          <w:color w:val="231916"/>
          <w:lang w:eastAsia="zh-TW"/>
        </w:rPr>
        <w:t>倘本公司發生以下任一情形：</w:t>
      </w:r>
    </w:p>
    <w:p>
      <w:pPr>
        <w:spacing w:before="12"/>
        <w:rPr>
          <w:rFonts w:ascii="PMingLiU" w:hAnsi="PMingLiU" w:eastAsia="PMingLiU" w:cs="Times New Roman"/>
          <w:lang w:eastAsia="zh-TW"/>
        </w:rPr>
      </w:pPr>
    </w:p>
    <w:p>
      <w:pPr>
        <w:spacing w:before="7"/>
        <w:rPr>
          <w:rFonts w:ascii="PMingLiU" w:hAnsi="PMingLiU" w:eastAsia="PMingLiU" w:cs="Times New Roman"/>
          <w:sz w:val="26"/>
          <w:szCs w:val="26"/>
          <w:lang w:eastAsia="zh-TW"/>
        </w:rPr>
      </w:pPr>
    </w:p>
    <w:p>
      <w:pPr>
        <w:pStyle w:val="8"/>
        <w:spacing w:line="320" w:lineRule="exact"/>
        <w:ind w:right="118" w:hanging="454"/>
        <w:jc w:val="both"/>
        <w:rPr>
          <w:rFonts w:ascii="PMingLiU" w:hAnsi="PMingLiU" w:eastAsia="PMingLiU"/>
          <w:lang w:eastAsia="zh-TW"/>
        </w:rPr>
      </w:pPr>
      <w:r>
        <w:rPr>
          <w:rFonts w:ascii="PMingLiU" w:hAnsi="PMingLiU" w:eastAsia="PMingLiU" w:cs="Times New Roman"/>
          <w:color w:val="231916"/>
          <w:lang w:eastAsia="zh-TW"/>
        </w:rPr>
        <w:t xml:space="preserve">(i) </w:t>
      </w:r>
      <w:r>
        <w:rPr>
          <w:rFonts w:hint="eastAsia" w:ascii="PMingLiU" w:hAnsi="PMingLiU" w:eastAsia="PMingLiU"/>
          <w:color w:val="231916"/>
          <w:lang w:eastAsia="zh-TW"/>
        </w:rPr>
        <w:t>最近</w:t>
      </w:r>
      <w:r>
        <w:rPr>
          <w:rFonts w:hint="eastAsia" w:ascii="PMingLiU" w:hAnsi="PMingLiU" w:eastAsia="PMingLiU" w:cs="Times New Roman"/>
          <w:color w:val="231916"/>
          <w:lang w:eastAsia="zh-TW"/>
        </w:rPr>
        <w:t>一個會計年度財務會計報告</w:t>
      </w:r>
      <w:r>
        <w:rPr>
          <w:rFonts w:hint="eastAsia" w:ascii="PMingLiU" w:hAnsi="PMingLiU" w:eastAsia="PMingLiU"/>
          <w:color w:val="231916"/>
          <w:lang w:eastAsia="zh-TW"/>
        </w:rPr>
        <w:t>被</w:t>
      </w:r>
      <w:r>
        <w:rPr>
          <w:rFonts w:hint="eastAsia" w:ascii="PMingLiU" w:hAnsi="PMingLiU" w:eastAsia="PMingLiU" w:cs="Times New Roman"/>
          <w:color w:val="231916"/>
          <w:lang w:eastAsia="zh-TW"/>
        </w:rPr>
        <w:t>註冊會計師出具否定意見</w:t>
      </w:r>
      <w:r>
        <w:rPr>
          <w:rFonts w:hint="eastAsia" w:ascii="PMingLiU" w:hAnsi="PMingLiU" w:eastAsia="PMingLiU"/>
          <w:color w:val="231916"/>
          <w:lang w:eastAsia="zh-TW"/>
        </w:rPr>
        <w:t>或者</w:t>
      </w:r>
      <w:r>
        <w:rPr>
          <w:rFonts w:hint="eastAsia" w:ascii="PMingLiU" w:hAnsi="PMingLiU" w:eastAsia="PMingLiU" w:cs="Times New Roman"/>
          <w:color w:val="231916"/>
          <w:lang w:eastAsia="zh-TW"/>
        </w:rPr>
        <w:t>無法表示意</w:t>
      </w:r>
      <w:r>
        <w:rPr>
          <w:rFonts w:ascii="PMingLiU" w:hAnsi="PMingLiU" w:eastAsia="PMingLiU" w:cs="Times New Roman"/>
          <w:color w:val="231916"/>
          <w:lang w:eastAsia="zh-TW"/>
        </w:rPr>
        <w:t xml:space="preserve"> </w:t>
      </w:r>
      <w:r>
        <w:rPr>
          <w:rFonts w:hint="eastAsia" w:ascii="PMingLiU" w:hAnsi="PMingLiU" w:eastAsia="PMingLiU" w:cs="Times New Roman"/>
          <w:color w:val="231916"/>
          <w:lang w:eastAsia="zh-TW"/>
        </w:rPr>
        <w:t>見</w:t>
      </w:r>
      <w:r>
        <w:rPr>
          <w:rFonts w:hint="eastAsia" w:ascii="PMingLiU" w:hAnsi="PMingLiU" w:eastAsia="PMingLiU"/>
          <w:color w:val="231916"/>
          <w:lang w:eastAsia="zh-TW"/>
        </w:rPr>
        <w:t>的</w:t>
      </w:r>
      <w:r>
        <w:rPr>
          <w:rFonts w:hint="eastAsia" w:ascii="PMingLiU" w:hAnsi="PMingLiU" w:eastAsia="PMingLiU" w:cs="Times New Roman"/>
          <w:color w:val="231916"/>
          <w:lang w:eastAsia="zh-TW"/>
        </w:rPr>
        <w:t>審計報告</w:t>
      </w:r>
      <w:r>
        <w:rPr>
          <w:rFonts w:hint="eastAsia" w:ascii="PMingLiU" w:hAnsi="PMingLiU" w:eastAsia="PMingLiU"/>
          <w:color w:val="231916"/>
          <w:lang w:eastAsia="zh-TW"/>
        </w:rPr>
        <w:t>；</w:t>
      </w:r>
    </w:p>
    <w:p>
      <w:pPr>
        <w:spacing w:before="6"/>
        <w:rPr>
          <w:rFonts w:ascii="PMingLiU" w:hAnsi="PMingLiU" w:eastAsia="PMingLiU"/>
          <w:sz w:val="24"/>
          <w:lang w:eastAsia="zh-TW"/>
        </w:rPr>
      </w:pPr>
    </w:p>
    <w:p>
      <w:pPr>
        <w:pStyle w:val="8"/>
        <w:spacing w:line="320" w:lineRule="exact"/>
        <w:ind w:right="118" w:hanging="454"/>
        <w:jc w:val="both"/>
        <w:rPr>
          <w:rFonts w:ascii="PMingLiU" w:hAnsi="PMingLiU" w:eastAsia="PMingLiU" w:cs="Times New Roman"/>
          <w:lang w:eastAsia="zh-TW"/>
        </w:rPr>
      </w:pPr>
      <w:r>
        <w:rPr>
          <w:rFonts w:ascii="PMingLiU" w:hAnsi="PMingLiU" w:eastAsia="PMingLiU" w:cs="Times New Roman"/>
          <w:color w:val="231916"/>
          <w:lang w:eastAsia="zh-TW"/>
        </w:rPr>
        <w:t xml:space="preserve">(ii) </w:t>
      </w:r>
      <w:r>
        <w:rPr>
          <w:rFonts w:hint="eastAsia" w:ascii="PMingLiU" w:hAnsi="PMingLiU" w:eastAsia="PMingLiU" w:cs="Times New Roman"/>
          <w:color w:val="231916"/>
          <w:lang w:eastAsia="zh-TW"/>
        </w:rPr>
        <w:t>最近一個會計年度財務報告內部控制被註冊會計師出具否定意見或無法表示</w:t>
      </w:r>
      <w:r>
        <w:rPr>
          <w:rFonts w:ascii="PMingLiU" w:hAnsi="PMingLiU" w:eastAsia="PMingLiU" w:cs="Times New Roman"/>
          <w:color w:val="231916"/>
          <w:lang w:eastAsia="zh-TW"/>
        </w:rPr>
        <w:t xml:space="preserve"> </w:t>
      </w:r>
      <w:r>
        <w:rPr>
          <w:rFonts w:hint="eastAsia" w:ascii="PMingLiU" w:hAnsi="PMingLiU" w:eastAsia="PMingLiU" w:cs="Times New Roman"/>
          <w:color w:val="231916"/>
          <w:lang w:eastAsia="zh-TW"/>
        </w:rPr>
        <w:t>意見的審計報告；</w:t>
      </w:r>
    </w:p>
    <w:p>
      <w:pPr>
        <w:spacing w:before="6"/>
        <w:rPr>
          <w:rFonts w:ascii="PMingLiU" w:hAnsi="PMingLiU" w:eastAsia="PMingLiU" w:cs="Times New Roman"/>
          <w:sz w:val="24"/>
          <w:szCs w:val="24"/>
          <w:lang w:eastAsia="zh-TW"/>
        </w:rPr>
      </w:pPr>
    </w:p>
    <w:p>
      <w:pPr>
        <w:pStyle w:val="8"/>
        <w:spacing w:line="320" w:lineRule="exact"/>
        <w:ind w:right="117" w:hanging="454"/>
        <w:jc w:val="both"/>
        <w:rPr>
          <w:rFonts w:ascii="PMingLiU" w:hAnsi="PMingLiU" w:eastAsia="PMingLiU" w:cs="Times New Roman"/>
          <w:lang w:eastAsia="zh-TW"/>
        </w:rPr>
      </w:pPr>
      <w:r>
        <w:rPr>
          <w:rFonts w:ascii="PMingLiU" w:hAnsi="PMingLiU" w:eastAsia="PMingLiU" w:cs="Times New Roman"/>
          <w:color w:val="231916"/>
          <w:lang w:eastAsia="zh-TW"/>
        </w:rPr>
        <w:t xml:space="preserve">(iii) </w:t>
      </w:r>
      <w:r>
        <w:rPr>
          <w:rFonts w:hint="eastAsia" w:ascii="PMingLiU" w:hAnsi="PMingLiU" w:eastAsia="PMingLiU" w:cs="Times New Roman"/>
          <w:color w:val="231916"/>
          <w:lang w:eastAsia="zh-TW"/>
        </w:rPr>
        <w:t>上市後最近</w:t>
      </w:r>
      <w:r>
        <w:rPr>
          <w:rFonts w:ascii="PMingLiU" w:hAnsi="PMingLiU" w:eastAsia="PMingLiU" w:cs="Times New Roman"/>
          <w:color w:val="231916"/>
          <w:lang w:eastAsia="zh-TW"/>
        </w:rPr>
        <w:t>36</w:t>
      </w:r>
      <w:r>
        <w:rPr>
          <w:rFonts w:hint="eastAsia" w:ascii="PMingLiU" w:hAnsi="PMingLiU" w:eastAsia="PMingLiU" w:cs="Times New Roman"/>
          <w:color w:val="231916"/>
          <w:lang w:eastAsia="zh-TW"/>
        </w:rPr>
        <w:t>個月內出現過未按</w:t>
      </w:r>
      <w:r>
        <w:rPr>
          <w:rFonts w:hint="eastAsia" w:ascii="PMingLiU" w:hAnsi="PMingLiU" w:eastAsia="PMingLiU"/>
          <w:color w:val="231916"/>
          <w:lang w:eastAsia="zh-TW"/>
        </w:rPr>
        <w:t>法律法規</w:t>
      </w:r>
      <w:r>
        <w:rPr>
          <w:rFonts w:hint="eastAsia" w:ascii="PMingLiU" w:hAnsi="PMingLiU" w:eastAsia="PMingLiU" w:cs="Times New Roman"/>
          <w:color w:val="231916"/>
          <w:lang w:eastAsia="zh-TW"/>
        </w:rPr>
        <w:t>、公司章程、公開承諾進行利潤分配的情形；</w:t>
      </w:r>
    </w:p>
    <w:p>
      <w:pPr>
        <w:spacing w:before="11"/>
        <w:rPr>
          <w:rFonts w:ascii="PMingLiU" w:hAnsi="PMingLiU" w:eastAsia="PMingLiU" w:cs="Times New Roman"/>
          <w:sz w:val="20"/>
          <w:szCs w:val="20"/>
          <w:lang w:eastAsia="zh-TW"/>
        </w:rPr>
      </w:pPr>
    </w:p>
    <w:p>
      <w:pPr>
        <w:pStyle w:val="8"/>
        <w:ind w:left="1014" w:right="131"/>
        <w:rPr>
          <w:rFonts w:ascii="PMingLiU" w:hAnsi="PMingLiU" w:eastAsia="PMingLiU"/>
          <w:lang w:eastAsia="zh-TW"/>
        </w:rPr>
      </w:pPr>
      <w:r>
        <w:rPr>
          <w:rFonts w:ascii="PMingLiU" w:hAnsi="PMingLiU" w:eastAsia="PMingLiU" w:cs="Times New Roman"/>
          <w:color w:val="231916"/>
          <w:lang w:eastAsia="zh-TW"/>
        </w:rPr>
        <w:t xml:space="preserve">(iv) </w:t>
      </w:r>
      <w:r>
        <w:rPr>
          <w:rFonts w:hint="eastAsia" w:ascii="PMingLiU" w:hAnsi="PMingLiU" w:eastAsia="PMingLiU" w:cs="Times New Roman"/>
          <w:color w:val="231916"/>
          <w:lang w:eastAsia="zh-TW"/>
        </w:rPr>
        <w:t>適用法律法規</w:t>
      </w:r>
      <w:r>
        <w:rPr>
          <w:rFonts w:hint="eastAsia" w:ascii="PMingLiU" w:hAnsi="PMingLiU" w:eastAsia="PMingLiU"/>
          <w:color w:val="231916"/>
          <w:lang w:eastAsia="zh-TW"/>
        </w:rPr>
        <w:t>規定不得</w:t>
      </w:r>
      <w:r>
        <w:rPr>
          <w:rFonts w:hint="eastAsia" w:ascii="PMingLiU" w:hAnsi="PMingLiU" w:eastAsia="PMingLiU" w:cs="Times New Roman"/>
          <w:color w:val="231916"/>
          <w:lang w:eastAsia="zh-TW"/>
        </w:rPr>
        <w:t>實行</w:t>
      </w:r>
      <w:r>
        <w:rPr>
          <w:rFonts w:hint="eastAsia" w:ascii="PMingLiU" w:hAnsi="PMingLiU" w:eastAsia="PMingLiU"/>
          <w:color w:val="231916"/>
          <w:lang w:eastAsia="zh-TW"/>
        </w:rPr>
        <w:t>股權激勵的；</w:t>
      </w:r>
      <w:r>
        <w:rPr>
          <w:rFonts w:ascii="PMingLiU" w:hAnsi="PMingLiU" w:eastAsia="PMingLiU" w:cs="Times New Roman"/>
          <w:color w:val="231916"/>
          <w:lang w:eastAsia="zh-TW"/>
        </w:rPr>
        <w:t xml:space="preserve"> </w:t>
      </w:r>
      <w:r>
        <w:rPr>
          <w:rFonts w:hint="eastAsia" w:ascii="PMingLiU" w:hAnsi="PMingLiU" w:eastAsia="PMingLiU" w:cs="Times New Roman"/>
          <w:color w:val="231916"/>
          <w:lang w:eastAsia="zh-TW"/>
        </w:rPr>
        <w:t>及</w:t>
      </w:r>
    </w:p>
    <w:p>
      <w:pPr>
        <w:spacing w:before="2"/>
        <w:rPr>
          <w:rFonts w:ascii="PMingLiU" w:hAnsi="PMingLiU" w:eastAsia="PMingLiU"/>
          <w:lang w:eastAsia="zh-TW"/>
        </w:rPr>
      </w:pPr>
    </w:p>
    <w:p>
      <w:pPr>
        <w:pStyle w:val="8"/>
        <w:ind w:left="559" w:firstLine="520" w:firstLineChars="200"/>
        <w:jc w:val="both"/>
        <w:rPr>
          <w:rFonts w:ascii="PMingLiU" w:hAnsi="PMingLiU" w:eastAsia="PMingLiU"/>
          <w:color w:val="231916"/>
          <w:lang w:eastAsia="zh-TW"/>
        </w:rPr>
      </w:pPr>
      <w:r>
        <w:rPr>
          <w:rFonts w:ascii="PMingLiU" w:hAnsi="PMingLiU" w:eastAsia="PMingLiU" w:cs="Times New Roman"/>
          <w:color w:val="231916"/>
          <w:lang w:eastAsia="zh-TW"/>
        </w:rPr>
        <w:t xml:space="preserve">(v) </w:t>
      </w:r>
      <w:r>
        <w:rPr>
          <w:rFonts w:hint="eastAsia" w:ascii="PMingLiU" w:hAnsi="PMingLiU" w:eastAsia="PMingLiU"/>
          <w:color w:val="231916"/>
          <w:lang w:eastAsia="zh-TW"/>
        </w:rPr>
        <w:t>中國證監會認定的其他情形</w:t>
      </w:r>
      <w:r>
        <w:rPr>
          <w:rFonts w:hint="eastAsia" w:ascii="PMingLiU" w:hAnsi="PMingLiU" w:eastAsia="PMingLiU" w:cs="Times New Roman"/>
          <w:color w:val="231916"/>
          <w:lang w:eastAsia="zh-TW"/>
        </w:rPr>
        <w:t>，</w:t>
      </w:r>
    </w:p>
    <w:p>
      <w:pPr>
        <w:pStyle w:val="8"/>
        <w:ind w:left="559" w:firstLine="520" w:firstLineChars="200"/>
        <w:jc w:val="both"/>
        <w:rPr>
          <w:rFonts w:ascii="PMingLiU" w:hAnsi="PMingLiU" w:eastAsia="PMingLiU"/>
          <w:lang w:eastAsia="zh-TW"/>
        </w:rPr>
      </w:pPr>
    </w:p>
    <w:p>
      <w:pPr>
        <w:pStyle w:val="8"/>
        <w:ind w:left="559" w:firstLine="520" w:firstLineChars="200"/>
        <w:jc w:val="both"/>
        <w:rPr>
          <w:rFonts w:ascii="PMingLiU" w:hAnsi="PMingLiU" w:eastAsia="PMingLiU" w:cs="Times New Roman"/>
          <w:lang w:eastAsia="zh-TW"/>
        </w:rPr>
      </w:pPr>
      <w:r>
        <w:rPr>
          <w:rFonts w:hint="eastAsia" w:ascii="PMingLiU" w:hAnsi="PMingLiU" w:eastAsia="PMingLiU" w:cs="Times New Roman"/>
          <w:lang w:eastAsia="zh-TW"/>
        </w:rPr>
        <w:t>本股票期權計劃亦將終止，已授尚未行使且未行權期權將失效。</w:t>
      </w:r>
    </w:p>
    <w:p>
      <w:pPr>
        <w:pStyle w:val="8"/>
        <w:ind w:left="559" w:firstLine="520" w:firstLineChars="200"/>
        <w:jc w:val="both"/>
        <w:rPr>
          <w:rFonts w:ascii="PMingLiU" w:hAnsi="PMingLiU" w:eastAsia="PMingLiU" w:cs="Times New Roman"/>
          <w:lang w:eastAsia="zh-TW"/>
        </w:rPr>
      </w:pPr>
    </w:p>
    <w:p>
      <w:pPr>
        <w:pStyle w:val="8"/>
        <w:ind w:left="559" w:firstLine="520" w:firstLineChars="200"/>
        <w:jc w:val="both"/>
        <w:rPr>
          <w:rFonts w:ascii="PMingLiU" w:hAnsi="PMingLiU" w:eastAsia="PMingLiU" w:cs="Times New Roman"/>
          <w:lang w:eastAsia="zh-TW"/>
        </w:rPr>
      </w:pPr>
      <w:r>
        <w:rPr>
          <w:rFonts w:hint="eastAsia" w:ascii="PMingLiU" w:hAnsi="PMingLiU" w:eastAsia="PMingLiU" w:cs="Times New Roman"/>
          <w:lang w:eastAsia="zh-TW"/>
        </w:rPr>
        <w:t>為避免疑義，本公司任何併購、分立或控制權變動將不會導致本股票期權計劃變動</w:t>
      </w:r>
    </w:p>
    <w:p>
      <w:pPr>
        <w:spacing w:before="11"/>
        <w:rPr>
          <w:rFonts w:ascii="PMingLiU" w:hAnsi="PMingLiU" w:eastAsia="PMingLiU" w:cs="Times New Roman"/>
          <w:sz w:val="25"/>
          <w:szCs w:val="25"/>
          <w:lang w:eastAsia="zh-TW"/>
        </w:rPr>
      </w:pPr>
    </w:p>
    <w:p>
      <w:pPr>
        <w:jc w:val="both"/>
        <w:rPr>
          <w:rFonts w:ascii="PMingLiU" w:hAnsi="PMingLiU"/>
          <w:b/>
          <w:color w:val="231916"/>
          <w:lang w:eastAsia="zh-TW"/>
        </w:rPr>
      </w:pPr>
      <w:r>
        <w:rPr>
          <w:rFonts w:ascii="PMingLiU" w:hAnsi="PMingLiU"/>
          <w:b/>
          <w:color w:val="231916"/>
          <w:sz w:val="32"/>
          <w:lang w:eastAsia="zh-TW"/>
        </w:rPr>
        <w:t xml:space="preserve"> </w:t>
      </w:r>
      <w:r>
        <w:rPr>
          <w:rFonts w:hint="eastAsia" w:ascii="PMingLiU" w:hAnsi="PMingLiU"/>
          <w:b/>
          <w:color w:val="231916"/>
          <w:sz w:val="32"/>
          <w:lang w:eastAsia="zh-TW"/>
        </w:rPr>
        <w:t>四</w:t>
      </w:r>
      <w:r>
        <w:rPr>
          <w:rFonts w:hint="eastAsia" w:ascii="PMingLiU" w:hAnsi="PMingLiU" w:eastAsia="PMingLiU"/>
          <w:b/>
          <w:bCs/>
          <w:color w:val="231916"/>
          <w:sz w:val="32"/>
          <w:szCs w:val="32"/>
          <w:lang w:eastAsia="zh-TW"/>
        </w:rPr>
        <w:t>.</w:t>
      </w:r>
      <w:r>
        <w:rPr>
          <w:rFonts w:hint="eastAsia" w:ascii="PMingLiU" w:hAnsi="PMingLiU"/>
          <w:b/>
          <w:color w:val="231916"/>
          <w:sz w:val="32"/>
          <w:lang w:eastAsia="zh-TW"/>
        </w:rPr>
        <w:t>《上市規則》的</w:t>
      </w:r>
      <w:r>
        <w:rPr>
          <w:rFonts w:ascii="PMingLiU" w:hAnsi="PMingLiU"/>
          <w:b/>
          <w:color w:val="231916"/>
          <w:sz w:val="32"/>
          <w:lang w:eastAsia="zh-TW"/>
        </w:rPr>
        <w:t xml:space="preserve"> </w:t>
      </w:r>
      <w:r>
        <w:rPr>
          <w:rFonts w:hint="eastAsia" w:ascii="PMingLiU" w:hAnsi="PMingLiU"/>
          <w:b/>
          <w:color w:val="231916"/>
          <w:sz w:val="32"/>
          <w:lang w:eastAsia="zh-TW"/>
        </w:rPr>
        <w:t>影響</w:t>
      </w:r>
    </w:p>
    <w:p>
      <w:pPr>
        <w:spacing w:before="1"/>
        <w:rPr>
          <w:rFonts w:ascii="PMingLiU" w:hAnsi="PMingLiU" w:eastAsia="PMingLiU" w:cs="Times New Roman"/>
          <w:b/>
          <w:bCs/>
          <w:sz w:val="19"/>
          <w:szCs w:val="19"/>
          <w:lang w:eastAsia="zh-TW"/>
        </w:rPr>
      </w:pPr>
    </w:p>
    <w:p>
      <w:pPr>
        <w:pStyle w:val="8"/>
        <w:spacing w:line="320" w:lineRule="exact"/>
        <w:ind w:left="558" w:right="115" w:firstLine="1"/>
        <w:jc w:val="both"/>
        <w:rPr>
          <w:rFonts w:ascii="PMingLiU" w:hAnsi="PMingLiU" w:eastAsia="PMingLiU"/>
          <w:lang w:eastAsia="zh-TW"/>
        </w:rPr>
      </w:pPr>
      <w:r>
        <w:rPr>
          <w:rFonts w:hint="eastAsia" w:ascii="PMingLiU" w:hAnsi="PMingLiU" w:eastAsia="PMingLiU"/>
          <w:color w:val="231916"/>
          <w:lang w:eastAsia="zh-TW"/>
        </w:rPr>
        <w:t>股票期權計劃構成《上市規則》第</w:t>
      </w:r>
      <w:r>
        <w:rPr>
          <w:rFonts w:ascii="PMingLiU" w:hAnsi="PMingLiU" w:eastAsia="PMingLiU"/>
          <w:color w:val="231916"/>
          <w:lang w:eastAsia="zh-TW"/>
        </w:rPr>
        <w:t>17</w:t>
      </w:r>
      <w:r>
        <w:rPr>
          <w:rFonts w:hint="eastAsia" w:ascii="PMingLiU" w:hAnsi="PMingLiU" w:eastAsia="PMingLiU"/>
          <w:color w:val="231916"/>
          <w:lang w:eastAsia="zh-TW"/>
        </w:rPr>
        <w:t>章的股份期權計劃</w:t>
      </w:r>
      <w:r>
        <w:rPr>
          <w:rFonts w:ascii="PMingLiU" w:hAnsi="PMingLiU" w:eastAsia="PMingLiU" w:cs="Times New Roman"/>
          <w:color w:val="231916"/>
          <w:lang w:eastAsia="zh-TW"/>
        </w:rPr>
        <w:t xml:space="preserve"> </w:t>
      </w:r>
      <w:r>
        <w:rPr>
          <w:rFonts w:hint="eastAsia" w:ascii="PMingLiU" w:hAnsi="PMingLiU" w:eastAsia="PMingLiU" w:cs="Times New Roman"/>
          <w:color w:val="231916"/>
          <w:lang w:eastAsia="zh-TW"/>
        </w:rPr>
        <w:t>，按</w:t>
      </w:r>
      <w:r>
        <w:rPr>
          <w:rFonts w:ascii="PMingLiU" w:hAnsi="PMingLiU" w:eastAsia="PMingLiU" w:cs="Times New Roman"/>
          <w:color w:val="231916"/>
          <w:lang w:eastAsia="zh-TW"/>
        </w:rPr>
        <w:t xml:space="preserve"> </w:t>
      </w:r>
      <w:r>
        <w:rPr>
          <w:rFonts w:hint="eastAsia" w:ascii="PMingLiU" w:hAnsi="PMingLiU" w:eastAsia="PMingLiU" w:cs="Times New Roman"/>
          <w:color w:val="231916"/>
          <w:lang w:eastAsia="zh-TW"/>
        </w:rPr>
        <w:t>照</w:t>
      </w:r>
      <w:r>
        <w:rPr>
          <w:rFonts w:hint="eastAsia" w:ascii="PMingLiU" w:hAnsi="PMingLiU" w:eastAsia="PMingLiU"/>
          <w:color w:val="231916"/>
          <w:lang w:eastAsia="zh-TW"/>
        </w:rPr>
        <w:t>《上市規則》第</w:t>
      </w:r>
      <w:r>
        <w:rPr>
          <w:rFonts w:ascii="PMingLiU" w:hAnsi="PMingLiU" w:eastAsia="PMingLiU"/>
          <w:lang w:eastAsia="zh-TW"/>
        </w:rPr>
        <w:t>14A.</w:t>
      </w:r>
      <w:r>
        <w:rPr>
          <w:rFonts w:ascii="PMingLiU" w:hAnsi="PMingLiU" w:eastAsia="PMingLiU" w:cs="Times New Roman"/>
          <w:lang w:eastAsia="zh-TW"/>
        </w:rPr>
        <w:t>92(3)(a)</w:t>
      </w:r>
      <w:r>
        <w:rPr>
          <w:rFonts w:hint="eastAsia" w:ascii="PMingLiU" w:hAnsi="PMingLiU" w:eastAsia="PMingLiU" w:cs="Times New Roman"/>
          <w:lang w:eastAsia="zh-TW"/>
        </w:rPr>
        <w:t>條規定</w:t>
      </w:r>
      <w:r>
        <w:rPr>
          <w:rFonts w:hint="eastAsia" w:ascii="PMingLiU" w:hAnsi="PMingLiU" w:eastAsia="PMingLiU" w:cs="Times New Roman"/>
          <w:color w:val="231916"/>
          <w:lang w:eastAsia="zh-TW"/>
        </w:rPr>
        <w:t>，向本公司關聯人士的任何授予完全豁免於《上市規則》第</w:t>
      </w:r>
      <w:r>
        <w:rPr>
          <w:rFonts w:ascii="PMingLiU" w:hAnsi="PMingLiU" w:eastAsia="PMingLiU" w:cs="Times New Roman"/>
          <w:color w:val="231916"/>
          <w:lang w:eastAsia="zh-TW"/>
        </w:rPr>
        <w:t>14A</w:t>
      </w:r>
      <w:r>
        <w:rPr>
          <w:rFonts w:hint="eastAsia" w:ascii="PMingLiU" w:hAnsi="PMingLiU" w:eastAsia="PMingLiU" w:cs="Times New Roman"/>
          <w:color w:val="231916"/>
          <w:lang w:eastAsia="zh-TW"/>
        </w:rPr>
        <w:t>章下</w:t>
      </w:r>
      <w:r>
        <w:rPr>
          <w:rFonts w:hint="eastAsia" w:ascii="PMingLiU" w:hAnsi="PMingLiU" w:eastAsia="PMingLiU" w:cs="Times New Roman"/>
          <w:color w:val="231916"/>
          <w:lang w:eastAsia="zh-TW"/>
        </w:rPr>
        <w:t>尋求股東批准、年度審查及公告及通函規定。作為建議股票期權計劃下的建議激勵對象的董事已就關於建議股票期權計劃和</w:t>
      </w:r>
      <w:r>
        <w:rPr>
          <w:rFonts w:ascii="PMingLiU" w:hAnsi="PMingLiU" w:eastAsia="PMingLiU" w:cs="Times New Roman"/>
          <w:color w:val="231916"/>
          <w:lang w:eastAsia="zh-TW"/>
        </w:rPr>
        <w:t>/</w:t>
      </w:r>
      <w:r>
        <w:rPr>
          <w:rFonts w:hint="eastAsia" w:ascii="PMingLiU" w:hAnsi="PMingLiU" w:eastAsia="PMingLiU" w:cs="Times New Roman"/>
          <w:color w:val="231916"/>
          <w:lang w:eastAsia="zh-TW"/>
        </w:rPr>
        <w:t>或向彼等的建議授予放棄表決</w:t>
      </w:r>
      <w:r>
        <w:rPr>
          <w:rFonts w:hint="eastAsia" w:ascii="PMingLiU" w:hAnsi="PMingLiU" w:eastAsia="PMingLiU"/>
          <w:color w:val="231916"/>
          <w:lang w:eastAsia="zh-TW"/>
        </w:rPr>
        <w:t>。</w:t>
      </w:r>
    </w:p>
    <w:p>
      <w:pPr>
        <w:spacing w:before="6"/>
        <w:rPr>
          <w:rFonts w:ascii="PMingLiU" w:hAnsi="PMingLiU" w:eastAsia="PMingLiU"/>
          <w:sz w:val="24"/>
          <w:lang w:eastAsia="zh-TW"/>
        </w:rPr>
      </w:pPr>
    </w:p>
    <w:p>
      <w:pPr>
        <w:pStyle w:val="2"/>
        <w:spacing w:before="169"/>
        <w:ind w:right="131"/>
        <w:rPr>
          <w:rFonts w:ascii="PMingLiU" w:hAnsi="PMingLiU" w:eastAsia="PMingLiU"/>
          <w:b w:val="0"/>
          <w:lang w:eastAsia="zh-TW"/>
        </w:rPr>
      </w:pPr>
      <w:r>
        <w:rPr>
          <w:rFonts w:hint="eastAsia" w:ascii="PMingLiU" w:hAnsi="PMingLiU" w:eastAsia="PMingLiU" w:cs="Times New Roman"/>
          <w:color w:val="231916"/>
          <w:lang w:eastAsia="zh-TW"/>
        </w:rPr>
        <w:t>五.</w:t>
      </w:r>
      <w:r>
        <w:rPr>
          <w:rFonts w:ascii="PMingLiU" w:hAnsi="PMingLiU" w:eastAsia="PMingLiU" w:cs="Times New Roman"/>
          <w:color w:val="231916"/>
          <w:lang w:eastAsia="zh-TW"/>
        </w:rPr>
        <w:t xml:space="preserve"> </w:t>
      </w:r>
      <w:r>
        <w:rPr>
          <w:rFonts w:hint="eastAsia" w:ascii="PMingLiU" w:hAnsi="PMingLiU" w:eastAsia="PMingLiU"/>
          <w:color w:val="231916"/>
          <w:lang w:eastAsia="zh-TW"/>
        </w:rPr>
        <w:t>本集團資料；</w:t>
      </w:r>
      <w:r>
        <w:rPr>
          <w:rFonts w:ascii="PMingLiU" w:hAnsi="PMingLiU" w:eastAsia="PMingLiU"/>
          <w:color w:val="231916"/>
          <w:lang w:eastAsia="zh-TW"/>
        </w:rPr>
        <w:t xml:space="preserve"> </w:t>
      </w:r>
      <w:r>
        <w:rPr>
          <w:rFonts w:hint="eastAsia" w:ascii="PMingLiU" w:hAnsi="PMingLiU" w:eastAsia="PMingLiU"/>
          <w:color w:val="231916"/>
          <w:lang w:eastAsia="zh-TW"/>
        </w:rPr>
        <w:t>採納</w:t>
      </w:r>
      <w:r>
        <w:rPr>
          <w:rFonts w:hint="eastAsia" w:ascii="PMingLiU" w:hAnsi="PMingLiU" w:eastAsia="PMingLiU" w:cs="Times New Roman"/>
          <w:color w:val="231916"/>
          <w:lang w:eastAsia="zh-TW"/>
        </w:rPr>
        <w:t>股票期權</w:t>
      </w:r>
      <w:r>
        <w:rPr>
          <w:rFonts w:hint="eastAsia" w:ascii="PMingLiU" w:hAnsi="PMingLiU" w:eastAsia="PMingLiU"/>
          <w:color w:val="231916"/>
          <w:lang w:eastAsia="zh-TW"/>
        </w:rPr>
        <w:t>計劃</w:t>
      </w:r>
      <w:r>
        <w:rPr>
          <w:rFonts w:hint="eastAsia" w:ascii="PMingLiU" w:hAnsi="PMingLiU" w:eastAsia="PMingLiU" w:cs="Times New Roman"/>
          <w:color w:val="231916"/>
          <w:lang w:eastAsia="zh-TW"/>
        </w:rPr>
        <w:t>及授予</w:t>
      </w:r>
      <w:r>
        <w:rPr>
          <w:rFonts w:hint="eastAsia" w:ascii="PMingLiU" w:hAnsi="PMingLiU" w:eastAsia="PMingLiU"/>
          <w:color w:val="231916"/>
          <w:lang w:eastAsia="zh-TW"/>
        </w:rPr>
        <w:t>的理由與裨益</w:t>
      </w:r>
    </w:p>
    <w:p>
      <w:pPr>
        <w:spacing w:before="1"/>
        <w:rPr>
          <w:rFonts w:ascii="PMingLiU" w:hAnsi="PMingLiU" w:eastAsia="PMingLiU" w:cs="Times New Roman"/>
          <w:b/>
          <w:bCs/>
          <w:sz w:val="19"/>
          <w:szCs w:val="19"/>
          <w:lang w:eastAsia="zh-TW"/>
        </w:rPr>
      </w:pPr>
    </w:p>
    <w:p>
      <w:pPr>
        <w:pStyle w:val="8"/>
        <w:spacing w:line="320" w:lineRule="exact"/>
        <w:ind w:left="560" w:right="115"/>
        <w:jc w:val="both"/>
        <w:rPr>
          <w:rFonts w:ascii="PMingLiU" w:hAnsi="PMingLiU" w:eastAsia="PMingLiU"/>
          <w:lang w:eastAsia="zh-TW"/>
        </w:rPr>
      </w:pPr>
      <w:r>
        <w:rPr>
          <w:rFonts w:hint="eastAsia" w:ascii="PMingLiU" w:hAnsi="PMingLiU" w:eastAsia="PMingLiU"/>
          <w:color w:val="231916"/>
          <w:lang w:eastAsia="zh-TW"/>
        </w:rPr>
        <w:t>本公司主要從事開發、</w:t>
      </w:r>
      <w:r>
        <w:rPr>
          <w:rFonts w:hint="eastAsia" w:ascii="PMingLiU" w:hAnsi="PMingLiU" w:eastAsia="PMingLiU" w:cs="Times New Roman"/>
          <w:color w:val="231916"/>
          <w:lang w:eastAsia="zh-TW"/>
        </w:rPr>
        <w:t>製造</w:t>
      </w:r>
      <w:r>
        <w:rPr>
          <w:rFonts w:hint="eastAsia" w:ascii="PMingLiU" w:hAnsi="PMingLiU" w:eastAsia="PMingLiU"/>
          <w:color w:val="231916"/>
          <w:lang w:eastAsia="zh-TW"/>
        </w:rPr>
        <w:t>和銷售</w:t>
      </w:r>
      <w:r>
        <w:rPr>
          <w:rFonts w:hint="eastAsia" w:ascii="PMingLiU" w:hAnsi="PMingLiU" w:eastAsia="PMingLiU" w:cs="Times New Roman"/>
          <w:color w:val="231916"/>
          <w:lang w:eastAsia="zh-TW"/>
        </w:rPr>
        <w:t>原料藥、製劑及化工產品</w:t>
      </w:r>
      <w:r>
        <w:rPr>
          <w:rFonts w:hint="eastAsia" w:ascii="PMingLiU" w:hAnsi="PMingLiU" w:eastAsia="PMingLiU"/>
          <w:color w:val="231916"/>
          <w:lang w:eastAsia="zh-TW"/>
        </w:rPr>
        <w:t>。</w:t>
      </w:r>
    </w:p>
    <w:p>
      <w:pPr>
        <w:spacing w:before="6"/>
        <w:rPr>
          <w:rFonts w:ascii="PMingLiU" w:hAnsi="PMingLiU" w:eastAsia="PMingLiU"/>
          <w:sz w:val="24"/>
          <w:lang w:eastAsia="zh-TW"/>
        </w:rPr>
      </w:pPr>
    </w:p>
    <w:p>
      <w:pPr>
        <w:spacing w:line="320" w:lineRule="exact"/>
        <w:jc w:val="both"/>
        <w:rPr>
          <w:rFonts w:ascii="PMingLiU" w:hAnsi="PMingLiU" w:eastAsia="PMingLiU" w:cs="Times New Roman"/>
          <w:lang w:eastAsia="zh-TW"/>
        </w:rPr>
      </w:pPr>
    </w:p>
    <w:p>
      <w:pPr>
        <w:pStyle w:val="8"/>
        <w:spacing w:line="320" w:lineRule="exact"/>
        <w:ind w:left="580" w:right="114"/>
        <w:jc w:val="both"/>
        <w:rPr>
          <w:rFonts w:ascii="PMingLiU" w:hAnsi="PMingLiU" w:eastAsia="PMingLiU"/>
          <w:color w:val="231916"/>
          <w:lang w:eastAsia="zh-TW"/>
        </w:rPr>
      </w:pPr>
      <w:r>
        <w:rPr>
          <w:rFonts w:hint="eastAsia" w:ascii="PMingLiU" w:hAnsi="PMingLiU" w:eastAsia="PMingLiU" w:cs="Times New Roman"/>
          <w:color w:val="231916"/>
          <w:lang w:eastAsia="zh-TW"/>
        </w:rPr>
        <w:t>股票期權</w:t>
      </w:r>
      <w:r>
        <w:rPr>
          <w:rFonts w:hint="eastAsia" w:ascii="PMingLiU" w:hAnsi="PMingLiU" w:eastAsia="PMingLiU"/>
          <w:color w:val="231916"/>
          <w:lang w:eastAsia="zh-TW"/>
        </w:rPr>
        <w:t>計劃是為了進一步</w:t>
      </w:r>
      <w:r>
        <w:rPr>
          <w:rFonts w:hint="eastAsia" w:ascii="PMingLiU" w:hAnsi="PMingLiU" w:eastAsia="PMingLiU" w:cs="Times New Roman"/>
          <w:color w:val="231916"/>
          <w:lang w:eastAsia="zh-TW"/>
        </w:rPr>
        <w:t>建立、健全公司長效激勵機制，吸引和留住優秀人才，充分調動公司董事、高級管理人員、中層管理人員及其他核心骨幹成員</w:t>
      </w:r>
      <w:r>
        <w:rPr>
          <w:rFonts w:hint="eastAsia" w:ascii="PMingLiU" w:hAnsi="PMingLiU" w:eastAsia="PMingLiU"/>
          <w:color w:val="231916"/>
          <w:lang w:eastAsia="zh-TW"/>
        </w:rPr>
        <w:t>的</w:t>
      </w:r>
      <w:r>
        <w:rPr>
          <w:rFonts w:hint="eastAsia" w:ascii="PMingLiU" w:hAnsi="PMingLiU" w:eastAsia="PMingLiU" w:cs="Times New Roman"/>
          <w:color w:val="231916"/>
          <w:lang w:eastAsia="zh-TW"/>
        </w:rPr>
        <w:t>工作積極性，有效地</w:t>
      </w:r>
      <w:r>
        <w:rPr>
          <w:rFonts w:hint="eastAsia" w:ascii="PMingLiU" w:hAnsi="PMingLiU" w:eastAsia="PMingLiU"/>
          <w:color w:val="231916"/>
          <w:lang w:eastAsia="zh-TW"/>
        </w:rPr>
        <w:t>結合股東利益</w:t>
      </w:r>
      <w:r>
        <w:rPr>
          <w:rFonts w:hint="eastAsia" w:ascii="PMingLiU" w:hAnsi="PMingLiU" w:eastAsia="PMingLiU" w:cs="Times New Roman"/>
          <w:color w:val="231916"/>
          <w:lang w:eastAsia="zh-TW"/>
        </w:rPr>
        <w:t>、本公司利益及本公司經營負責人的利益，協助各訂約方共同關注</w:t>
      </w:r>
      <w:r>
        <w:rPr>
          <w:rFonts w:hint="eastAsia" w:ascii="PMingLiU" w:hAnsi="PMingLiU" w:eastAsia="PMingLiU"/>
          <w:color w:val="231916"/>
          <w:lang w:eastAsia="zh-TW"/>
        </w:rPr>
        <w:t>公司</w:t>
      </w:r>
      <w:r>
        <w:rPr>
          <w:rFonts w:hint="eastAsia" w:ascii="PMingLiU" w:hAnsi="PMingLiU" w:eastAsia="PMingLiU" w:cs="Times New Roman"/>
          <w:color w:val="231916"/>
          <w:lang w:eastAsia="zh-TW"/>
        </w:rPr>
        <w:t>的長遠</w:t>
      </w:r>
      <w:r>
        <w:rPr>
          <w:rFonts w:hint="eastAsia" w:ascii="PMingLiU" w:hAnsi="PMingLiU" w:eastAsia="PMingLiU"/>
          <w:color w:val="231916"/>
          <w:lang w:eastAsia="zh-TW"/>
        </w:rPr>
        <w:t>發展</w:t>
      </w:r>
      <w:r>
        <w:rPr>
          <w:rFonts w:hint="eastAsia" w:ascii="PMingLiU" w:hAnsi="PMingLiU" w:eastAsia="PMingLiU" w:cs="Times New Roman"/>
          <w:color w:val="231916"/>
          <w:lang w:eastAsia="zh-TW"/>
        </w:rPr>
        <w:t>。</w:t>
      </w:r>
      <w:r>
        <w:rPr>
          <w:rFonts w:hint="eastAsia" w:ascii="PMingLiU" w:hAnsi="PMingLiU" w:eastAsia="PMingLiU"/>
          <w:lang w:eastAsia="zh-TW"/>
        </w:rPr>
        <w:t>董事會認為，採納</w:t>
      </w:r>
      <w:r>
        <w:rPr>
          <w:rFonts w:hint="eastAsia" w:ascii="PMingLiU" w:hAnsi="PMingLiU" w:eastAsia="PMingLiU" w:cs="Times New Roman"/>
          <w:lang w:eastAsia="zh-TW"/>
        </w:rPr>
        <w:t>股票期權</w:t>
      </w:r>
      <w:r>
        <w:rPr>
          <w:rFonts w:hint="eastAsia" w:ascii="PMingLiU" w:hAnsi="PMingLiU" w:eastAsia="PMingLiU"/>
          <w:lang w:eastAsia="zh-TW"/>
        </w:rPr>
        <w:t>計劃有助本公司</w:t>
      </w:r>
      <w:r>
        <w:rPr>
          <w:rFonts w:hint="eastAsia" w:ascii="PMingLiU" w:hAnsi="PMingLiU" w:eastAsia="PMingLiU" w:cs="Times New Roman"/>
          <w:lang w:eastAsia="zh-TW"/>
        </w:rPr>
        <w:t>獲得</w:t>
      </w:r>
      <w:r>
        <w:rPr>
          <w:rFonts w:hint="eastAsia" w:ascii="PMingLiU" w:hAnsi="PMingLiU" w:eastAsia="PMingLiU"/>
          <w:lang w:eastAsia="zh-TW"/>
        </w:rPr>
        <w:t>上述</w:t>
      </w:r>
      <w:r>
        <w:rPr>
          <w:rFonts w:hint="eastAsia" w:ascii="PMingLiU" w:hAnsi="PMingLiU" w:eastAsia="PMingLiU" w:cs="Times New Roman"/>
          <w:lang w:eastAsia="zh-TW"/>
        </w:rPr>
        <w:t>裨益</w:t>
      </w:r>
      <w:r>
        <w:rPr>
          <w:rFonts w:hint="eastAsia" w:ascii="PMingLiU" w:hAnsi="PMingLiU" w:eastAsia="PMingLiU"/>
          <w:lang w:eastAsia="zh-TW"/>
        </w:rPr>
        <w:t>，並認為</w:t>
      </w:r>
      <w:r>
        <w:rPr>
          <w:rFonts w:hint="eastAsia" w:ascii="PMingLiU" w:hAnsi="PMingLiU" w:eastAsia="PMingLiU" w:cs="Times New Roman"/>
          <w:lang w:eastAsia="zh-TW"/>
        </w:rPr>
        <w:t>股票期權</w:t>
      </w:r>
      <w:r>
        <w:rPr>
          <w:rFonts w:hint="eastAsia" w:ascii="PMingLiU" w:hAnsi="PMingLiU" w:eastAsia="PMingLiU"/>
          <w:lang w:eastAsia="zh-TW"/>
        </w:rPr>
        <w:t>計劃的條款屬正常商業條款，是公平合理並符合本公司和股東的整體利益。</w:t>
      </w:r>
    </w:p>
    <w:p>
      <w:pPr>
        <w:spacing w:line="320" w:lineRule="exact"/>
        <w:jc w:val="both"/>
        <w:rPr>
          <w:rFonts w:ascii="PMingLiU" w:hAnsi="PMingLiU" w:eastAsia="PMingLiU"/>
          <w:color w:val="231916"/>
          <w:lang w:eastAsia="zh-TW"/>
        </w:rPr>
      </w:pPr>
      <w:r>
        <w:rPr>
          <w:rFonts w:ascii="PMingLiU" w:hAnsi="PMingLiU"/>
          <w:b/>
          <w:color w:val="231916"/>
          <w:sz w:val="32"/>
          <w:lang w:eastAsia="zh-TW"/>
        </w:rPr>
        <w:t xml:space="preserve">  </w:t>
      </w:r>
    </w:p>
    <w:p>
      <w:pPr>
        <w:tabs>
          <w:tab w:val="left" w:pos="90"/>
        </w:tabs>
        <w:spacing w:line="320" w:lineRule="exact"/>
        <w:jc w:val="both"/>
        <w:rPr>
          <w:rFonts w:ascii="PMingLiU" w:hAnsi="PMingLiU"/>
          <w:b/>
          <w:color w:val="231916"/>
          <w:lang w:eastAsia="zh-TW"/>
        </w:rPr>
      </w:pPr>
      <w:r>
        <w:rPr>
          <w:rFonts w:hint="eastAsia" w:ascii="PMingLiU" w:hAnsi="PMingLiU"/>
          <w:b/>
          <w:color w:val="231916"/>
          <w:sz w:val="32"/>
          <w:lang w:eastAsia="zh-TW"/>
        </w:rPr>
        <w:t>六</w:t>
      </w:r>
      <w:r>
        <w:rPr>
          <w:rFonts w:hint="eastAsia" w:ascii="PMingLiU" w:hAnsi="PMingLiU" w:eastAsia="PMingLiU"/>
          <w:b/>
          <w:bCs/>
          <w:color w:val="231916"/>
          <w:sz w:val="32"/>
          <w:szCs w:val="32"/>
          <w:lang w:eastAsia="zh-TW"/>
        </w:rPr>
        <w:t>.</w:t>
      </w:r>
      <w:r>
        <w:rPr>
          <w:rFonts w:ascii="PMingLiU" w:hAnsi="PMingLiU"/>
          <w:b/>
          <w:color w:val="231916"/>
          <w:sz w:val="32"/>
          <w:lang w:eastAsia="zh-TW"/>
        </w:rPr>
        <w:t xml:space="preserve">   </w:t>
      </w:r>
      <w:r>
        <w:rPr>
          <w:rFonts w:hint="eastAsia" w:ascii="PMingLiU" w:hAnsi="PMingLiU"/>
          <w:b/>
          <w:color w:val="231916"/>
          <w:sz w:val="32"/>
          <w:lang w:eastAsia="zh-TW"/>
        </w:rPr>
        <w:t>股東會議</w:t>
      </w:r>
    </w:p>
    <w:p>
      <w:pPr>
        <w:spacing w:before="1"/>
        <w:rPr>
          <w:rFonts w:ascii="PMingLiU" w:hAnsi="PMingLiU" w:eastAsia="PMingLiU" w:cs="Times New Roman"/>
          <w:b/>
          <w:bCs/>
          <w:sz w:val="19"/>
          <w:szCs w:val="19"/>
          <w:lang w:eastAsia="zh-TW"/>
        </w:rPr>
      </w:pPr>
    </w:p>
    <w:p>
      <w:pPr>
        <w:pStyle w:val="2"/>
        <w:ind w:left="286"/>
        <w:rPr>
          <w:rFonts w:ascii="PMingLiU" w:hAnsi="PMingLiU"/>
          <w:b w:val="0"/>
          <w:sz w:val="26"/>
          <w:lang w:eastAsia="zh-TW"/>
        </w:rPr>
      </w:pPr>
      <w:r>
        <w:rPr>
          <w:rFonts w:hint="eastAsia" w:ascii="PMingLiU" w:hAnsi="PMingLiU"/>
          <w:b w:val="0"/>
          <w:sz w:val="26"/>
          <w:lang w:eastAsia="zh-TW"/>
        </w:rPr>
        <w:t>建議股票期權計劃需由股東於股東大會及類別股東大會上審議。本公司將適時向股東寄發載明本股票期權計劃條款及規定及建議授予之明細的通函。</w:t>
      </w:r>
    </w:p>
    <w:p>
      <w:pPr>
        <w:pStyle w:val="8"/>
        <w:spacing w:before="269"/>
        <w:ind w:left="286"/>
        <w:rPr>
          <w:rFonts w:ascii="PMingLiU" w:hAnsi="PMingLiU" w:eastAsia="PMingLiU" w:cs="Times New Roman"/>
          <w:b/>
          <w:color w:val="231916"/>
          <w:lang w:eastAsia="zh-TW"/>
        </w:rPr>
      </w:pPr>
      <w:r>
        <w:rPr>
          <w:rFonts w:hint="eastAsia" w:ascii="PMingLiU" w:hAnsi="PMingLiU" w:eastAsia="PMingLiU" w:cs="Times New Roman"/>
          <w:b/>
          <w:color w:val="231916"/>
          <w:lang w:eastAsia="zh-TW"/>
        </w:rPr>
        <w:t>釋義</w:t>
      </w:r>
    </w:p>
    <w:p>
      <w:pPr>
        <w:pStyle w:val="8"/>
        <w:spacing w:before="269"/>
        <w:ind w:left="286"/>
        <w:rPr>
          <w:rFonts w:ascii="PMingLiU" w:hAnsi="PMingLiU"/>
          <w:color w:val="231916"/>
          <w:lang w:eastAsia="zh-TW"/>
        </w:rPr>
      </w:pPr>
      <w:r>
        <w:rPr>
          <w:rFonts w:hint="eastAsia" w:ascii="PMingLiU" w:hAnsi="PMingLiU" w:eastAsia="PMingLiU"/>
          <w:color w:val="231916"/>
          <w:lang w:eastAsia="zh-TW"/>
        </w:rPr>
        <w:t>在本公告中，除非文意另有所指，否則下列詞句具有以下涵義：</w:t>
      </w:r>
    </w:p>
    <w:p>
      <w:pPr>
        <w:pStyle w:val="8"/>
        <w:spacing w:before="269"/>
        <w:ind w:left="286"/>
        <w:rPr>
          <w:rFonts w:ascii="PMingLiU" w:hAnsi="PMingLiU" w:eastAsia="PMingLiU"/>
          <w:lang w:eastAsia="zh-TW"/>
        </w:rPr>
      </w:pPr>
    </w:p>
    <w:tbl>
      <w:tblPr>
        <w:tblW w:w="11014" w:type="dxa"/>
        <w:tblInd w:w="1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367"/>
        <w:gridCol w:w="840"/>
        <w:gridCol w:w="68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12" w:hRule="exact"/>
        </w:trPr>
        <w:tc>
          <w:tcPr>
            <w:tcW w:w="3367" w:type="dxa"/>
            <w:tcBorders>
              <w:top w:val="nil"/>
              <w:left w:val="nil"/>
              <w:bottom w:val="nil"/>
              <w:right w:val="nil"/>
            </w:tcBorders>
            <w:vAlign w:val="top"/>
          </w:tcPr>
          <w:p>
            <w:pPr>
              <w:pStyle w:val="15"/>
              <w:spacing w:before="10"/>
              <w:ind w:left="38"/>
              <w:rPr>
                <w:rFonts w:ascii="PMingLiU" w:hAnsi="PMingLiU" w:eastAsia="PMingLiU" w:cs="Times New Roman"/>
                <w:sz w:val="26"/>
                <w:szCs w:val="26"/>
              </w:rPr>
            </w:pPr>
            <w:r>
              <w:rPr>
                <w:rFonts w:hint="eastAsia" w:ascii="PMingLiU" w:hAnsi="PMingLiU" w:eastAsia="PMingLiU" w:cs="Times New Roman"/>
                <w:color w:val="231916"/>
                <w:sz w:val="26"/>
                <w:szCs w:val="26"/>
                <w:lang w:eastAsia="zh-TW"/>
              </w:rPr>
              <w:t>「</w:t>
            </w:r>
            <w:r>
              <w:rPr>
                <w:rFonts w:ascii="PMingLiU" w:hAnsi="PMingLiU" w:eastAsia="PMingLiU" w:cs="Times New Roman"/>
                <w:color w:val="231916"/>
                <w:sz w:val="26"/>
                <w:szCs w:val="26"/>
                <w:lang w:eastAsia="zh-TW"/>
              </w:rPr>
              <w:t>A</w:t>
            </w:r>
            <w:r>
              <w:rPr>
                <w:rFonts w:hint="eastAsia" w:ascii="PMingLiU" w:hAnsi="PMingLiU" w:eastAsia="PMingLiU" w:cs="Times New Roman"/>
                <w:color w:val="231916"/>
                <w:sz w:val="26"/>
                <w:szCs w:val="26"/>
                <w:lang w:eastAsia="zh-TW"/>
              </w:rPr>
              <w:t>股」</w:t>
            </w:r>
          </w:p>
          <w:p>
            <w:pPr>
              <w:pStyle w:val="15"/>
              <w:spacing w:before="2"/>
              <w:rPr>
                <w:rFonts w:ascii="PMingLiU" w:hAnsi="PMingLiU" w:eastAsia="PMingLiU" w:cs="Times New Roman"/>
              </w:rPr>
            </w:pPr>
          </w:p>
          <w:p>
            <w:pPr>
              <w:pStyle w:val="15"/>
              <w:ind w:left="38"/>
              <w:rPr>
                <w:rFonts w:ascii="PMingLiU" w:hAnsi="PMingLiU" w:eastAsia="PMingLiU" w:cs="Times New Roman"/>
                <w:sz w:val="26"/>
                <w:szCs w:val="26"/>
              </w:rPr>
            </w:pPr>
            <w:r>
              <w:rPr>
                <w:rFonts w:hint="eastAsia" w:ascii="PMingLiU" w:hAnsi="PMingLiU" w:eastAsia="PMingLiU" w:cs="Times New Roman"/>
                <w:color w:val="231916"/>
                <w:sz w:val="26"/>
                <w:szCs w:val="26"/>
                <w:lang w:eastAsia="zh-TW"/>
              </w:rPr>
              <w:t>「《公司章程》」</w:t>
            </w:r>
          </w:p>
          <w:p>
            <w:pPr>
              <w:pStyle w:val="15"/>
              <w:spacing w:before="12"/>
              <w:rPr>
                <w:rFonts w:ascii="PMingLiU" w:hAnsi="PMingLiU" w:eastAsia="PMingLiU" w:cs="Times New Roman"/>
              </w:rPr>
            </w:pPr>
          </w:p>
          <w:p>
            <w:pPr>
              <w:pStyle w:val="15"/>
              <w:ind w:left="38"/>
              <w:rPr>
                <w:rFonts w:ascii="PMingLiU" w:hAnsi="PMingLiU" w:eastAsia="PMingLiU" w:cs="Times New Roman"/>
                <w:sz w:val="26"/>
                <w:szCs w:val="26"/>
                <w:lang w:eastAsia="zh-TW"/>
              </w:rPr>
            </w:pPr>
            <w:r>
              <w:rPr>
                <w:rFonts w:hint="eastAsia" w:ascii="PMingLiU" w:hAnsi="PMingLiU" w:eastAsia="PMingLiU" w:cs="Times New Roman"/>
                <w:color w:val="231916"/>
                <w:sz w:val="26"/>
                <w:szCs w:val="26"/>
                <w:lang w:eastAsia="zh-TW"/>
              </w:rPr>
              <w:t>「董事會」</w:t>
            </w:r>
          </w:p>
          <w:p>
            <w:pPr>
              <w:pStyle w:val="15"/>
              <w:spacing w:before="12"/>
              <w:rPr>
                <w:rFonts w:ascii="PMingLiU" w:hAnsi="PMingLiU" w:eastAsia="PMingLiU" w:cs="Times New Roman"/>
                <w:lang w:eastAsia="zh-TW"/>
              </w:rPr>
            </w:pPr>
          </w:p>
          <w:p>
            <w:pPr>
              <w:pStyle w:val="15"/>
              <w:ind w:left="37"/>
              <w:rPr>
                <w:rFonts w:ascii="PMingLiU" w:hAnsi="PMingLiU" w:eastAsia="PMingLiU"/>
                <w:sz w:val="26"/>
                <w:lang w:eastAsia="zh-TW"/>
              </w:rPr>
            </w:pPr>
            <w:r>
              <w:rPr>
                <w:rFonts w:hint="eastAsia" w:ascii="PMingLiU" w:hAnsi="PMingLiU" w:eastAsia="PMingLiU"/>
                <w:color w:val="231916"/>
                <w:sz w:val="26"/>
                <w:lang w:eastAsia="zh-TW"/>
              </w:rPr>
              <w:t>「類別股東大會」</w:t>
            </w:r>
          </w:p>
        </w:tc>
        <w:tc>
          <w:tcPr>
            <w:tcW w:w="840" w:type="dxa"/>
            <w:tcBorders>
              <w:top w:val="nil"/>
              <w:left w:val="nil"/>
              <w:bottom w:val="nil"/>
              <w:right w:val="nil"/>
            </w:tcBorders>
            <w:vAlign w:val="top"/>
          </w:tcPr>
          <w:p>
            <w:pPr>
              <w:pStyle w:val="15"/>
              <w:spacing w:before="10" w:line="451" w:lineRule="auto"/>
              <w:ind w:left="497" w:right="79"/>
              <w:jc w:val="both"/>
              <w:rPr>
                <w:rFonts w:ascii="PMingLiU" w:hAnsi="PMingLiU" w:eastAsia="PMingLiU" w:cs="Times New Roman"/>
                <w:sz w:val="26"/>
                <w:szCs w:val="26"/>
              </w:rPr>
            </w:pPr>
            <w:r>
              <w:rPr>
                <w:rFonts w:hint="eastAsia" w:ascii="PMingLiU" w:hAnsi="PMingLiU" w:eastAsia="PMingLiU" w:cs="Times New Roman"/>
                <w:color w:val="231916"/>
                <w:sz w:val="26"/>
                <w:szCs w:val="26"/>
                <w:lang w:eastAsia="zh-TW"/>
              </w:rPr>
              <w:t>指</w:t>
            </w:r>
            <w:r>
              <w:rPr>
                <w:rFonts w:ascii="PMingLiU" w:hAnsi="PMingLiU" w:eastAsia="PMingLiU" w:cs="Times New Roman"/>
                <w:color w:val="231916"/>
                <w:sz w:val="26"/>
                <w:szCs w:val="26"/>
                <w:lang w:eastAsia="zh-TW"/>
              </w:rPr>
              <w:t xml:space="preserve"> </w:t>
            </w:r>
            <w:r>
              <w:rPr>
                <w:rFonts w:hint="eastAsia" w:ascii="PMingLiU" w:hAnsi="PMingLiU" w:eastAsia="PMingLiU" w:cs="Times New Roman"/>
                <w:color w:val="231916"/>
                <w:sz w:val="26"/>
                <w:szCs w:val="26"/>
                <w:lang w:eastAsia="zh-TW"/>
              </w:rPr>
              <w:t>指</w:t>
            </w:r>
            <w:r>
              <w:rPr>
                <w:rFonts w:ascii="PMingLiU" w:hAnsi="PMingLiU" w:eastAsia="PMingLiU" w:cs="Times New Roman"/>
                <w:color w:val="231916"/>
                <w:sz w:val="26"/>
                <w:szCs w:val="26"/>
                <w:lang w:eastAsia="zh-TW"/>
              </w:rPr>
              <w:t xml:space="preserve"> </w:t>
            </w:r>
            <w:r>
              <w:rPr>
                <w:rFonts w:hint="eastAsia" w:ascii="PMingLiU" w:hAnsi="PMingLiU" w:eastAsia="PMingLiU" w:cs="Times New Roman"/>
                <w:color w:val="231916"/>
                <w:sz w:val="26"/>
                <w:szCs w:val="26"/>
                <w:lang w:eastAsia="zh-TW"/>
              </w:rPr>
              <w:t>指</w:t>
            </w:r>
          </w:p>
          <w:p>
            <w:pPr>
              <w:pStyle w:val="15"/>
              <w:spacing w:before="71"/>
              <w:ind w:left="497"/>
              <w:jc w:val="both"/>
              <w:rPr>
                <w:rFonts w:ascii="PMingLiU" w:hAnsi="PMingLiU" w:eastAsia="PMingLiU"/>
                <w:sz w:val="26"/>
              </w:rPr>
            </w:pPr>
            <w:r>
              <w:rPr>
                <w:rFonts w:hint="eastAsia" w:ascii="PMingLiU" w:hAnsi="PMingLiU" w:eastAsia="PMingLiU"/>
                <w:color w:val="231916"/>
                <w:sz w:val="26"/>
              </w:rPr>
              <w:t>指</w:t>
            </w:r>
          </w:p>
        </w:tc>
        <w:tc>
          <w:tcPr>
            <w:tcW w:w="6807" w:type="dxa"/>
            <w:tcBorders>
              <w:top w:val="nil"/>
              <w:left w:val="nil"/>
              <w:bottom w:val="nil"/>
              <w:right w:val="nil"/>
            </w:tcBorders>
            <w:vAlign w:val="top"/>
          </w:tcPr>
          <w:p>
            <w:pPr>
              <w:pStyle w:val="15"/>
              <w:spacing w:before="10" w:line="439" w:lineRule="auto"/>
              <w:ind w:left="213" w:right="381"/>
              <w:rPr>
                <w:rFonts w:ascii="PMingLiU" w:hAnsi="PMingLiU" w:eastAsia="PMingLiU" w:cs="Times New Roman"/>
                <w:sz w:val="26"/>
                <w:szCs w:val="26"/>
                <w:lang w:eastAsia="zh-TW"/>
              </w:rPr>
            </w:pPr>
            <w:r>
              <w:rPr>
                <w:rFonts w:hint="eastAsia" w:ascii="PMingLiU" w:hAnsi="PMingLiU" w:eastAsia="PMingLiU"/>
                <w:color w:val="231916"/>
                <w:sz w:val="26"/>
                <w:lang w:eastAsia="zh-TW"/>
              </w:rPr>
              <w:t>本公司</w:t>
            </w:r>
            <w:r>
              <w:rPr>
                <w:rFonts w:hint="eastAsia" w:ascii="PMingLiU" w:hAnsi="PMingLiU" w:eastAsia="PMingLiU" w:cs="Times New Roman"/>
                <w:color w:val="231916"/>
                <w:sz w:val="26"/>
                <w:szCs w:val="26"/>
                <w:lang w:eastAsia="zh-TW"/>
              </w:rPr>
              <w:t>在深交所上市並以人民幣買賣和列值</w:t>
            </w:r>
            <w:r>
              <w:rPr>
                <w:rFonts w:hint="eastAsia" w:ascii="PMingLiU" w:hAnsi="PMingLiU" w:eastAsia="PMingLiU"/>
                <w:color w:val="231916"/>
                <w:sz w:val="26"/>
                <w:lang w:eastAsia="zh-TW"/>
              </w:rPr>
              <w:t>的</w:t>
            </w:r>
            <w:r>
              <w:rPr>
                <w:rFonts w:ascii="PMingLiU" w:hAnsi="PMingLiU" w:eastAsia="PMingLiU"/>
                <w:color w:val="231916"/>
                <w:sz w:val="26"/>
                <w:lang w:eastAsia="zh-TW"/>
              </w:rPr>
              <w:t>A</w:t>
            </w:r>
            <w:r>
              <w:rPr>
                <w:rFonts w:hint="eastAsia" w:ascii="PMingLiU" w:hAnsi="PMingLiU" w:eastAsia="PMingLiU" w:cs="Times New Roman"/>
                <w:color w:val="231916"/>
                <w:sz w:val="26"/>
                <w:szCs w:val="26"/>
                <w:lang w:eastAsia="zh-TW"/>
              </w:rPr>
              <w:t>本公司</w:t>
            </w:r>
            <w:r>
              <w:rPr>
                <w:rFonts w:ascii="PMingLiU" w:hAnsi="PMingLiU" w:eastAsia="PMingLiU" w:cs="Times New Roman"/>
                <w:color w:val="231916"/>
                <w:sz w:val="26"/>
                <w:szCs w:val="26"/>
                <w:lang w:eastAsia="zh-TW"/>
              </w:rPr>
              <w:t xml:space="preserve"> </w:t>
            </w:r>
            <w:r>
              <w:rPr>
                <w:rFonts w:hint="eastAsia" w:ascii="PMingLiU" w:hAnsi="PMingLiU" w:eastAsia="PMingLiU" w:cs="Times New Roman"/>
                <w:color w:val="231916"/>
                <w:sz w:val="26"/>
                <w:szCs w:val="26"/>
                <w:lang w:eastAsia="zh-TW"/>
              </w:rPr>
              <w:t>的《公</w:t>
            </w:r>
            <w:r>
              <w:rPr>
                <w:rFonts w:ascii="PMingLiU" w:hAnsi="PMingLiU" w:eastAsia="PMingLiU" w:cs="Times New Roman"/>
                <w:color w:val="231916"/>
                <w:sz w:val="26"/>
                <w:szCs w:val="26"/>
                <w:lang w:eastAsia="zh-TW"/>
              </w:rPr>
              <w:t xml:space="preserve"> </w:t>
            </w:r>
            <w:r>
              <w:rPr>
                <w:rFonts w:hint="eastAsia" w:ascii="PMingLiU" w:hAnsi="PMingLiU" w:eastAsia="PMingLiU" w:cs="Times New Roman"/>
                <w:color w:val="231916"/>
                <w:sz w:val="26"/>
                <w:szCs w:val="26"/>
                <w:lang w:eastAsia="zh-TW"/>
              </w:rPr>
              <w:t>司章程》</w:t>
            </w:r>
          </w:p>
          <w:p>
            <w:pPr>
              <w:pStyle w:val="15"/>
              <w:spacing w:before="84"/>
              <w:ind w:left="213"/>
              <w:rPr>
                <w:rFonts w:ascii="PMingLiU" w:hAnsi="PMingLiU" w:eastAsia="PMingLiU" w:cs="Times New Roman"/>
                <w:sz w:val="26"/>
                <w:szCs w:val="26"/>
                <w:lang w:eastAsia="zh-TW"/>
              </w:rPr>
            </w:pPr>
            <w:r>
              <w:rPr>
                <w:rFonts w:hint="eastAsia" w:ascii="PMingLiU" w:hAnsi="PMingLiU" w:eastAsia="PMingLiU" w:cs="Times New Roman"/>
                <w:color w:val="231916"/>
                <w:sz w:val="26"/>
                <w:szCs w:val="26"/>
                <w:lang w:eastAsia="zh-TW"/>
              </w:rPr>
              <w:t>本公司的董事會</w:t>
            </w:r>
          </w:p>
          <w:p>
            <w:pPr>
              <w:pStyle w:val="15"/>
              <w:spacing w:before="12"/>
              <w:rPr>
                <w:rFonts w:ascii="PMingLiU" w:hAnsi="PMingLiU" w:eastAsia="PMingLiU" w:cs="Times New Roman"/>
                <w:lang w:eastAsia="zh-TW"/>
              </w:rPr>
            </w:pPr>
          </w:p>
          <w:p>
            <w:pPr>
              <w:pStyle w:val="15"/>
              <w:ind w:left="212"/>
              <w:rPr>
                <w:rFonts w:ascii="PMingLiU" w:hAnsi="PMingLiU" w:eastAsia="PMingLiU"/>
                <w:sz w:val="26"/>
                <w:lang w:eastAsia="zh-TW"/>
              </w:rPr>
            </w:pPr>
            <w:r>
              <w:rPr>
                <w:rFonts w:ascii="PMingLiU" w:hAnsi="PMingLiU" w:eastAsia="PMingLiU" w:cs="Times New Roman"/>
                <w:color w:val="231916"/>
                <w:sz w:val="26"/>
                <w:szCs w:val="26"/>
                <w:lang w:eastAsia="zh-TW"/>
              </w:rPr>
              <w:t>A</w:t>
            </w:r>
            <w:r>
              <w:rPr>
                <w:rFonts w:hint="eastAsia" w:ascii="PMingLiU" w:hAnsi="PMingLiU" w:eastAsia="PMingLiU"/>
                <w:color w:val="231916"/>
                <w:sz w:val="26"/>
                <w:lang w:eastAsia="zh-TW"/>
              </w:rPr>
              <w:t>股類別股東大會和</w:t>
            </w:r>
            <w:r>
              <w:rPr>
                <w:rFonts w:ascii="PMingLiU" w:hAnsi="PMingLiU" w:eastAsia="PMingLiU"/>
                <w:color w:val="231916"/>
                <w:sz w:val="26"/>
                <w:lang w:eastAsia="zh-TW"/>
              </w:rPr>
              <w:t>H</w:t>
            </w:r>
            <w:r>
              <w:rPr>
                <w:rFonts w:hint="eastAsia" w:ascii="PMingLiU" w:hAnsi="PMingLiU" w:eastAsia="PMingLiU"/>
                <w:color w:val="231916"/>
                <w:sz w:val="26"/>
                <w:lang w:eastAsia="zh-TW"/>
              </w:rPr>
              <w:t>股類別股東大會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9" w:hRule="exact"/>
        </w:trPr>
        <w:tc>
          <w:tcPr>
            <w:tcW w:w="3367" w:type="dxa"/>
            <w:tcBorders>
              <w:top w:val="nil"/>
              <w:left w:val="nil"/>
              <w:bottom w:val="nil"/>
              <w:right w:val="nil"/>
            </w:tcBorders>
            <w:vAlign w:val="top"/>
          </w:tcPr>
          <w:p>
            <w:pPr>
              <w:pStyle w:val="15"/>
              <w:spacing w:before="98"/>
              <w:ind w:left="37"/>
              <w:rPr>
                <w:rFonts w:ascii="PMingLiU" w:hAnsi="PMingLiU" w:eastAsia="PMingLiU"/>
                <w:sz w:val="26"/>
              </w:rPr>
            </w:pPr>
            <w:r>
              <w:rPr>
                <w:rFonts w:hint="eastAsia" w:ascii="PMingLiU" w:hAnsi="PMingLiU" w:eastAsia="PMingLiU"/>
                <w:color w:val="231916"/>
                <w:sz w:val="26"/>
              </w:rPr>
              <w:t>「本公司」</w:t>
            </w:r>
          </w:p>
        </w:tc>
        <w:tc>
          <w:tcPr>
            <w:tcW w:w="840" w:type="dxa"/>
            <w:tcBorders>
              <w:top w:val="nil"/>
              <w:left w:val="nil"/>
              <w:bottom w:val="nil"/>
              <w:right w:val="nil"/>
            </w:tcBorders>
            <w:vAlign w:val="top"/>
          </w:tcPr>
          <w:p>
            <w:pPr>
              <w:pStyle w:val="15"/>
              <w:spacing w:before="98"/>
              <w:ind w:right="80"/>
              <w:jc w:val="right"/>
              <w:rPr>
                <w:rFonts w:ascii="PMingLiU" w:hAnsi="PMingLiU" w:eastAsia="PMingLiU"/>
                <w:sz w:val="26"/>
              </w:rPr>
            </w:pPr>
            <w:r>
              <w:rPr>
                <w:rFonts w:hint="eastAsia" w:ascii="PMingLiU" w:hAnsi="PMingLiU" w:eastAsia="PMingLiU"/>
                <w:color w:val="231916"/>
                <w:sz w:val="26"/>
              </w:rPr>
              <w:t>指</w:t>
            </w:r>
          </w:p>
        </w:tc>
        <w:tc>
          <w:tcPr>
            <w:tcW w:w="6807" w:type="dxa"/>
            <w:tcBorders>
              <w:top w:val="nil"/>
              <w:left w:val="nil"/>
              <w:bottom w:val="nil"/>
              <w:right w:val="nil"/>
            </w:tcBorders>
            <w:vAlign w:val="top"/>
          </w:tcPr>
          <w:p>
            <w:pPr>
              <w:pStyle w:val="15"/>
              <w:spacing w:before="98"/>
              <w:ind w:right="180"/>
              <w:jc w:val="right"/>
              <w:rPr>
                <w:rFonts w:ascii="PMingLiU" w:hAnsi="PMingLiU" w:eastAsia="PMingLiU"/>
                <w:sz w:val="26"/>
                <w:lang w:eastAsia="zh-TW"/>
              </w:rPr>
            </w:pPr>
            <w:r>
              <w:rPr>
                <w:rFonts w:hint="eastAsia" w:ascii="PMingLiU" w:hAnsi="PMingLiU" w:eastAsia="PMingLiU" w:cs="Times New Roman"/>
                <w:color w:val="231916"/>
                <w:sz w:val="26"/>
                <w:szCs w:val="26"/>
                <w:lang w:eastAsia="zh-TW"/>
              </w:rPr>
              <w:t>山東新華製藥</w:t>
            </w:r>
            <w:r>
              <w:rPr>
                <w:rFonts w:hint="eastAsia" w:ascii="PMingLiU" w:hAnsi="PMingLiU" w:eastAsia="PMingLiU"/>
                <w:color w:val="231916"/>
                <w:sz w:val="26"/>
                <w:lang w:eastAsia="zh-TW"/>
              </w:rPr>
              <w:t>股份有限公司，一家</w:t>
            </w:r>
            <w:r>
              <w:rPr>
                <w:rFonts w:hint="eastAsia" w:ascii="PMingLiU" w:hAnsi="PMingLiU" w:eastAsia="PMingLiU" w:cs="Times New Roman"/>
                <w:color w:val="231916"/>
                <w:sz w:val="26"/>
                <w:szCs w:val="26"/>
                <w:lang w:eastAsia="zh-TW"/>
              </w:rPr>
              <w:t>於</w:t>
            </w:r>
            <w:r>
              <w:rPr>
                <w:rFonts w:hint="eastAsia" w:ascii="PMingLiU" w:hAnsi="PMingLiU" w:eastAsia="PMingLiU"/>
                <w:color w:val="231916"/>
                <w:sz w:val="26"/>
                <w:lang w:eastAsia="zh-TW"/>
              </w:rPr>
              <w:t>中國註冊成立的股份有限公司，其</w:t>
            </w:r>
            <w:r>
              <w:rPr>
                <w:rFonts w:ascii="PMingLiU" w:hAnsi="PMingLiU" w:eastAsia="PMingLiU"/>
                <w:color w:val="231916"/>
                <w:sz w:val="26"/>
                <w:lang w:eastAsia="zh-TW"/>
              </w:rPr>
              <w:t>H</w:t>
            </w:r>
            <w:r>
              <w:rPr>
                <w:rFonts w:hint="eastAsia" w:ascii="PMingLiU" w:hAnsi="PMingLiU" w:eastAsia="PMingLiU"/>
                <w:color w:val="231916"/>
                <w:sz w:val="26"/>
                <w:lang w:eastAsia="zh-TW"/>
              </w:rPr>
              <w:t>股</w:t>
            </w:r>
            <w:r>
              <w:rPr>
                <w:rFonts w:hint="eastAsia" w:ascii="PMingLiU" w:hAnsi="PMingLiU" w:eastAsia="PMingLiU" w:cs="Times New Roman"/>
                <w:color w:val="231916"/>
                <w:sz w:val="26"/>
                <w:szCs w:val="26"/>
                <w:lang w:eastAsia="zh-TW"/>
              </w:rPr>
              <w:t>及</w:t>
            </w:r>
            <w:r>
              <w:rPr>
                <w:rFonts w:ascii="PMingLiU" w:hAnsi="PMingLiU" w:eastAsia="PMingLiU"/>
                <w:color w:val="231916"/>
                <w:sz w:val="26"/>
                <w:lang w:eastAsia="zh-TW"/>
              </w:rPr>
              <w:t>A</w:t>
            </w:r>
            <w:r>
              <w:rPr>
                <w:rFonts w:hint="eastAsia" w:ascii="PMingLiU" w:hAnsi="PMingLiU" w:eastAsia="PMingLiU" w:cs="Times New Roman"/>
                <w:color w:val="231916"/>
                <w:sz w:val="26"/>
                <w:szCs w:val="26"/>
                <w:lang w:eastAsia="zh-TW"/>
              </w:rPr>
              <w:t>股份</w:t>
            </w:r>
            <w:r>
              <w:rPr>
                <w:rFonts w:hint="eastAsia" w:ascii="PMingLiU" w:hAnsi="PMingLiU" w:eastAsia="PMingLiU"/>
                <w:color w:val="231916"/>
                <w:sz w:val="26"/>
                <w:lang w:eastAsia="zh-TW"/>
              </w:rPr>
              <w:t>別在聯交所上市（股份代號：</w:t>
            </w:r>
            <w:r>
              <w:rPr>
                <w:rFonts w:ascii="PMingLiU" w:hAnsi="PMingLiU" w:eastAsia="PMingLiU" w:cs="Times New Roman"/>
                <w:color w:val="231916"/>
                <w:sz w:val="26"/>
                <w:szCs w:val="26"/>
                <w:lang w:eastAsia="zh-TW"/>
              </w:rPr>
              <w:t>0719</w:t>
            </w:r>
            <w:r>
              <w:rPr>
                <w:rFonts w:hint="eastAsia" w:ascii="PMingLiU" w:hAnsi="PMingLiU" w:eastAsia="PMingLiU" w:cs="Times New Roman"/>
                <w:color w:val="231916"/>
                <w:sz w:val="26"/>
                <w:szCs w:val="26"/>
                <w:lang w:eastAsia="zh-TW"/>
              </w:rPr>
              <w:t>）及</w:t>
            </w:r>
            <w:r>
              <w:rPr>
                <w:rFonts w:hint="eastAsia" w:ascii="PMingLiU" w:hAnsi="PMingLiU" w:eastAsia="PMingLiU"/>
                <w:color w:val="231916"/>
                <w:sz w:val="26"/>
                <w:lang w:eastAsia="zh-TW"/>
              </w:rPr>
              <w:t>深交所上市（股份代號：</w:t>
            </w:r>
            <w:r>
              <w:rPr>
                <w:rFonts w:ascii="PMingLiU" w:hAnsi="PMingLiU" w:eastAsia="PMingLiU" w:cs="Times New Roman"/>
                <w:color w:val="231916"/>
                <w:sz w:val="26"/>
                <w:szCs w:val="26"/>
                <w:lang w:eastAsia="zh-TW"/>
              </w:rPr>
              <w:t>000756</w:t>
            </w:r>
            <w:r>
              <w:rPr>
                <w:rFonts w:hint="eastAsia" w:ascii="PMingLiU" w:hAnsi="PMingLiU" w:eastAsia="PMingLiU"/>
                <w:color w:val="231916"/>
                <w:sz w:val="26"/>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exact"/>
        </w:trPr>
        <w:tc>
          <w:tcPr>
            <w:tcW w:w="3367" w:type="dxa"/>
            <w:tcBorders>
              <w:top w:val="nil"/>
              <w:left w:val="nil"/>
              <w:bottom w:val="nil"/>
              <w:right w:val="nil"/>
            </w:tcBorders>
            <w:vAlign w:val="top"/>
          </w:tcPr>
          <w:p>
            <w:pPr>
              <w:pStyle w:val="15"/>
              <w:spacing w:before="98"/>
              <w:ind w:left="36"/>
              <w:rPr>
                <w:rFonts w:ascii="PMingLiU" w:hAnsi="PMingLiU" w:eastAsia="PMingLiU"/>
                <w:sz w:val="26"/>
              </w:rPr>
            </w:pPr>
            <w:r>
              <w:rPr>
                <w:rFonts w:hint="eastAsia" w:ascii="PMingLiU" w:hAnsi="PMingLiU" w:eastAsia="PMingLiU"/>
                <w:color w:val="231916"/>
                <w:sz w:val="26"/>
              </w:rPr>
              <w:t>「《</w:t>
            </w:r>
            <w:r>
              <w:rPr>
                <w:rFonts w:hint="eastAsia" w:ascii="PMingLiU" w:hAnsi="PMingLiU" w:eastAsia="PMingLiU" w:cs="Times New Roman"/>
                <w:color w:val="231916"/>
                <w:sz w:val="26"/>
                <w:szCs w:val="26"/>
                <w:lang w:eastAsia="zh-TW"/>
              </w:rPr>
              <w:t>公司法</w:t>
            </w:r>
            <w:r>
              <w:rPr>
                <w:rFonts w:hint="eastAsia" w:ascii="PMingLiU" w:hAnsi="PMingLiU" w:eastAsia="PMingLiU"/>
                <w:color w:val="231916"/>
                <w:sz w:val="26"/>
              </w:rPr>
              <w:t>》」</w:t>
            </w:r>
          </w:p>
        </w:tc>
        <w:tc>
          <w:tcPr>
            <w:tcW w:w="840" w:type="dxa"/>
            <w:tcBorders>
              <w:top w:val="nil"/>
              <w:left w:val="nil"/>
              <w:bottom w:val="nil"/>
              <w:right w:val="nil"/>
            </w:tcBorders>
            <w:vAlign w:val="top"/>
          </w:tcPr>
          <w:p>
            <w:pPr>
              <w:pStyle w:val="15"/>
              <w:spacing w:before="98"/>
              <w:ind w:right="81"/>
              <w:jc w:val="right"/>
              <w:rPr>
                <w:rFonts w:ascii="PMingLiU" w:hAnsi="PMingLiU" w:eastAsia="PMingLiU"/>
                <w:sz w:val="26"/>
              </w:rPr>
            </w:pPr>
            <w:r>
              <w:rPr>
                <w:rFonts w:hint="eastAsia" w:ascii="PMingLiU" w:hAnsi="PMingLiU" w:eastAsia="PMingLiU"/>
                <w:color w:val="231916"/>
                <w:sz w:val="26"/>
              </w:rPr>
              <w:t>指</w:t>
            </w:r>
          </w:p>
        </w:tc>
        <w:tc>
          <w:tcPr>
            <w:tcW w:w="6807" w:type="dxa"/>
            <w:tcBorders>
              <w:top w:val="nil"/>
              <w:left w:val="nil"/>
              <w:bottom w:val="nil"/>
              <w:right w:val="nil"/>
            </w:tcBorders>
            <w:vAlign w:val="top"/>
          </w:tcPr>
          <w:p>
            <w:pPr>
              <w:pStyle w:val="15"/>
              <w:spacing w:before="98"/>
              <w:ind w:left="211"/>
              <w:rPr>
                <w:rFonts w:ascii="PMingLiU" w:hAnsi="PMingLiU" w:eastAsia="PMingLiU"/>
                <w:sz w:val="26"/>
                <w:lang w:eastAsia="zh-TW"/>
              </w:rPr>
            </w:pPr>
            <w:r>
              <w:rPr>
                <w:rFonts w:hint="eastAsia" w:ascii="PMingLiU" w:hAnsi="PMingLiU" w:eastAsia="PMingLiU" w:cs="Times New Roman"/>
                <w:color w:val="231916"/>
                <w:sz w:val="26"/>
                <w:szCs w:val="26"/>
                <w:lang w:eastAsia="zh-TW"/>
              </w:rPr>
              <w:t>中</w:t>
            </w:r>
            <w:r>
              <w:rPr>
                <w:rFonts w:ascii="PMingLiU" w:hAnsi="PMingLiU" w:eastAsia="PMingLiU" w:cs="Times New Roman"/>
                <w:color w:val="231916"/>
                <w:sz w:val="26"/>
                <w:szCs w:val="26"/>
                <w:lang w:eastAsia="zh-TW"/>
              </w:rPr>
              <w:t xml:space="preserve"> </w:t>
            </w:r>
            <w:r>
              <w:rPr>
                <w:rFonts w:hint="eastAsia" w:ascii="PMingLiU" w:hAnsi="PMingLiU" w:eastAsia="PMingLiU" w:cs="Times New Roman"/>
                <w:color w:val="231916"/>
                <w:sz w:val="26"/>
                <w:szCs w:val="26"/>
                <w:lang w:eastAsia="zh-TW"/>
              </w:rPr>
              <w:t>國《公</w:t>
            </w:r>
            <w:r>
              <w:rPr>
                <w:rFonts w:ascii="PMingLiU" w:hAnsi="PMingLiU" w:eastAsia="PMingLiU" w:cs="Times New Roman"/>
                <w:color w:val="231916"/>
                <w:sz w:val="26"/>
                <w:szCs w:val="26"/>
                <w:lang w:eastAsia="zh-TW"/>
              </w:rPr>
              <w:t xml:space="preserve"> </w:t>
            </w:r>
            <w:r>
              <w:rPr>
                <w:rFonts w:hint="eastAsia" w:ascii="PMingLiU" w:hAnsi="PMingLiU" w:eastAsia="PMingLiU" w:cs="Times New Roman"/>
                <w:color w:val="231916"/>
                <w:sz w:val="26"/>
                <w:szCs w:val="26"/>
                <w:lang w:eastAsia="zh-TW"/>
              </w:rPr>
              <w:t>司法</w:t>
            </w:r>
            <w:r>
              <w:rPr>
                <w:rFonts w:hint="eastAsia" w:ascii="PMingLiU" w:hAnsi="PMingLiU" w:eastAsia="PMingLiU"/>
                <w:color w:val="231916"/>
                <w:sz w:val="26"/>
                <w:lang w:eastAsia="zh-TW"/>
              </w:rPr>
              <w:t>》，經不時修訂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exact"/>
        </w:trPr>
        <w:tc>
          <w:tcPr>
            <w:tcW w:w="3367" w:type="dxa"/>
            <w:tcBorders>
              <w:top w:val="nil"/>
              <w:left w:val="nil"/>
              <w:bottom w:val="nil"/>
              <w:right w:val="nil"/>
            </w:tcBorders>
            <w:vAlign w:val="top"/>
          </w:tcPr>
          <w:p>
            <w:pPr>
              <w:pStyle w:val="15"/>
              <w:spacing w:before="98"/>
              <w:ind w:left="36"/>
              <w:rPr>
                <w:rFonts w:ascii="PMingLiU" w:hAnsi="PMingLiU" w:eastAsia="PMingLiU"/>
                <w:sz w:val="26"/>
              </w:rPr>
            </w:pPr>
            <w:r>
              <w:rPr>
                <w:rFonts w:hint="eastAsia" w:ascii="PMingLiU" w:hAnsi="PMingLiU" w:eastAsia="PMingLiU"/>
                <w:color w:val="231916"/>
                <w:sz w:val="26"/>
              </w:rPr>
              <w:t>「關連人士」</w:t>
            </w:r>
          </w:p>
        </w:tc>
        <w:tc>
          <w:tcPr>
            <w:tcW w:w="840" w:type="dxa"/>
            <w:tcBorders>
              <w:top w:val="nil"/>
              <w:left w:val="nil"/>
              <w:bottom w:val="nil"/>
              <w:right w:val="nil"/>
            </w:tcBorders>
            <w:vAlign w:val="top"/>
          </w:tcPr>
          <w:p>
            <w:pPr>
              <w:pStyle w:val="15"/>
              <w:spacing w:before="98"/>
              <w:ind w:right="81"/>
              <w:jc w:val="right"/>
              <w:rPr>
                <w:rFonts w:ascii="PMingLiU" w:hAnsi="PMingLiU" w:eastAsia="PMingLiU"/>
                <w:sz w:val="26"/>
              </w:rPr>
            </w:pPr>
            <w:r>
              <w:rPr>
                <w:rFonts w:hint="eastAsia" w:ascii="PMingLiU" w:hAnsi="PMingLiU" w:eastAsia="PMingLiU"/>
                <w:color w:val="231916"/>
                <w:sz w:val="26"/>
              </w:rPr>
              <w:t>指</w:t>
            </w:r>
          </w:p>
        </w:tc>
        <w:tc>
          <w:tcPr>
            <w:tcW w:w="6807" w:type="dxa"/>
            <w:tcBorders>
              <w:top w:val="nil"/>
              <w:left w:val="nil"/>
              <w:bottom w:val="nil"/>
              <w:right w:val="nil"/>
            </w:tcBorders>
            <w:vAlign w:val="top"/>
          </w:tcPr>
          <w:p>
            <w:pPr>
              <w:pStyle w:val="15"/>
              <w:spacing w:before="98"/>
              <w:ind w:left="81"/>
              <w:rPr>
                <w:rFonts w:ascii="PMingLiU" w:hAnsi="PMingLiU" w:eastAsia="PMingLiU"/>
                <w:sz w:val="26"/>
                <w:lang w:eastAsia="zh-TW"/>
              </w:rPr>
            </w:pPr>
            <w:r>
              <w:rPr>
                <w:rFonts w:hint="eastAsia" w:ascii="PMingLiU" w:hAnsi="PMingLiU" w:eastAsia="PMingLiU"/>
                <w:color w:val="231916"/>
                <w:sz w:val="26"/>
                <w:lang w:eastAsia="zh-TW"/>
              </w:rPr>
              <w:t>《上市規則》所</w:t>
            </w:r>
            <w:r>
              <w:rPr>
                <w:rFonts w:ascii="PMingLiU" w:hAnsi="PMingLiU" w:eastAsia="PMingLiU" w:cs="Times New Roman"/>
                <w:color w:val="231916"/>
                <w:sz w:val="26"/>
                <w:szCs w:val="26"/>
                <w:lang w:eastAsia="zh-TW"/>
              </w:rPr>
              <w:t xml:space="preserve"> </w:t>
            </w:r>
            <w:r>
              <w:rPr>
                <w:rFonts w:hint="eastAsia" w:ascii="PMingLiU" w:hAnsi="PMingLiU" w:eastAsia="PMingLiU"/>
                <w:color w:val="231916"/>
                <w:sz w:val="26"/>
                <w:lang w:eastAsia="zh-TW"/>
              </w:rPr>
              <w:t>賦予的涵義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exact"/>
        </w:trPr>
        <w:tc>
          <w:tcPr>
            <w:tcW w:w="3367" w:type="dxa"/>
            <w:tcBorders>
              <w:top w:val="nil"/>
              <w:left w:val="nil"/>
              <w:bottom w:val="nil"/>
              <w:right w:val="nil"/>
            </w:tcBorders>
            <w:vAlign w:val="top"/>
          </w:tcPr>
          <w:p>
            <w:pPr>
              <w:pStyle w:val="15"/>
              <w:spacing w:before="98"/>
              <w:ind w:left="36"/>
              <w:rPr>
                <w:rFonts w:ascii="PMingLiU" w:hAnsi="PMingLiU" w:eastAsia="PMingLiU"/>
                <w:sz w:val="26"/>
              </w:rPr>
            </w:pPr>
            <w:r>
              <w:rPr>
                <w:rFonts w:hint="eastAsia" w:ascii="PMingLiU" w:hAnsi="PMingLiU" w:eastAsia="PMingLiU"/>
                <w:color w:val="231916"/>
                <w:sz w:val="26"/>
              </w:rPr>
              <w:t>「中國證監會」</w:t>
            </w:r>
          </w:p>
        </w:tc>
        <w:tc>
          <w:tcPr>
            <w:tcW w:w="840" w:type="dxa"/>
            <w:tcBorders>
              <w:top w:val="nil"/>
              <w:left w:val="nil"/>
              <w:bottom w:val="nil"/>
              <w:right w:val="nil"/>
            </w:tcBorders>
            <w:vAlign w:val="top"/>
          </w:tcPr>
          <w:p>
            <w:pPr>
              <w:pStyle w:val="15"/>
              <w:spacing w:before="98"/>
              <w:ind w:right="81"/>
              <w:jc w:val="right"/>
              <w:rPr>
                <w:rFonts w:ascii="PMingLiU" w:hAnsi="PMingLiU" w:eastAsia="PMingLiU"/>
                <w:sz w:val="26"/>
              </w:rPr>
            </w:pPr>
            <w:r>
              <w:rPr>
                <w:rFonts w:hint="eastAsia" w:ascii="PMingLiU" w:hAnsi="PMingLiU" w:eastAsia="PMingLiU"/>
                <w:color w:val="231916"/>
                <w:sz w:val="26"/>
              </w:rPr>
              <w:t>指</w:t>
            </w:r>
          </w:p>
        </w:tc>
        <w:tc>
          <w:tcPr>
            <w:tcW w:w="6807" w:type="dxa"/>
            <w:tcBorders>
              <w:top w:val="nil"/>
              <w:left w:val="nil"/>
              <w:bottom w:val="nil"/>
              <w:right w:val="nil"/>
            </w:tcBorders>
            <w:vAlign w:val="top"/>
          </w:tcPr>
          <w:p>
            <w:pPr>
              <w:pStyle w:val="15"/>
              <w:spacing w:before="98"/>
              <w:ind w:left="211"/>
              <w:rPr>
                <w:rFonts w:ascii="PMingLiU" w:hAnsi="PMingLiU" w:eastAsia="PMingLiU"/>
                <w:sz w:val="26"/>
                <w:lang w:eastAsia="zh-TW"/>
              </w:rPr>
            </w:pPr>
            <w:r>
              <w:rPr>
                <w:rFonts w:hint="eastAsia" w:ascii="PMingLiU" w:hAnsi="PMingLiU" w:eastAsia="PMingLiU"/>
                <w:color w:val="231916"/>
                <w:sz w:val="26"/>
                <w:lang w:eastAsia="zh-TW"/>
              </w:rPr>
              <w:t>中國證券監督管理委員會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exact"/>
        </w:trPr>
        <w:tc>
          <w:tcPr>
            <w:tcW w:w="3367" w:type="dxa"/>
            <w:tcBorders>
              <w:top w:val="nil"/>
              <w:left w:val="nil"/>
              <w:bottom w:val="nil"/>
              <w:right w:val="nil"/>
            </w:tcBorders>
            <w:vAlign w:val="top"/>
          </w:tcPr>
          <w:p>
            <w:pPr>
              <w:pStyle w:val="15"/>
              <w:spacing w:before="98"/>
              <w:ind w:left="35"/>
              <w:rPr>
                <w:rFonts w:ascii="PMingLiU" w:hAnsi="PMingLiU" w:eastAsia="PMingLiU"/>
                <w:sz w:val="26"/>
              </w:rPr>
            </w:pPr>
            <w:r>
              <w:rPr>
                <w:rFonts w:hint="eastAsia" w:ascii="PMingLiU" w:hAnsi="PMingLiU" w:eastAsia="PMingLiU"/>
                <w:color w:val="231916"/>
                <w:sz w:val="26"/>
              </w:rPr>
              <w:t>「董事」</w:t>
            </w:r>
          </w:p>
        </w:tc>
        <w:tc>
          <w:tcPr>
            <w:tcW w:w="840" w:type="dxa"/>
            <w:tcBorders>
              <w:top w:val="nil"/>
              <w:left w:val="nil"/>
              <w:bottom w:val="nil"/>
              <w:right w:val="nil"/>
            </w:tcBorders>
            <w:vAlign w:val="top"/>
          </w:tcPr>
          <w:p>
            <w:pPr>
              <w:pStyle w:val="15"/>
              <w:spacing w:before="98"/>
              <w:ind w:right="82"/>
              <w:jc w:val="right"/>
              <w:rPr>
                <w:rFonts w:ascii="PMingLiU" w:hAnsi="PMingLiU" w:eastAsia="PMingLiU"/>
                <w:sz w:val="26"/>
              </w:rPr>
            </w:pPr>
            <w:r>
              <w:rPr>
                <w:rFonts w:hint="eastAsia" w:ascii="PMingLiU" w:hAnsi="PMingLiU" w:eastAsia="PMingLiU"/>
                <w:color w:val="231916"/>
                <w:sz w:val="26"/>
              </w:rPr>
              <w:t>指</w:t>
            </w:r>
          </w:p>
        </w:tc>
        <w:tc>
          <w:tcPr>
            <w:tcW w:w="6807" w:type="dxa"/>
            <w:tcBorders>
              <w:top w:val="nil"/>
              <w:left w:val="nil"/>
              <w:bottom w:val="nil"/>
              <w:right w:val="nil"/>
            </w:tcBorders>
            <w:vAlign w:val="top"/>
          </w:tcPr>
          <w:p>
            <w:pPr>
              <w:pStyle w:val="15"/>
              <w:spacing w:before="98"/>
              <w:ind w:left="210"/>
              <w:rPr>
                <w:rFonts w:ascii="PMingLiU" w:hAnsi="PMingLiU" w:eastAsia="PMingLiU"/>
                <w:sz w:val="26"/>
              </w:rPr>
            </w:pPr>
            <w:r>
              <w:rPr>
                <w:rFonts w:hint="eastAsia" w:ascii="PMingLiU" w:hAnsi="PMingLiU" w:eastAsia="PMingLiU"/>
                <w:color w:val="231916"/>
                <w:sz w:val="26"/>
              </w:rPr>
              <w:t>本公司的董事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5" w:hRule="exact"/>
        </w:trPr>
        <w:tc>
          <w:tcPr>
            <w:tcW w:w="3367" w:type="dxa"/>
            <w:tcBorders>
              <w:top w:val="nil"/>
              <w:left w:val="nil"/>
              <w:bottom w:val="nil"/>
              <w:right w:val="nil"/>
            </w:tcBorders>
            <w:vAlign w:val="top"/>
          </w:tcPr>
          <w:p>
            <w:pPr>
              <w:pStyle w:val="15"/>
              <w:spacing w:before="98"/>
              <w:ind w:left="35"/>
              <w:rPr>
                <w:rFonts w:ascii="PMingLiU" w:hAnsi="PMingLiU" w:eastAsia="PMingLiU"/>
                <w:sz w:val="26"/>
              </w:rPr>
            </w:pPr>
            <w:r>
              <w:rPr>
                <w:rFonts w:hint="eastAsia" w:ascii="PMingLiU" w:hAnsi="PMingLiU" w:eastAsia="PMingLiU"/>
                <w:color w:val="231916"/>
                <w:sz w:val="26"/>
              </w:rPr>
              <w:t>「可行權日」</w:t>
            </w:r>
          </w:p>
        </w:tc>
        <w:tc>
          <w:tcPr>
            <w:tcW w:w="840" w:type="dxa"/>
            <w:tcBorders>
              <w:top w:val="nil"/>
              <w:left w:val="nil"/>
              <w:bottom w:val="nil"/>
              <w:right w:val="nil"/>
            </w:tcBorders>
            <w:vAlign w:val="top"/>
          </w:tcPr>
          <w:p>
            <w:pPr>
              <w:pStyle w:val="15"/>
              <w:spacing w:before="98"/>
              <w:ind w:right="82"/>
              <w:jc w:val="right"/>
              <w:rPr>
                <w:rFonts w:ascii="PMingLiU" w:hAnsi="PMingLiU" w:eastAsia="PMingLiU"/>
                <w:sz w:val="26"/>
              </w:rPr>
            </w:pPr>
            <w:r>
              <w:rPr>
                <w:rFonts w:hint="eastAsia" w:ascii="PMingLiU" w:hAnsi="PMingLiU" w:eastAsia="PMingLiU"/>
                <w:color w:val="231916"/>
                <w:sz w:val="26"/>
              </w:rPr>
              <w:t>指</w:t>
            </w:r>
          </w:p>
        </w:tc>
        <w:tc>
          <w:tcPr>
            <w:tcW w:w="6807" w:type="dxa"/>
            <w:tcBorders>
              <w:top w:val="nil"/>
              <w:left w:val="nil"/>
              <w:bottom w:val="nil"/>
              <w:right w:val="nil"/>
            </w:tcBorders>
            <w:vAlign w:val="top"/>
          </w:tcPr>
          <w:p>
            <w:pPr>
              <w:pStyle w:val="15"/>
              <w:spacing w:before="98"/>
              <w:ind w:left="210"/>
              <w:rPr>
                <w:rFonts w:ascii="PMingLiU" w:hAnsi="PMingLiU" w:eastAsia="PMingLiU"/>
                <w:sz w:val="26"/>
                <w:lang w:eastAsia="zh-TW"/>
              </w:rPr>
            </w:pPr>
            <w:r>
              <w:rPr>
                <w:rFonts w:hint="eastAsia" w:ascii="PMingLiU" w:hAnsi="PMingLiU" w:eastAsia="PMingLiU"/>
                <w:color w:val="231916"/>
                <w:sz w:val="26"/>
                <w:lang w:eastAsia="zh-TW"/>
              </w:rPr>
              <w:t>激勵對象有權行使股票期權之日，必須為交易日（定義見上市規則）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3" w:hRule="exact"/>
        </w:trPr>
        <w:tc>
          <w:tcPr>
            <w:tcW w:w="3367" w:type="dxa"/>
            <w:tcBorders>
              <w:top w:val="nil"/>
              <w:left w:val="nil"/>
              <w:bottom w:val="nil"/>
              <w:right w:val="nil"/>
            </w:tcBorders>
            <w:vAlign w:val="top"/>
          </w:tcPr>
          <w:p>
            <w:pPr>
              <w:pStyle w:val="15"/>
              <w:spacing w:before="103"/>
              <w:ind w:left="35"/>
              <w:rPr>
                <w:rFonts w:ascii="PMingLiU" w:hAnsi="PMingLiU" w:eastAsia="PMingLiU"/>
                <w:sz w:val="26"/>
              </w:rPr>
            </w:pPr>
            <w:r>
              <w:rPr>
                <w:rFonts w:hint="eastAsia" w:ascii="PMingLiU" w:hAnsi="PMingLiU" w:eastAsia="PMingLiU"/>
                <w:color w:val="231916"/>
                <w:sz w:val="26"/>
              </w:rPr>
              <w:t>「</w:t>
            </w:r>
            <w:r>
              <w:rPr>
                <w:rFonts w:hint="eastAsia" w:ascii="PMingLiU" w:hAnsi="PMingLiU" w:eastAsia="PMingLiU" w:cs="Times New Roman"/>
                <w:color w:val="231916"/>
                <w:sz w:val="26"/>
                <w:szCs w:val="26"/>
                <w:lang w:eastAsia="zh-TW"/>
              </w:rPr>
              <w:t>授予</w:t>
            </w:r>
            <w:r>
              <w:rPr>
                <w:rFonts w:hint="eastAsia" w:ascii="PMingLiU" w:hAnsi="PMingLiU" w:eastAsia="PMingLiU"/>
                <w:color w:val="231916"/>
                <w:sz w:val="26"/>
              </w:rPr>
              <w:t>」</w:t>
            </w:r>
          </w:p>
        </w:tc>
        <w:tc>
          <w:tcPr>
            <w:tcW w:w="840" w:type="dxa"/>
            <w:tcBorders>
              <w:top w:val="nil"/>
              <w:left w:val="nil"/>
              <w:bottom w:val="nil"/>
              <w:right w:val="nil"/>
            </w:tcBorders>
            <w:vAlign w:val="top"/>
          </w:tcPr>
          <w:p>
            <w:pPr>
              <w:pStyle w:val="15"/>
              <w:spacing w:before="103"/>
              <w:ind w:right="83"/>
              <w:jc w:val="right"/>
              <w:rPr>
                <w:rFonts w:ascii="PMingLiU" w:hAnsi="PMingLiU" w:eastAsia="PMingLiU"/>
                <w:sz w:val="26"/>
              </w:rPr>
            </w:pPr>
            <w:r>
              <w:rPr>
                <w:rFonts w:hint="eastAsia" w:ascii="PMingLiU" w:hAnsi="PMingLiU" w:eastAsia="PMingLiU"/>
                <w:color w:val="231916"/>
                <w:sz w:val="26"/>
              </w:rPr>
              <w:t>指</w:t>
            </w:r>
          </w:p>
        </w:tc>
        <w:tc>
          <w:tcPr>
            <w:tcW w:w="6807" w:type="dxa"/>
            <w:tcBorders>
              <w:top w:val="nil"/>
              <w:left w:val="nil"/>
              <w:bottom w:val="nil"/>
              <w:right w:val="nil"/>
            </w:tcBorders>
            <w:vAlign w:val="top"/>
          </w:tcPr>
          <w:p>
            <w:pPr>
              <w:pStyle w:val="15"/>
              <w:spacing w:before="103"/>
              <w:ind w:right="631"/>
              <w:rPr>
                <w:rFonts w:ascii="PMingLiU" w:hAnsi="PMingLiU" w:eastAsia="PMingLiU"/>
                <w:sz w:val="26"/>
                <w:lang w:eastAsia="zh-TW"/>
              </w:rPr>
            </w:pPr>
            <w:r>
              <w:rPr>
                <w:rFonts w:hint="eastAsia" w:ascii="PMingLiU" w:hAnsi="PMingLiU" w:eastAsia="PMingLiU" w:cs="Times New Roman"/>
                <w:color w:val="231916"/>
                <w:sz w:val="26"/>
                <w:szCs w:val="26"/>
                <w:lang w:eastAsia="zh-TW"/>
              </w:rPr>
              <w:t>根據股票期權計劃建議向激勵對象授予合共</w:t>
            </w:r>
            <w:r>
              <w:rPr>
                <w:rFonts w:ascii="PMingLiU" w:hAnsi="PMingLiU" w:eastAsia="PMingLiU" w:cs="Times New Roman"/>
                <w:color w:val="231916"/>
                <w:sz w:val="26"/>
                <w:szCs w:val="26"/>
                <w:lang w:eastAsia="zh-TW"/>
              </w:rPr>
              <w:t>16,250,000</w:t>
            </w:r>
            <w:r>
              <w:rPr>
                <w:rFonts w:hint="eastAsia" w:ascii="PMingLiU" w:hAnsi="PMingLiU" w:eastAsia="PMingLiU" w:cs="Times New Roman"/>
                <w:color w:val="231916"/>
                <w:sz w:val="26"/>
                <w:szCs w:val="26"/>
                <w:lang w:eastAsia="zh-TW"/>
              </w:rPr>
              <w:t>份股票期權，除本文另有要求</w:t>
            </w:r>
            <w:r>
              <w:rPr>
                <w:rFonts w:ascii="PMingLiU" w:hAnsi="PMingLiU" w:eastAsia="PMingLiU" w:cs="Times New Roman"/>
                <w:color w:val="231916"/>
                <w:sz w:val="26"/>
                <w:szCs w:val="26"/>
                <w:lang w:eastAsia="zh-TW"/>
              </w:rPr>
              <w:t>“</w:t>
            </w:r>
            <w:r>
              <w:rPr>
                <w:rFonts w:hint="eastAsia" w:ascii="PMingLiU" w:hAnsi="PMingLiU" w:eastAsia="PMingLiU" w:cs="Times New Roman"/>
                <w:color w:val="231916"/>
                <w:sz w:val="26"/>
                <w:szCs w:val="26"/>
                <w:lang w:eastAsia="zh-TW"/>
              </w:rPr>
              <w:t>授予</w:t>
            </w:r>
            <w:r>
              <w:rPr>
                <w:rFonts w:ascii="PMingLiU" w:hAnsi="PMingLiU" w:eastAsia="PMingLiU" w:cs="Times New Roman"/>
                <w:color w:val="231916"/>
                <w:sz w:val="26"/>
                <w:szCs w:val="26"/>
                <w:lang w:eastAsia="zh-TW"/>
              </w:rPr>
              <w:t>”</w:t>
            </w:r>
            <w:r>
              <w:rPr>
                <w:rFonts w:hint="eastAsia" w:ascii="PMingLiU" w:hAnsi="PMingLiU" w:eastAsia="PMingLiU" w:cs="Times New Roman"/>
                <w:color w:val="231916"/>
                <w:sz w:val="26"/>
                <w:szCs w:val="26"/>
                <w:lang w:eastAsia="zh-TW"/>
              </w:rPr>
              <w:t>一詞應按動詞解釋。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exact"/>
        </w:trPr>
        <w:tc>
          <w:tcPr>
            <w:tcW w:w="3367" w:type="dxa"/>
            <w:vAlign w:val="top"/>
          </w:tcPr>
          <w:p>
            <w:pPr>
              <w:pStyle w:val="15"/>
              <w:spacing w:before="88"/>
              <w:ind w:left="40"/>
              <w:rPr>
                <w:rFonts w:ascii="PMingLiU" w:hAnsi="PMingLiU" w:eastAsia="PMingLiU" w:cs="Times New Roman"/>
                <w:sz w:val="26"/>
                <w:szCs w:val="26"/>
              </w:rPr>
            </w:pPr>
            <w:r>
              <w:rPr>
                <w:rFonts w:hint="eastAsia" w:ascii="PMingLiU" w:hAnsi="PMingLiU" w:eastAsia="PMingLiU" w:cs="Times New Roman"/>
                <w:color w:val="231916"/>
                <w:sz w:val="26"/>
                <w:szCs w:val="26"/>
                <w:lang w:eastAsia="zh-TW"/>
              </w:rPr>
              <w:t>「香港」</w:t>
            </w:r>
          </w:p>
        </w:tc>
        <w:tc>
          <w:tcPr>
            <w:tcW w:w="840" w:type="dxa"/>
            <w:vAlign w:val="top"/>
          </w:tcPr>
          <w:p>
            <w:pPr>
              <w:pStyle w:val="15"/>
              <w:spacing w:before="88"/>
              <w:ind w:right="80"/>
              <w:jc w:val="right"/>
              <w:rPr>
                <w:rFonts w:ascii="PMingLiU" w:hAnsi="PMingLiU" w:eastAsia="PMingLiU" w:cs="Times New Roman"/>
                <w:sz w:val="26"/>
                <w:szCs w:val="26"/>
              </w:rPr>
            </w:pPr>
            <w:r>
              <w:rPr>
                <w:rFonts w:hint="eastAsia" w:ascii="PMingLiU" w:hAnsi="PMingLiU" w:eastAsia="PMingLiU" w:cs="Times New Roman"/>
                <w:color w:val="231916"/>
                <w:sz w:val="26"/>
                <w:szCs w:val="26"/>
                <w:lang w:eastAsia="zh-TW"/>
              </w:rPr>
              <w:t>指</w:t>
            </w:r>
          </w:p>
        </w:tc>
        <w:tc>
          <w:tcPr>
            <w:tcW w:w="6807" w:type="dxa"/>
            <w:vAlign w:val="top"/>
          </w:tcPr>
          <w:p>
            <w:pPr>
              <w:pStyle w:val="15"/>
              <w:spacing w:before="88"/>
              <w:ind w:left="212"/>
              <w:rPr>
                <w:rFonts w:ascii="PMingLiU" w:hAnsi="PMingLiU" w:eastAsia="PMingLiU" w:cs="Times New Roman"/>
                <w:sz w:val="26"/>
                <w:szCs w:val="26"/>
              </w:rPr>
            </w:pPr>
            <w:r>
              <w:rPr>
                <w:rFonts w:hint="eastAsia" w:ascii="PMingLiU" w:hAnsi="PMingLiU" w:eastAsia="PMingLiU" w:cs="Times New Roman"/>
                <w:color w:val="231916"/>
                <w:sz w:val="26"/>
                <w:szCs w:val="26"/>
                <w:lang w:eastAsia="zh-TW"/>
              </w:rPr>
              <w:t>中國香港特別行政區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exact"/>
        </w:trPr>
        <w:tc>
          <w:tcPr>
            <w:tcW w:w="3367" w:type="dxa"/>
            <w:vAlign w:val="top"/>
          </w:tcPr>
          <w:p>
            <w:pPr>
              <w:pStyle w:val="15"/>
              <w:spacing w:before="88"/>
              <w:ind w:left="40"/>
              <w:rPr>
                <w:rFonts w:ascii="PMingLiU" w:hAnsi="PMingLiU" w:eastAsia="PMingLiU" w:cs="Times New Roman"/>
                <w:color w:val="231916"/>
                <w:sz w:val="26"/>
                <w:szCs w:val="26"/>
                <w:lang w:eastAsia="zh-CN"/>
              </w:rPr>
            </w:pPr>
            <w:r>
              <w:rPr>
                <w:rFonts w:hint="eastAsia" w:ascii="PMingLiU" w:hAnsi="PMingLiU" w:eastAsia="PMingLiU" w:cs="Times New Roman"/>
                <w:color w:val="231916"/>
                <w:sz w:val="26"/>
                <w:szCs w:val="26"/>
                <w:lang w:eastAsia="zh-TW"/>
              </w:rPr>
              <w:t>「</w:t>
            </w:r>
            <w:r>
              <w:rPr>
                <w:rFonts w:ascii="PMingLiU" w:hAnsi="PMingLiU" w:eastAsia="PMingLiU" w:cs="Times New Roman"/>
                <w:color w:val="231916"/>
                <w:sz w:val="26"/>
                <w:szCs w:val="26"/>
                <w:lang w:eastAsia="zh-TW"/>
              </w:rPr>
              <w:t>H</w:t>
            </w:r>
            <w:r>
              <w:rPr>
                <w:rFonts w:hint="eastAsia" w:ascii="PMingLiU" w:hAnsi="PMingLiU" w:eastAsia="PMingLiU" w:cs="Times New Roman"/>
                <w:color w:val="231916"/>
                <w:sz w:val="26"/>
                <w:szCs w:val="26"/>
                <w:lang w:eastAsia="zh-TW"/>
              </w:rPr>
              <w:t>股」</w:t>
            </w:r>
          </w:p>
        </w:tc>
        <w:tc>
          <w:tcPr>
            <w:tcW w:w="840" w:type="dxa"/>
            <w:vAlign w:val="top"/>
          </w:tcPr>
          <w:p>
            <w:pPr>
              <w:pStyle w:val="15"/>
              <w:spacing w:before="88"/>
              <w:ind w:right="80"/>
              <w:jc w:val="right"/>
              <w:rPr>
                <w:rFonts w:ascii="PMingLiU" w:hAnsi="PMingLiU" w:eastAsia="PMingLiU" w:cs="Times New Roman"/>
                <w:color w:val="231916"/>
                <w:sz w:val="26"/>
                <w:szCs w:val="26"/>
                <w:lang w:eastAsia="zh-CN"/>
              </w:rPr>
            </w:pPr>
            <w:r>
              <w:rPr>
                <w:rFonts w:hint="eastAsia" w:ascii="PMingLiU" w:hAnsi="PMingLiU" w:eastAsia="PMingLiU" w:cs="Times New Roman"/>
                <w:color w:val="231916"/>
                <w:sz w:val="26"/>
                <w:szCs w:val="26"/>
                <w:lang w:eastAsia="zh-TW"/>
              </w:rPr>
              <w:t>指</w:t>
            </w:r>
          </w:p>
        </w:tc>
        <w:tc>
          <w:tcPr>
            <w:tcW w:w="6807" w:type="dxa"/>
            <w:vAlign w:val="top"/>
          </w:tcPr>
          <w:p>
            <w:pPr>
              <w:pStyle w:val="15"/>
              <w:spacing w:before="88"/>
              <w:ind w:left="212"/>
              <w:rPr>
                <w:rFonts w:ascii="PMingLiU" w:hAnsi="PMingLiU" w:eastAsia="PMingLiU" w:cs="Times New Roman"/>
                <w:color w:val="231916"/>
                <w:sz w:val="26"/>
                <w:szCs w:val="26"/>
                <w:lang w:eastAsia="zh-TW"/>
              </w:rPr>
            </w:pPr>
            <w:r>
              <w:rPr>
                <w:rFonts w:hint="eastAsia" w:ascii="PMingLiU" w:hAnsi="PMingLiU" w:eastAsia="PMingLiU" w:cs="Times New Roman"/>
                <w:color w:val="231916"/>
                <w:sz w:val="26"/>
                <w:szCs w:val="26"/>
                <w:lang w:eastAsia="zh-TW"/>
              </w:rPr>
              <w:t>本公司於聯交所上市並以港幣交易和結算的</w:t>
            </w:r>
            <w:r>
              <w:rPr>
                <w:rFonts w:ascii="PMingLiU" w:hAnsi="PMingLiU" w:eastAsia="PMingLiU" w:cs="Times New Roman"/>
                <w:color w:val="231916"/>
                <w:sz w:val="26"/>
                <w:szCs w:val="26"/>
                <w:lang w:eastAsia="zh-TW"/>
              </w:rPr>
              <w:t>H</w:t>
            </w:r>
            <w:r>
              <w:rPr>
                <w:rFonts w:hint="eastAsia" w:ascii="PMingLiU" w:hAnsi="PMingLiU" w:eastAsia="PMingLiU" w:cs="Times New Roman"/>
                <w:color w:val="231916"/>
                <w:sz w:val="26"/>
                <w:szCs w:val="26"/>
                <w:lang w:eastAsia="zh-TW"/>
              </w:rPr>
              <w:t>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exact"/>
        </w:trPr>
        <w:tc>
          <w:tcPr>
            <w:tcW w:w="3367" w:type="dxa"/>
            <w:vAlign w:val="top"/>
          </w:tcPr>
          <w:p>
            <w:pPr>
              <w:pStyle w:val="15"/>
              <w:spacing w:before="88"/>
              <w:ind w:left="40"/>
              <w:rPr>
                <w:rFonts w:ascii="PMingLiU" w:hAnsi="PMingLiU" w:eastAsia="PMingLiU" w:cs="Times New Roman"/>
                <w:sz w:val="26"/>
                <w:szCs w:val="26"/>
              </w:rPr>
            </w:pPr>
            <w:r>
              <w:rPr>
                <w:rFonts w:hint="eastAsia" w:ascii="PMingLiU" w:hAnsi="PMingLiU" w:eastAsia="PMingLiU" w:cs="Times New Roman"/>
                <w:color w:val="231916"/>
                <w:sz w:val="26"/>
                <w:szCs w:val="26"/>
                <w:lang w:eastAsia="zh-TW"/>
              </w:rPr>
              <w:t>「聯交所」</w:t>
            </w:r>
          </w:p>
        </w:tc>
        <w:tc>
          <w:tcPr>
            <w:tcW w:w="840" w:type="dxa"/>
            <w:vAlign w:val="top"/>
          </w:tcPr>
          <w:p>
            <w:pPr>
              <w:pStyle w:val="15"/>
              <w:spacing w:before="88"/>
              <w:ind w:right="80"/>
              <w:jc w:val="right"/>
              <w:rPr>
                <w:rFonts w:ascii="PMingLiU" w:hAnsi="PMingLiU" w:eastAsia="PMingLiU" w:cs="Times New Roman"/>
                <w:sz w:val="26"/>
                <w:szCs w:val="26"/>
              </w:rPr>
            </w:pPr>
            <w:r>
              <w:rPr>
                <w:rFonts w:hint="eastAsia" w:ascii="PMingLiU" w:hAnsi="PMingLiU" w:eastAsia="PMingLiU" w:cs="Times New Roman"/>
                <w:color w:val="231916"/>
                <w:sz w:val="26"/>
                <w:szCs w:val="26"/>
                <w:lang w:eastAsia="zh-TW"/>
              </w:rPr>
              <w:t>指</w:t>
            </w:r>
          </w:p>
        </w:tc>
        <w:tc>
          <w:tcPr>
            <w:tcW w:w="6807" w:type="dxa"/>
            <w:vAlign w:val="top"/>
          </w:tcPr>
          <w:p>
            <w:pPr>
              <w:pStyle w:val="15"/>
              <w:spacing w:before="88"/>
              <w:ind w:left="212"/>
              <w:rPr>
                <w:rFonts w:ascii="PMingLiU" w:hAnsi="PMingLiU" w:eastAsia="PMingLiU" w:cs="Times New Roman"/>
                <w:sz w:val="26"/>
                <w:szCs w:val="26"/>
                <w:lang w:eastAsia="zh-TW"/>
              </w:rPr>
            </w:pPr>
            <w:r>
              <w:rPr>
                <w:rFonts w:hint="eastAsia" w:ascii="PMingLiU" w:hAnsi="PMingLiU" w:eastAsia="PMingLiU" w:cs="Times New Roman"/>
                <w:color w:val="231916"/>
                <w:sz w:val="26"/>
                <w:szCs w:val="26"/>
                <w:lang w:eastAsia="zh-TW"/>
              </w:rPr>
              <w:t>香港聯合交易所有限公司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exact"/>
        </w:trPr>
        <w:tc>
          <w:tcPr>
            <w:tcW w:w="3367" w:type="dxa"/>
            <w:vAlign w:val="top"/>
          </w:tcPr>
          <w:p>
            <w:pPr>
              <w:pStyle w:val="15"/>
              <w:spacing w:before="88"/>
              <w:ind w:left="40"/>
              <w:rPr>
                <w:rFonts w:ascii="PMingLiU" w:hAnsi="PMingLiU" w:eastAsia="PMingLiU" w:cs="Times New Roman"/>
                <w:sz w:val="26"/>
                <w:szCs w:val="26"/>
                <w:lang w:eastAsia="zh-TW"/>
              </w:rPr>
            </w:pPr>
            <w:r>
              <w:rPr>
                <w:rFonts w:hint="eastAsia" w:ascii="PMingLiU" w:hAnsi="PMingLiU" w:eastAsia="PMingLiU" w:cs="Times New Roman"/>
                <w:color w:val="231916"/>
                <w:sz w:val="26"/>
                <w:szCs w:val="26"/>
                <w:lang w:eastAsia="zh-TW"/>
              </w:rPr>
              <w:t>「《股權激勵管理辦法》」</w:t>
            </w:r>
          </w:p>
        </w:tc>
        <w:tc>
          <w:tcPr>
            <w:tcW w:w="840" w:type="dxa"/>
            <w:vAlign w:val="top"/>
          </w:tcPr>
          <w:p>
            <w:pPr>
              <w:pStyle w:val="15"/>
              <w:spacing w:before="88"/>
              <w:ind w:right="80"/>
              <w:jc w:val="right"/>
              <w:rPr>
                <w:rFonts w:ascii="PMingLiU" w:hAnsi="PMingLiU" w:eastAsia="PMingLiU" w:cs="Times New Roman"/>
                <w:sz w:val="26"/>
                <w:szCs w:val="26"/>
              </w:rPr>
            </w:pPr>
            <w:r>
              <w:rPr>
                <w:rFonts w:hint="eastAsia" w:ascii="PMingLiU" w:hAnsi="PMingLiU" w:eastAsia="PMingLiU" w:cs="Times New Roman"/>
                <w:color w:val="231916"/>
                <w:sz w:val="26"/>
                <w:szCs w:val="26"/>
                <w:lang w:eastAsia="zh-TW"/>
              </w:rPr>
              <w:t>指</w:t>
            </w:r>
          </w:p>
        </w:tc>
        <w:tc>
          <w:tcPr>
            <w:tcW w:w="6807" w:type="dxa"/>
            <w:vAlign w:val="top"/>
          </w:tcPr>
          <w:p>
            <w:pPr>
              <w:pStyle w:val="15"/>
              <w:spacing w:before="88"/>
              <w:ind w:left="82"/>
              <w:rPr>
                <w:rFonts w:ascii="PMingLiU" w:hAnsi="PMingLiU" w:eastAsia="PMingLiU" w:cs="Times New Roman"/>
                <w:sz w:val="26"/>
                <w:szCs w:val="26"/>
                <w:lang w:eastAsia="zh-TW"/>
              </w:rPr>
            </w:pPr>
            <w:r>
              <w:rPr>
                <w:rFonts w:hint="eastAsia" w:ascii="PMingLiU" w:hAnsi="PMingLiU" w:eastAsia="PMingLiU" w:cs="Times New Roman"/>
                <w:color w:val="231916"/>
                <w:sz w:val="26"/>
                <w:szCs w:val="26"/>
                <w:lang w:eastAsia="zh-TW"/>
              </w:rPr>
              <w:t>《上市公司股權激勵管理辦法》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0" w:hRule="exact"/>
        </w:trPr>
        <w:tc>
          <w:tcPr>
            <w:tcW w:w="3367" w:type="dxa"/>
            <w:vAlign w:val="top"/>
          </w:tcPr>
          <w:p>
            <w:pPr>
              <w:pStyle w:val="15"/>
              <w:spacing w:before="88"/>
              <w:ind w:left="40"/>
              <w:rPr>
                <w:rFonts w:ascii="PMingLiU" w:hAnsi="PMingLiU" w:eastAsia="PMingLiU" w:cs="Times New Roman"/>
                <w:color w:val="231916"/>
                <w:sz w:val="26"/>
                <w:szCs w:val="26"/>
                <w:lang w:eastAsia="zh-CN"/>
              </w:rPr>
            </w:pPr>
            <w:r>
              <w:rPr>
                <w:rFonts w:hint="eastAsia" w:ascii="PMingLiU" w:hAnsi="PMingLiU" w:eastAsia="PMingLiU" w:cs="Times New Roman"/>
                <w:color w:val="231916"/>
                <w:sz w:val="26"/>
                <w:szCs w:val="26"/>
                <w:lang w:eastAsia="zh-TW"/>
              </w:rPr>
              <w:t>《上市規則》」</w:t>
            </w:r>
          </w:p>
        </w:tc>
        <w:tc>
          <w:tcPr>
            <w:tcW w:w="840" w:type="dxa"/>
            <w:vAlign w:val="top"/>
          </w:tcPr>
          <w:p>
            <w:pPr>
              <w:pStyle w:val="15"/>
              <w:spacing w:before="88"/>
              <w:ind w:right="80"/>
              <w:jc w:val="right"/>
              <w:rPr>
                <w:rFonts w:ascii="PMingLiU" w:hAnsi="PMingLiU" w:eastAsia="PMingLiU" w:cs="Times New Roman"/>
                <w:color w:val="231916"/>
                <w:sz w:val="26"/>
                <w:szCs w:val="26"/>
                <w:lang w:eastAsia="zh-CN"/>
              </w:rPr>
            </w:pPr>
            <w:r>
              <w:rPr>
                <w:rFonts w:hint="eastAsia" w:ascii="PMingLiU" w:hAnsi="PMingLiU" w:eastAsia="PMingLiU" w:cs="Times New Roman"/>
                <w:color w:val="231916"/>
                <w:sz w:val="26"/>
                <w:szCs w:val="26"/>
                <w:lang w:eastAsia="zh-TW"/>
              </w:rPr>
              <w:t>指</w:t>
            </w:r>
          </w:p>
        </w:tc>
        <w:tc>
          <w:tcPr>
            <w:tcW w:w="6807" w:type="dxa"/>
            <w:vAlign w:val="top"/>
          </w:tcPr>
          <w:p>
            <w:pPr>
              <w:pStyle w:val="15"/>
              <w:spacing w:before="88"/>
              <w:ind w:left="82"/>
              <w:rPr>
                <w:rFonts w:ascii="PMingLiU" w:hAnsi="PMingLiU" w:eastAsia="PMingLiU" w:cs="Times New Roman"/>
                <w:color w:val="231916"/>
                <w:sz w:val="26"/>
                <w:szCs w:val="26"/>
                <w:lang w:eastAsia="zh-TW"/>
              </w:rPr>
            </w:pPr>
            <w:r>
              <w:rPr>
                <w:rFonts w:hint="eastAsia" w:ascii="PMingLiU" w:hAnsi="PMingLiU" w:eastAsia="PMingLiU" w:cs="Times New Roman"/>
                <w:color w:val="231916"/>
                <w:sz w:val="26"/>
                <w:szCs w:val="26"/>
                <w:lang w:eastAsia="zh-TW"/>
              </w:rPr>
              <w:t>《香港聯合交易所有限公司證券上市規則》（不時修訂）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4" w:hRule="exact"/>
        </w:trPr>
        <w:tc>
          <w:tcPr>
            <w:tcW w:w="3367" w:type="dxa"/>
            <w:vAlign w:val="top"/>
          </w:tcPr>
          <w:p>
            <w:pPr>
              <w:pStyle w:val="15"/>
              <w:spacing w:before="88"/>
              <w:ind w:left="40"/>
              <w:rPr>
                <w:rFonts w:ascii="PMingLiU" w:hAnsi="PMingLiU" w:eastAsia="PMingLiU" w:cs="Times New Roman"/>
                <w:color w:val="231916"/>
                <w:sz w:val="26"/>
                <w:szCs w:val="26"/>
                <w:lang w:eastAsia="zh-CN"/>
              </w:rPr>
            </w:pPr>
            <w:r>
              <w:rPr>
                <w:rFonts w:hint="eastAsia" w:ascii="PMingLiU" w:hAnsi="PMingLiU" w:eastAsia="PMingLiU" w:cs="Times New Roman"/>
                <w:color w:val="231916"/>
                <w:sz w:val="26"/>
                <w:szCs w:val="26"/>
                <w:lang w:eastAsia="zh-TW"/>
              </w:rPr>
              <w:t>「股票期權」</w:t>
            </w:r>
          </w:p>
        </w:tc>
        <w:tc>
          <w:tcPr>
            <w:tcW w:w="840" w:type="dxa"/>
            <w:vAlign w:val="top"/>
          </w:tcPr>
          <w:p>
            <w:pPr>
              <w:pStyle w:val="15"/>
              <w:spacing w:before="88"/>
              <w:ind w:right="80"/>
              <w:jc w:val="right"/>
              <w:rPr>
                <w:rFonts w:ascii="PMingLiU" w:hAnsi="PMingLiU" w:eastAsia="PMingLiU" w:cs="Times New Roman"/>
                <w:color w:val="231916"/>
                <w:sz w:val="26"/>
                <w:szCs w:val="26"/>
                <w:lang w:eastAsia="zh-CN"/>
              </w:rPr>
            </w:pPr>
            <w:r>
              <w:rPr>
                <w:rFonts w:hint="eastAsia" w:ascii="PMingLiU" w:hAnsi="PMingLiU" w:eastAsia="PMingLiU" w:cs="Times New Roman"/>
                <w:color w:val="231916"/>
                <w:sz w:val="26"/>
                <w:szCs w:val="26"/>
                <w:lang w:eastAsia="zh-TW"/>
              </w:rPr>
              <w:t>指</w:t>
            </w:r>
          </w:p>
        </w:tc>
        <w:tc>
          <w:tcPr>
            <w:tcW w:w="6807" w:type="dxa"/>
            <w:vAlign w:val="top"/>
          </w:tcPr>
          <w:p>
            <w:pPr>
              <w:pStyle w:val="15"/>
              <w:spacing w:before="88"/>
              <w:ind w:left="82"/>
              <w:rPr>
                <w:rFonts w:ascii="PMingLiU" w:hAnsi="PMingLiU" w:eastAsia="PMingLiU" w:cs="Times New Roman"/>
                <w:color w:val="231916"/>
                <w:sz w:val="26"/>
                <w:szCs w:val="26"/>
                <w:lang w:eastAsia="zh-TW"/>
              </w:rPr>
            </w:pPr>
            <w:r>
              <w:rPr>
                <w:rFonts w:hint="eastAsia" w:ascii="PMingLiU" w:hAnsi="PMingLiU" w:eastAsia="PMingLiU" w:cs="Times New Roman"/>
                <w:color w:val="231916"/>
                <w:sz w:val="26"/>
                <w:szCs w:val="26"/>
                <w:lang w:eastAsia="zh-TW"/>
              </w:rPr>
              <w:t>授予激勵對象按預定價格於某一時限收購本公司若干</w:t>
            </w:r>
            <w:r>
              <w:rPr>
                <w:rFonts w:ascii="PMingLiU" w:hAnsi="PMingLiU" w:eastAsia="PMingLiU" w:cs="Times New Roman"/>
                <w:color w:val="231916"/>
                <w:sz w:val="26"/>
                <w:szCs w:val="26"/>
                <w:lang w:eastAsia="zh-TW"/>
              </w:rPr>
              <w:t xml:space="preserve"> </w:t>
            </w:r>
            <w:r>
              <w:rPr>
                <w:rFonts w:hint="eastAsia" w:ascii="PMingLiU" w:hAnsi="PMingLiU" w:eastAsia="PMingLiU" w:cs="Times New Roman"/>
                <w:color w:val="231916"/>
                <w:sz w:val="26"/>
                <w:szCs w:val="26"/>
                <w:lang w:eastAsia="zh-TW"/>
              </w:rPr>
              <w:t>數量</w:t>
            </w:r>
            <w:r>
              <w:rPr>
                <w:rFonts w:ascii="PMingLiU" w:hAnsi="PMingLiU" w:eastAsia="PMingLiU" w:cs="Times New Roman"/>
                <w:color w:val="231916"/>
                <w:sz w:val="26"/>
                <w:szCs w:val="26"/>
                <w:lang w:eastAsia="zh-TW"/>
              </w:rPr>
              <w:t>A</w:t>
            </w:r>
            <w:r>
              <w:rPr>
                <w:rFonts w:hint="eastAsia" w:ascii="PMingLiU" w:hAnsi="PMingLiU" w:eastAsia="PMingLiU" w:cs="Times New Roman"/>
                <w:color w:val="231916"/>
                <w:sz w:val="26"/>
                <w:szCs w:val="26"/>
                <w:lang w:eastAsia="zh-TW"/>
              </w:rPr>
              <w:t>股的權利，上述授予須受股票期權計劃的若干條件約束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33" w:hRule="exact"/>
        </w:trPr>
        <w:tc>
          <w:tcPr>
            <w:tcW w:w="3367" w:type="dxa"/>
            <w:vAlign w:val="top"/>
          </w:tcPr>
          <w:p>
            <w:pPr>
              <w:pStyle w:val="15"/>
              <w:spacing w:before="88"/>
              <w:ind w:left="39"/>
              <w:rPr>
                <w:rFonts w:ascii="PMingLiU" w:hAnsi="PMingLiU" w:eastAsia="PMingLiU"/>
                <w:sz w:val="26"/>
              </w:rPr>
            </w:pPr>
            <w:r>
              <w:rPr>
                <w:rFonts w:hint="eastAsia" w:ascii="PMingLiU" w:hAnsi="PMingLiU" w:eastAsia="PMingLiU"/>
                <w:color w:val="231916"/>
                <w:sz w:val="26"/>
              </w:rPr>
              <w:t>「</w:t>
            </w:r>
            <w:r>
              <w:rPr>
                <w:rFonts w:hint="eastAsia" w:ascii="PMingLiU" w:hAnsi="PMingLiU" w:eastAsia="PMingLiU" w:cs="Times New Roman"/>
                <w:color w:val="231916"/>
                <w:sz w:val="26"/>
                <w:szCs w:val="26"/>
                <w:lang w:eastAsia="zh-TW"/>
              </w:rPr>
              <w:t>激勵對象</w:t>
            </w:r>
            <w:r>
              <w:rPr>
                <w:rFonts w:hint="eastAsia" w:ascii="PMingLiU" w:hAnsi="PMingLiU" w:eastAsia="PMingLiU"/>
                <w:color w:val="231916"/>
                <w:sz w:val="26"/>
              </w:rPr>
              <w:t>」</w:t>
            </w:r>
          </w:p>
        </w:tc>
        <w:tc>
          <w:tcPr>
            <w:tcW w:w="840" w:type="dxa"/>
            <w:vAlign w:val="top"/>
          </w:tcPr>
          <w:p>
            <w:pPr>
              <w:pStyle w:val="15"/>
              <w:spacing w:before="88"/>
              <w:ind w:right="81"/>
              <w:jc w:val="right"/>
              <w:rPr>
                <w:rFonts w:ascii="PMingLiU" w:hAnsi="PMingLiU" w:eastAsia="PMingLiU"/>
                <w:sz w:val="26"/>
              </w:rPr>
            </w:pPr>
            <w:r>
              <w:rPr>
                <w:rFonts w:hint="eastAsia" w:ascii="PMingLiU" w:hAnsi="PMingLiU" w:eastAsia="PMingLiU"/>
                <w:color w:val="231916"/>
                <w:sz w:val="26"/>
              </w:rPr>
              <w:t>指</w:t>
            </w:r>
          </w:p>
        </w:tc>
        <w:tc>
          <w:tcPr>
            <w:tcW w:w="6807" w:type="dxa"/>
            <w:vAlign w:val="top"/>
          </w:tcPr>
          <w:p>
            <w:pPr>
              <w:pStyle w:val="15"/>
              <w:spacing w:before="88" w:line="325" w:lineRule="exact"/>
              <w:ind w:left="211"/>
              <w:rPr>
                <w:rFonts w:ascii="PMingLiU" w:hAnsi="PMingLiU" w:eastAsia="PMingLiU" w:cs="Times New Roman"/>
                <w:sz w:val="26"/>
                <w:szCs w:val="26"/>
                <w:lang w:eastAsia="zh-TW"/>
              </w:rPr>
            </w:pPr>
          </w:p>
          <w:p>
            <w:pPr>
              <w:pStyle w:val="15"/>
              <w:spacing w:line="335" w:lineRule="exact"/>
              <w:ind w:left="211"/>
              <w:rPr>
                <w:rFonts w:ascii="PMingLiU" w:hAnsi="PMingLiU" w:eastAsia="PMingLiU"/>
                <w:sz w:val="26"/>
                <w:lang w:eastAsia="zh-TW"/>
              </w:rPr>
            </w:pPr>
            <w:r>
              <w:rPr>
                <w:rFonts w:hint="eastAsia" w:ascii="PMingLiU" w:hAnsi="PMingLiU" w:eastAsia="PMingLiU" w:cs="Times New Roman"/>
                <w:color w:val="231916"/>
                <w:sz w:val="26"/>
                <w:szCs w:val="26"/>
                <w:lang w:eastAsia="zh-TW"/>
              </w:rPr>
              <w:t>股票</w:t>
            </w:r>
            <w:r>
              <w:rPr>
                <w:rFonts w:hint="eastAsia" w:ascii="PMingLiU" w:hAnsi="PMingLiU" w:eastAsia="PMingLiU"/>
                <w:color w:val="231916"/>
                <w:sz w:val="26"/>
                <w:lang w:eastAsia="zh-TW"/>
              </w:rPr>
              <w:t>激勵</w:t>
            </w:r>
            <w:r>
              <w:rPr>
                <w:rFonts w:hint="eastAsia" w:ascii="PMingLiU" w:hAnsi="PMingLiU" w:eastAsia="PMingLiU" w:cs="Times New Roman"/>
                <w:color w:val="231916"/>
                <w:sz w:val="26"/>
                <w:szCs w:val="26"/>
                <w:lang w:eastAsia="zh-TW"/>
              </w:rPr>
              <w:t>計劃下獲</w:t>
            </w:r>
            <w:r>
              <w:rPr>
                <w:rFonts w:hint="eastAsia" w:ascii="PMingLiU" w:hAnsi="PMingLiU" w:eastAsia="PMingLiU"/>
                <w:color w:val="231916"/>
                <w:sz w:val="26"/>
                <w:lang w:eastAsia="zh-TW"/>
              </w:rPr>
              <w:t>授予股票期權</w:t>
            </w:r>
            <w:r>
              <w:rPr>
                <w:rFonts w:hint="eastAsia" w:ascii="PMingLiU" w:hAnsi="PMingLiU" w:eastAsia="PMingLiU" w:cs="Times New Roman"/>
                <w:color w:val="231916"/>
                <w:sz w:val="26"/>
                <w:szCs w:val="26"/>
                <w:lang w:eastAsia="zh-TW"/>
              </w:rPr>
              <w:t>的人士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29" w:hRule="exact"/>
        </w:trPr>
        <w:tc>
          <w:tcPr>
            <w:tcW w:w="3367" w:type="dxa"/>
            <w:vAlign w:val="top"/>
          </w:tcPr>
          <w:p>
            <w:pPr>
              <w:pStyle w:val="15"/>
              <w:spacing w:before="88"/>
              <w:ind w:left="38"/>
              <w:rPr>
                <w:rFonts w:ascii="PMingLiU" w:hAnsi="PMingLiU" w:eastAsia="PMingLiU" w:cs="Times New Roman"/>
                <w:sz w:val="26"/>
                <w:szCs w:val="26"/>
              </w:rPr>
            </w:pPr>
            <w:r>
              <w:rPr>
                <w:rFonts w:hint="eastAsia" w:ascii="PMingLiU" w:hAnsi="PMingLiU" w:eastAsia="PMingLiU" w:cs="Times New Roman"/>
                <w:color w:val="231916"/>
                <w:sz w:val="26"/>
                <w:szCs w:val="26"/>
                <w:lang w:eastAsia="zh-TW"/>
              </w:rPr>
              <w:t>「中國」</w:t>
            </w:r>
          </w:p>
        </w:tc>
        <w:tc>
          <w:tcPr>
            <w:tcW w:w="840" w:type="dxa"/>
            <w:vAlign w:val="top"/>
          </w:tcPr>
          <w:p>
            <w:pPr>
              <w:pStyle w:val="15"/>
              <w:spacing w:before="88"/>
              <w:ind w:right="82"/>
              <w:jc w:val="right"/>
              <w:rPr>
                <w:rFonts w:ascii="PMingLiU" w:hAnsi="PMingLiU" w:eastAsia="PMingLiU" w:cs="Times New Roman"/>
                <w:sz w:val="26"/>
                <w:szCs w:val="26"/>
              </w:rPr>
            </w:pPr>
            <w:r>
              <w:rPr>
                <w:rFonts w:hint="eastAsia" w:ascii="PMingLiU" w:hAnsi="PMingLiU" w:eastAsia="PMingLiU" w:cs="Times New Roman"/>
                <w:color w:val="231916"/>
                <w:sz w:val="26"/>
                <w:szCs w:val="26"/>
                <w:lang w:eastAsia="zh-TW"/>
              </w:rPr>
              <w:t>指</w:t>
            </w:r>
          </w:p>
        </w:tc>
        <w:tc>
          <w:tcPr>
            <w:tcW w:w="6807" w:type="dxa"/>
            <w:vAlign w:val="top"/>
          </w:tcPr>
          <w:p>
            <w:pPr>
              <w:pStyle w:val="15"/>
              <w:spacing w:before="143" w:line="310" w:lineRule="exact"/>
              <w:ind w:left="210" w:right="104"/>
              <w:rPr>
                <w:rFonts w:ascii="PMingLiU" w:hAnsi="PMingLiU" w:eastAsia="PMingLiU" w:cs="Times New Roman"/>
                <w:sz w:val="26"/>
                <w:szCs w:val="26"/>
                <w:lang w:eastAsia="zh-TW"/>
              </w:rPr>
            </w:pPr>
            <w:r>
              <w:rPr>
                <w:rFonts w:hint="eastAsia" w:ascii="PMingLiU" w:hAnsi="PMingLiU" w:eastAsia="PMingLiU" w:cs="Times New Roman"/>
                <w:color w:val="231916"/>
                <w:sz w:val="26"/>
                <w:szCs w:val="26"/>
                <w:lang w:eastAsia="zh-TW"/>
              </w:rPr>
              <w:t>中華人民共和國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29" w:hRule="exact"/>
        </w:trPr>
        <w:tc>
          <w:tcPr>
            <w:tcW w:w="3367" w:type="dxa"/>
            <w:vAlign w:val="top"/>
          </w:tcPr>
          <w:p>
            <w:pPr>
              <w:pStyle w:val="15"/>
              <w:spacing w:before="88"/>
              <w:ind w:left="38"/>
              <w:rPr>
                <w:rFonts w:ascii="PMingLiU" w:hAnsi="PMingLiU" w:eastAsia="PMingLiU" w:cs="Times New Roman"/>
                <w:color w:val="231916"/>
                <w:sz w:val="26"/>
                <w:szCs w:val="26"/>
              </w:rPr>
            </w:pPr>
            <w:r>
              <w:rPr>
                <w:rFonts w:hint="eastAsia" w:ascii="PMingLiU" w:hAnsi="PMingLiU" w:eastAsia="PMingLiU" w:cs="Times New Roman"/>
                <w:color w:val="231916"/>
                <w:sz w:val="26"/>
                <w:szCs w:val="26"/>
                <w:lang w:eastAsia="zh-TW"/>
              </w:rPr>
              <w:t>「人民幣」</w:t>
            </w:r>
          </w:p>
        </w:tc>
        <w:tc>
          <w:tcPr>
            <w:tcW w:w="840" w:type="dxa"/>
            <w:vAlign w:val="top"/>
          </w:tcPr>
          <w:p>
            <w:pPr>
              <w:pStyle w:val="15"/>
              <w:spacing w:before="88"/>
              <w:ind w:right="82"/>
              <w:jc w:val="right"/>
              <w:rPr>
                <w:rFonts w:ascii="PMingLiU" w:hAnsi="PMingLiU" w:eastAsia="PMingLiU" w:cs="Times New Roman"/>
                <w:color w:val="231916"/>
                <w:sz w:val="26"/>
                <w:szCs w:val="26"/>
              </w:rPr>
            </w:pPr>
            <w:r>
              <w:rPr>
                <w:rFonts w:hint="eastAsia" w:ascii="PMingLiU" w:hAnsi="PMingLiU" w:eastAsia="PMingLiU" w:cs="Times New Roman"/>
                <w:color w:val="231916"/>
                <w:sz w:val="26"/>
                <w:szCs w:val="26"/>
                <w:lang w:eastAsia="zh-TW"/>
              </w:rPr>
              <w:t>指</w:t>
            </w:r>
          </w:p>
        </w:tc>
        <w:tc>
          <w:tcPr>
            <w:tcW w:w="6807" w:type="dxa"/>
            <w:vAlign w:val="top"/>
          </w:tcPr>
          <w:p>
            <w:pPr>
              <w:pStyle w:val="15"/>
              <w:spacing w:before="143" w:line="310" w:lineRule="exact"/>
              <w:ind w:left="210" w:right="104"/>
              <w:rPr>
                <w:rFonts w:ascii="PMingLiU" w:hAnsi="PMingLiU" w:eastAsia="PMingLiU" w:cs="Times New Roman"/>
                <w:color w:val="231916"/>
                <w:sz w:val="26"/>
                <w:szCs w:val="26"/>
              </w:rPr>
            </w:pPr>
            <w:r>
              <w:rPr>
                <w:rFonts w:hint="eastAsia" w:ascii="PMingLiU" w:hAnsi="PMingLiU" w:eastAsia="PMingLiU" w:cs="Times New Roman"/>
                <w:color w:val="231916"/>
                <w:sz w:val="26"/>
                <w:szCs w:val="26"/>
                <w:lang w:eastAsia="zh-TW"/>
              </w:rPr>
              <w:t>中國法定貨幣人民幣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29" w:hRule="exact"/>
        </w:trPr>
        <w:tc>
          <w:tcPr>
            <w:tcW w:w="3367" w:type="dxa"/>
            <w:vAlign w:val="top"/>
          </w:tcPr>
          <w:p>
            <w:pPr>
              <w:pStyle w:val="15"/>
              <w:spacing w:before="88"/>
              <w:ind w:left="38"/>
              <w:rPr>
                <w:rFonts w:ascii="PMingLiU" w:hAnsi="PMingLiU" w:eastAsia="PMingLiU" w:cs="Times New Roman"/>
                <w:color w:val="231916"/>
                <w:sz w:val="26"/>
                <w:szCs w:val="26"/>
                <w:lang w:eastAsia="zh-TW"/>
              </w:rPr>
            </w:pPr>
            <w:r>
              <w:rPr>
                <w:rFonts w:hint="eastAsia" w:ascii="PMingLiU" w:hAnsi="PMingLiU" w:eastAsia="PMingLiU" w:cs="Times New Roman"/>
                <w:color w:val="231916"/>
                <w:sz w:val="26"/>
                <w:szCs w:val="26"/>
                <w:lang w:eastAsia="zh-TW"/>
              </w:rPr>
              <w:t>「證券法」</w:t>
            </w:r>
          </w:p>
        </w:tc>
        <w:tc>
          <w:tcPr>
            <w:tcW w:w="840" w:type="dxa"/>
            <w:vAlign w:val="top"/>
          </w:tcPr>
          <w:p>
            <w:pPr>
              <w:pStyle w:val="15"/>
              <w:spacing w:before="88"/>
              <w:ind w:right="82"/>
              <w:jc w:val="right"/>
              <w:rPr>
                <w:rFonts w:ascii="PMingLiU" w:hAnsi="PMingLiU" w:eastAsia="PMingLiU" w:cs="Times New Roman"/>
                <w:color w:val="231916"/>
                <w:sz w:val="26"/>
                <w:szCs w:val="26"/>
                <w:lang w:eastAsia="zh-TW"/>
              </w:rPr>
            </w:pPr>
            <w:r>
              <w:rPr>
                <w:rFonts w:hint="eastAsia" w:ascii="PMingLiU" w:hAnsi="PMingLiU" w:eastAsia="PMingLiU" w:cs="Times New Roman"/>
                <w:color w:val="231916"/>
                <w:sz w:val="26"/>
                <w:szCs w:val="26"/>
                <w:lang w:eastAsia="zh-TW"/>
              </w:rPr>
              <w:t>指</w:t>
            </w:r>
          </w:p>
        </w:tc>
        <w:tc>
          <w:tcPr>
            <w:tcW w:w="6807" w:type="dxa"/>
            <w:vAlign w:val="top"/>
          </w:tcPr>
          <w:p>
            <w:pPr>
              <w:pStyle w:val="15"/>
              <w:spacing w:before="143" w:line="310" w:lineRule="exact"/>
              <w:ind w:left="210" w:right="104"/>
              <w:rPr>
                <w:rFonts w:ascii="PMingLiU" w:hAnsi="PMingLiU" w:eastAsia="PMingLiU" w:cs="Times New Roman"/>
                <w:color w:val="231916"/>
                <w:sz w:val="26"/>
                <w:szCs w:val="26"/>
                <w:lang w:eastAsia="zh-TW"/>
              </w:rPr>
            </w:pPr>
            <w:r>
              <w:rPr>
                <w:rFonts w:hint="eastAsia" w:ascii="PMingLiU" w:hAnsi="PMingLiU" w:eastAsia="PMingLiU" w:cs="Times New Roman"/>
                <w:color w:val="231916"/>
                <w:sz w:val="26"/>
                <w:szCs w:val="26"/>
                <w:lang w:eastAsia="zh-TW"/>
              </w:rPr>
              <w:t>中華人民共和國證券法（不時修訂）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exact"/>
        </w:trPr>
        <w:tc>
          <w:tcPr>
            <w:tcW w:w="3367" w:type="dxa"/>
            <w:vAlign w:val="top"/>
          </w:tcPr>
          <w:p>
            <w:pPr>
              <w:pStyle w:val="15"/>
              <w:spacing w:before="88"/>
              <w:ind w:left="37"/>
              <w:rPr>
                <w:rFonts w:ascii="PMingLiU" w:hAnsi="PMingLiU" w:eastAsia="PMingLiU" w:cs="Times New Roman"/>
                <w:sz w:val="26"/>
                <w:szCs w:val="26"/>
              </w:rPr>
            </w:pPr>
            <w:r>
              <w:rPr>
                <w:rFonts w:hint="eastAsia" w:ascii="PMingLiU" w:hAnsi="PMingLiU" w:eastAsia="PMingLiU" w:cs="Times New Roman"/>
                <w:color w:val="231916"/>
                <w:sz w:val="26"/>
                <w:szCs w:val="26"/>
                <w:lang w:eastAsia="zh-TW"/>
              </w:rPr>
              <w:t>「股票期權計劃」</w:t>
            </w:r>
          </w:p>
        </w:tc>
        <w:tc>
          <w:tcPr>
            <w:tcW w:w="840" w:type="dxa"/>
            <w:vAlign w:val="top"/>
          </w:tcPr>
          <w:p>
            <w:pPr>
              <w:pStyle w:val="15"/>
              <w:spacing w:before="88"/>
              <w:ind w:right="84"/>
              <w:jc w:val="right"/>
              <w:rPr>
                <w:rFonts w:ascii="PMingLiU" w:hAnsi="PMingLiU" w:eastAsia="PMingLiU" w:cs="Times New Roman"/>
                <w:sz w:val="26"/>
                <w:szCs w:val="26"/>
              </w:rPr>
            </w:pPr>
            <w:r>
              <w:rPr>
                <w:rFonts w:hint="eastAsia" w:ascii="PMingLiU" w:hAnsi="PMingLiU" w:eastAsia="PMingLiU" w:cs="Times New Roman"/>
                <w:color w:val="231916"/>
                <w:sz w:val="26"/>
                <w:szCs w:val="26"/>
                <w:lang w:eastAsia="zh-TW"/>
              </w:rPr>
              <w:t>指</w:t>
            </w:r>
          </w:p>
        </w:tc>
        <w:tc>
          <w:tcPr>
            <w:tcW w:w="6807" w:type="dxa"/>
            <w:vAlign w:val="top"/>
          </w:tcPr>
          <w:p>
            <w:pPr>
              <w:pStyle w:val="15"/>
              <w:spacing w:before="88"/>
              <w:ind w:left="209"/>
              <w:rPr>
                <w:rFonts w:ascii="PMingLiU" w:hAnsi="PMingLiU" w:eastAsia="PMingLiU" w:cs="Times New Roman"/>
                <w:sz w:val="26"/>
                <w:szCs w:val="26"/>
                <w:lang w:eastAsia="zh-TW"/>
              </w:rPr>
            </w:pPr>
            <w:r>
              <w:rPr>
                <w:rFonts w:hint="eastAsia" w:ascii="PMingLiU" w:hAnsi="PMingLiU" w:eastAsia="PMingLiU" w:cs="Times New Roman"/>
                <w:color w:val="231916"/>
                <w:sz w:val="26"/>
                <w:szCs w:val="26"/>
                <w:lang w:eastAsia="zh-TW"/>
              </w:rPr>
              <w:t>本公司建議的股票期權激勵計劃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9" w:hRule="exact"/>
        </w:trPr>
        <w:tc>
          <w:tcPr>
            <w:tcW w:w="3367" w:type="dxa"/>
            <w:vAlign w:val="top"/>
          </w:tcPr>
          <w:p>
            <w:pPr>
              <w:pStyle w:val="15"/>
              <w:spacing w:before="88"/>
              <w:ind w:left="36"/>
              <w:rPr>
                <w:rFonts w:ascii="PMingLiU" w:hAnsi="PMingLiU" w:eastAsia="PMingLiU" w:cs="Times New Roman"/>
                <w:sz w:val="26"/>
                <w:szCs w:val="26"/>
              </w:rPr>
            </w:pPr>
            <w:r>
              <w:rPr>
                <w:rFonts w:hint="eastAsia" w:ascii="PMingLiU" w:hAnsi="PMingLiU" w:eastAsia="PMingLiU" w:cs="Times New Roman"/>
                <w:color w:val="231916"/>
                <w:sz w:val="26"/>
                <w:szCs w:val="26"/>
                <w:lang w:eastAsia="zh-TW"/>
              </w:rPr>
              <w:t>「股東」</w:t>
            </w:r>
          </w:p>
        </w:tc>
        <w:tc>
          <w:tcPr>
            <w:tcW w:w="840" w:type="dxa"/>
            <w:vAlign w:val="top"/>
          </w:tcPr>
          <w:p>
            <w:pPr>
              <w:pStyle w:val="15"/>
              <w:spacing w:before="88"/>
              <w:ind w:right="84"/>
              <w:jc w:val="right"/>
              <w:rPr>
                <w:rFonts w:ascii="PMingLiU" w:hAnsi="PMingLiU" w:eastAsia="PMingLiU" w:cs="Times New Roman"/>
                <w:sz w:val="26"/>
                <w:szCs w:val="26"/>
              </w:rPr>
            </w:pPr>
            <w:r>
              <w:rPr>
                <w:rFonts w:hint="eastAsia" w:ascii="PMingLiU" w:hAnsi="PMingLiU" w:eastAsia="PMingLiU" w:cs="Times New Roman"/>
                <w:color w:val="231916"/>
                <w:sz w:val="26"/>
                <w:szCs w:val="26"/>
                <w:lang w:eastAsia="zh-TW"/>
              </w:rPr>
              <w:t>指</w:t>
            </w:r>
          </w:p>
        </w:tc>
        <w:tc>
          <w:tcPr>
            <w:tcW w:w="6807" w:type="dxa"/>
            <w:vAlign w:val="top"/>
          </w:tcPr>
          <w:p>
            <w:pPr>
              <w:pStyle w:val="15"/>
              <w:spacing w:before="88"/>
              <w:ind w:left="208"/>
              <w:rPr>
                <w:rFonts w:ascii="PMingLiU" w:hAnsi="PMingLiU" w:eastAsia="PMingLiU" w:cs="Times New Roman"/>
                <w:sz w:val="26"/>
                <w:szCs w:val="26"/>
              </w:rPr>
            </w:pPr>
            <w:r>
              <w:rPr>
                <w:rFonts w:hint="eastAsia" w:ascii="PMingLiU" w:hAnsi="PMingLiU" w:eastAsia="PMingLiU" w:cs="Times New Roman"/>
                <w:color w:val="231916"/>
                <w:sz w:val="26"/>
                <w:szCs w:val="26"/>
                <w:lang w:eastAsia="zh-TW"/>
              </w:rPr>
              <w:t>股票持有人</w:t>
            </w:r>
            <w:r>
              <w:rPr>
                <w:rFonts w:hint="eastAsia" w:ascii="PMingLiU" w:hAnsi="PMingLiU" w:eastAsia="宋体" w:cs="Times New Roman"/>
                <w:color w:val="231916"/>
                <w:sz w:val="26"/>
                <w:szCs w:val="26"/>
                <w:lang w:val="en-US" w:eastAsia="zh-CN"/>
              </w:rPr>
              <w:t xml:space="preserve">  </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2" w:hRule="exact"/>
        </w:trPr>
        <w:tc>
          <w:tcPr>
            <w:tcW w:w="3367" w:type="dxa"/>
            <w:vAlign w:val="top"/>
          </w:tcPr>
          <w:p>
            <w:pPr>
              <w:pStyle w:val="15"/>
              <w:spacing w:before="89"/>
              <w:ind w:left="36"/>
              <w:rPr>
                <w:rFonts w:ascii="PMingLiU" w:hAnsi="PMingLiU" w:eastAsia="PMingLiU" w:cs="Times New Roman"/>
                <w:sz w:val="26"/>
                <w:szCs w:val="26"/>
              </w:rPr>
            </w:pPr>
            <w:r>
              <w:rPr>
                <w:rFonts w:hint="eastAsia" w:ascii="PMingLiU" w:hAnsi="PMingLiU" w:eastAsia="PMingLiU" w:cs="Times New Roman"/>
                <w:color w:val="231916"/>
                <w:sz w:val="26"/>
                <w:szCs w:val="26"/>
                <w:lang w:eastAsia="zh-TW"/>
              </w:rPr>
              <w:t>「股票」或「股</w:t>
            </w:r>
            <w:r>
              <w:rPr>
                <w:rFonts w:ascii="PMingLiU" w:hAnsi="PMingLiU" w:eastAsia="PMingLiU" w:cs="Times New Roman"/>
                <w:color w:val="231916"/>
                <w:sz w:val="26"/>
                <w:szCs w:val="26"/>
                <w:lang w:eastAsia="zh-TW"/>
              </w:rPr>
              <w:t xml:space="preserve"> </w:t>
            </w:r>
            <w:r>
              <w:rPr>
                <w:rFonts w:hint="eastAsia" w:ascii="PMingLiU" w:hAnsi="PMingLiU" w:eastAsia="PMingLiU" w:cs="Times New Roman"/>
                <w:color w:val="231916"/>
                <w:sz w:val="26"/>
                <w:szCs w:val="26"/>
                <w:lang w:eastAsia="zh-TW"/>
              </w:rPr>
              <w:t>份」</w:t>
            </w:r>
          </w:p>
        </w:tc>
        <w:tc>
          <w:tcPr>
            <w:tcW w:w="840" w:type="dxa"/>
            <w:vAlign w:val="top"/>
          </w:tcPr>
          <w:p>
            <w:pPr>
              <w:pStyle w:val="15"/>
              <w:spacing w:before="89"/>
              <w:ind w:right="84"/>
              <w:jc w:val="right"/>
              <w:rPr>
                <w:rFonts w:ascii="PMingLiU" w:hAnsi="PMingLiU" w:eastAsia="PMingLiU" w:cs="Times New Roman"/>
                <w:sz w:val="26"/>
                <w:szCs w:val="26"/>
              </w:rPr>
            </w:pPr>
            <w:r>
              <w:rPr>
                <w:rFonts w:hint="eastAsia" w:ascii="PMingLiU" w:hAnsi="PMingLiU" w:eastAsia="PMingLiU" w:cs="Times New Roman"/>
                <w:color w:val="231916"/>
                <w:sz w:val="26"/>
                <w:szCs w:val="26"/>
                <w:lang w:eastAsia="zh-TW"/>
              </w:rPr>
              <w:t>指</w:t>
            </w:r>
          </w:p>
        </w:tc>
        <w:tc>
          <w:tcPr>
            <w:tcW w:w="6807" w:type="dxa"/>
            <w:vAlign w:val="top"/>
          </w:tcPr>
          <w:p>
            <w:pPr>
              <w:pStyle w:val="15"/>
              <w:spacing w:before="89"/>
              <w:ind w:left="208"/>
              <w:rPr>
                <w:rFonts w:ascii="PMingLiU" w:hAnsi="PMingLiU" w:eastAsia="PMingLiU" w:cs="Times New Roman"/>
                <w:sz w:val="26"/>
                <w:szCs w:val="26"/>
              </w:rPr>
            </w:pPr>
            <w:r>
              <w:rPr>
                <w:rFonts w:hint="eastAsia" w:ascii="PMingLiU" w:hAnsi="PMingLiU" w:eastAsia="PMingLiU" w:cs="Times New Roman"/>
                <w:color w:val="231916"/>
                <w:sz w:val="26"/>
                <w:szCs w:val="26"/>
                <w:lang w:eastAsia="zh-TW"/>
              </w:rPr>
              <w:t>本公司的</w:t>
            </w:r>
            <w:r>
              <w:rPr>
                <w:rFonts w:ascii="PMingLiU" w:hAnsi="PMingLiU" w:eastAsia="PMingLiU" w:cs="Times New Roman"/>
                <w:color w:val="231916"/>
                <w:sz w:val="26"/>
                <w:szCs w:val="26"/>
                <w:lang w:eastAsia="zh-TW"/>
              </w:rPr>
              <w:t>A</w:t>
            </w:r>
            <w:r>
              <w:rPr>
                <w:rFonts w:hint="eastAsia" w:ascii="PMingLiU" w:hAnsi="PMingLiU" w:eastAsia="PMingLiU" w:cs="Times New Roman"/>
                <w:color w:val="231916"/>
                <w:sz w:val="26"/>
                <w:szCs w:val="26"/>
                <w:lang w:eastAsia="zh-TW"/>
              </w:rPr>
              <w:t>股及</w:t>
            </w:r>
            <w:r>
              <w:rPr>
                <w:rFonts w:ascii="PMingLiU" w:hAnsi="PMingLiU" w:eastAsia="PMingLiU" w:cs="Times New Roman"/>
                <w:color w:val="231916"/>
                <w:sz w:val="26"/>
                <w:szCs w:val="26"/>
                <w:lang w:eastAsia="zh-TW"/>
              </w:rPr>
              <w:t>H</w:t>
            </w:r>
            <w:r>
              <w:rPr>
                <w:rFonts w:hint="eastAsia" w:ascii="PMingLiU" w:hAnsi="PMingLiU" w:eastAsia="PMingLiU" w:cs="Times New Roman"/>
                <w:color w:val="231916"/>
                <w:sz w:val="26"/>
                <w:szCs w:val="26"/>
                <w:lang w:eastAsia="zh-TW"/>
              </w:rPr>
              <w:t>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exact"/>
        </w:trPr>
        <w:tc>
          <w:tcPr>
            <w:tcW w:w="3367" w:type="dxa"/>
            <w:vAlign w:val="top"/>
          </w:tcPr>
          <w:p>
            <w:pPr>
              <w:pStyle w:val="15"/>
              <w:spacing w:before="88"/>
              <w:ind w:left="36"/>
              <w:rPr>
                <w:rFonts w:ascii="PMingLiU" w:hAnsi="PMingLiU" w:eastAsia="PMingLiU" w:cs="Times New Roman"/>
                <w:sz w:val="26"/>
                <w:szCs w:val="26"/>
                <w:lang w:eastAsia="zh-TW"/>
              </w:rPr>
            </w:pPr>
            <w:r>
              <w:rPr>
                <w:rFonts w:hint="eastAsia" w:ascii="PMingLiU" w:hAnsi="PMingLiU" w:eastAsia="PMingLiU" w:cs="Times New Roman"/>
                <w:color w:val="231916"/>
                <w:sz w:val="26"/>
                <w:szCs w:val="26"/>
                <w:lang w:eastAsia="zh-TW"/>
              </w:rPr>
              <w:t>「深</w:t>
            </w:r>
            <w:r>
              <w:rPr>
                <w:rFonts w:ascii="PMingLiU" w:hAnsi="PMingLiU" w:eastAsia="PMingLiU" w:cs="Times New Roman"/>
                <w:color w:val="231916"/>
                <w:sz w:val="26"/>
                <w:szCs w:val="26"/>
                <w:lang w:eastAsia="zh-TW"/>
              </w:rPr>
              <w:t xml:space="preserve"> </w:t>
            </w:r>
            <w:r>
              <w:rPr>
                <w:rFonts w:hint="eastAsia" w:ascii="PMingLiU" w:hAnsi="PMingLiU" w:eastAsia="PMingLiU" w:cs="Times New Roman"/>
                <w:color w:val="231916"/>
                <w:sz w:val="26"/>
                <w:szCs w:val="26"/>
                <w:lang w:eastAsia="zh-TW"/>
              </w:rPr>
              <w:t>圳《上</w:t>
            </w:r>
            <w:r>
              <w:rPr>
                <w:rFonts w:ascii="PMingLiU" w:hAnsi="PMingLiU" w:eastAsia="PMingLiU" w:cs="Times New Roman"/>
                <w:color w:val="231916"/>
                <w:sz w:val="26"/>
                <w:szCs w:val="26"/>
                <w:lang w:eastAsia="zh-TW"/>
              </w:rPr>
              <w:t xml:space="preserve"> </w:t>
            </w:r>
            <w:r>
              <w:rPr>
                <w:rFonts w:hint="eastAsia" w:ascii="PMingLiU" w:hAnsi="PMingLiU" w:eastAsia="PMingLiU" w:cs="Times New Roman"/>
                <w:color w:val="231916"/>
                <w:sz w:val="26"/>
                <w:szCs w:val="26"/>
                <w:lang w:eastAsia="zh-TW"/>
              </w:rPr>
              <w:t>市規則》」</w:t>
            </w:r>
          </w:p>
        </w:tc>
        <w:tc>
          <w:tcPr>
            <w:tcW w:w="840" w:type="dxa"/>
            <w:vAlign w:val="top"/>
          </w:tcPr>
          <w:p>
            <w:pPr>
              <w:pStyle w:val="15"/>
              <w:spacing w:before="88"/>
              <w:ind w:right="85"/>
              <w:jc w:val="right"/>
              <w:rPr>
                <w:rFonts w:ascii="PMingLiU" w:hAnsi="PMingLiU" w:eastAsia="PMingLiU" w:cs="Times New Roman"/>
                <w:sz w:val="26"/>
                <w:szCs w:val="26"/>
              </w:rPr>
            </w:pPr>
            <w:r>
              <w:rPr>
                <w:rFonts w:hint="eastAsia" w:ascii="PMingLiU" w:hAnsi="PMingLiU" w:eastAsia="PMingLiU" w:cs="Times New Roman"/>
                <w:color w:val="231916"/>
                <w:sz w:val="26"/>
                <w:szCs w:val="26"/>
                <w:lang w:eastAsia="zh-TW"/>
              </w:rPr>
              <w:t>指</w:t>
            </w:r>
          </w:p>
        </w:tc>
        <w:tc>
          <w:tcPr>
            <w:tcW w:w="6807" w:type="dxa"/>
            <w:vAlign w:val="top"/>
          </w:tcPr>
          <w:p>
            <w:pPr>
              <w:pStyle w:val="15"/>
              <w:spacing w:before="88"/>
              <w:ind w:left="207"/>
              <w:rPr>
                <w:rFonts w:ascii="PMingLiU" w:hAnsi="PMingLiU" w:eastAsia="PMingLiU" w:cs="Times New Roman"/>
                <w:sz w:val="26"/>
                <w:szCs w:val="26"/>
                <w:lang w:eastAsia="zh-TW"/>
              </w:rPr>
            </w:pPr>
            <w:r>
              <w:rPr>
                <w:rFonts w:hint="eastAsia" w:ascii="PMingLiU" w:hAnsi="PMingLiU" w:eastAsia="PMingLiU" w:cs="Times New Roman"/>
                <w:color w:val="231916"/>
                <w:sz w:val="26"/>
                <w:szCs w:val="26"/>
                <w:lang w:eastAsia="zh-TW"/>
              </w:rPr>
              <w:t>深交</w:t>
            </w:r>
            <w:r>
              <w:rPr>
                <w:rFonts w:ascii="PMingLiU" w:hAnsi="PMingLiU" w:eastAsia="PMingLiU" w:cs="Times New Roman"/>
                <w:color w:val="231916"/>
                <w:sz w:val="26"/>
                <w:szCs w:val="26"/>
                <w:lang w:eastAsia="zh-TW"/>
              </w:rPr>
              <w:t xml:space="preserve"> </w:t>
            </w:r>
            <w:r>
              <w:rPr>
                <w:rFonts w:hint="eastAsia" w:ascii="PMingLiU" w:hAnsi="PMingLiU" w:eastAsia="PMingLiU" w:cs="Times New Roman"/>
                <w:color w:val="231916"/>
                <w:sz w:val="26"/>
                <w:szCs w:val="26"/>
                <w:lang w:eastAsia="zh-TW"/>
              </w:rPr>
              <w:t>所《股</w:t>
            </w:r>
            <w:r>
              <w:rPr>
                <w:rFonts w:ascii="PMingLiU" w:hAnsi="PMingLiU" w:eastAsia="PMingLiU" w:cs="Times New Roman"/>
                <w:color w:val="231916"/>
                <w:sz w:val="26"/>
                <w:szCs w:val="26"/>
                <w:lang w:eastAsia="zh-TW"/>
              </w:rPr>
              <w:t xml:space="preserve"> </w:t>
            </w:r>
            <w:r>
              <w:rPr>
                <w:rFonts w:hint="eastAsia" w:ascii="PMingLiU" w:hAnsi="PMingLiU" w:eastAsia="PMingLiU" w:cs="Times New Roman"/>
                <w:color w:val="231916"/>
                <w:sz w:val="26"/>
                <w:szCs w:val="26"/>
                <w:lang w:eastAsia="zh-TW"/>
              </w:rPr>
              <w:t>票上市規則》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2" w:hRule="exact"/>
        </w:trPr>
        <w:tc>
          <w:tcPr>
            <w:tcW w:w="3367" w:type="dxa"/>
            <w:vAlign w:val="top"/>
          </w:tcPr>
          <w:p>
            <w:pPr>
              <w:pStyle w:val="15"/>
              <w:spacing w:before="89"/>
              <w:ind w:left="35"/>
              <w:rPr>
                <w:rFonts w:ascii="PMingLiU" w:hAnsi="PMingLiU" w:eastAsia="PMingLiU" w:cs="Times New Roman"/>
                <w:sz w:val="26"/>
                <w:szCs w:val="26"/>
              </w:rPr>
            </w:pPr>
            <w:r>
              <w:rPr>
                <w:rFonts w:hint="eastAsia" w:ascii="PMingLiU" w:hAnsi="PMingLiU" w:eastAsia="PMingLiU" w:cs="Times New Roman"/>
                <w:color w:val="231916"/>
                <w:sz w:val="26"/>
                <w:szCs w:val="26"/>
                <w:lang w:eastAsia="zh-TW"/>
              </w:rPr>
              <w:t>「有效期」</w:t>
            </w:r>
          </w:p>
        </w:tc>
        <w:tc>
          <w:tcPr>
            <w:tcW w:w="840" w:type="dxa"/>
            <w:vAlign w:val="top"/>
          </w:tcPr>
          <w:p>
            <w:pPr>
              <w:pStyle w:val="15"/>
              <w:spacing w:before="89"/>
              <w:ind w:right="85"/>
              <w:jc w:val="right"/>
              <w:rPr>
                <w:rFonts w:ascii="PMingLiU" w:hAnsi="PMingLiU" w:eastAsia="PMingLiU" w:cs="Times New Roman"/>
                <w:sz w:val="26"/>
                <w:szCs w:val="26"/>
              </w:rPr>
            </w:pPr>
            <w:r>
              <w:rPr>
                <w:rFonts w:hint="eastAsia" w:ascii="PMingLiU" w:hAnsi="PMingLiU" w:eastAsia="PMingLiU" w:cs="Times New Roman"/>
                <w:color w:val="231916"/>
                <w:sz w:val="26"/>
                <w:szCs w:val="26"/>
                <w:lang w:eastAsia="zh-TW"/>
              </w:rPr>
              <w:t>指</w:t>
            </w:r>
          </w:p>
        </w:tc>
        <w:tc>
          <w:tcPr>
            <w:tcW w:w="6807" w:type="dxa"/>
            <w:vAlign w:val="top"/>
          </w:tcPr>
          <w:p>
            <w:pPr>
              <w:pStyle w:val="15"/>
              <w:spacing w:before="145" w:line="310" w:lineRule="exact"/>
              <w:ind w:left="207" w:right="103"/>
              <w:rPr>
                <w:rFonts w:ascii="PMingLiU" w:hAnsi="PMingLiU" w:eastAsia="PMingLiU" w:cs="Times New Roman"/>
                <w:color w:val="231916"/>
                <w:sz w:val="26"/>
                <w:szCs w:val="26"/>
              </w:rPr>
            </w:pPr>
            <w:r>
              <w:rPr>
                <w:rFonts w:hint="eastAsia" w:ascii="PMingLiU" w:hAnsi="PMingLiU" w:eastAsia="PMingLiU" w:cs="Times New Roman"/>
                <w:color w:val="231916"/>
                <w:sz w:val="26"/>
                <w:szCs w:val="26"/>
                <w:lang w:eastAsia="zh-TW"/>
              </w:rPr>
              <w:t>股票期權計劃的有效</w:t>
            </w:r>
            <w:r>
              <w:rPr>
                <w:rFonts w:ascii="PMingLiU" w:hAnsi="PMingLiU" w:eastAsia="PMingLiU" w:cs="Times New Roman"/>
                <w:color w:val="231916"/>
                <w:sz w:val="26"/>
                <w:szCs w:val="26"/>
                <w:lang w:eastAsia="zh-TW"/>
              </w:rPr>
              <w:t xml:space="preserve"> </w:t>
            </w:r>
            <w:r>
              <w:rPr>
                <w:rFonts w:hint="eastAsia" w:ascii="PMingLiU" w:hAnsi="PMingLiU" w:eastAsia="PMingLiU" w:cs="Times New Roman"/>
                <w:color w:val="231916"/>
                <w:sz w:val="26"/>
                <w:szCs w:val="26"/>
                <w:lang w:eastAsia="zh-TW"/>
              </w:rPr>
              <w:t>期</w:t>
            </w:r>
          </w:p>
          <w:p>
            <w:pPr>
              <w:pStyle w:val="15"/>
              <w:spacing w:before="145" w:line="310" w:lineRule="exact"/>
              <w:ind w:left="207" w:right="103"/>
              <w:jc w:val="both"/>
              <w:rPr>
                <w:rFonts w:ascii="PMingLiU" w:hAnsi="PMingLiU" w:eastAsia="PMingLiU" w:cs="Times New Roman"/>
                <w:sz w:val="26"/>
                <w:szCs w:val="26"/>
              </w:rPr>
            </w:pPr>
          </w:p>
        </w:tc>
      </w:tr>
    </w:tbl>
    <w:p>
      <w:pPr>
        <w:spacing w:before="6"/>
        <w:rPr>
          <w:rFonts w:ascii="PMingLiU" w:hAnsi="PMingLiU" w:eastAsia="PMingLiU"/>
          <w:sz w:val="26"/>
        </w:rPr>
      </w:pPr>
    </w:p>
    <w:p>
      <w:pPr>
        <w:spacing w:before="6"/>
        <w:rPr>
          <w:rFonts w:ascii="PMingLiU" w:hAnsi="PMingLiU" w:eastAsia="PMingLiU"/>
          <w:sz w:val="26"/>
        </w:rPr>
      </w:pPr>
    </w:p>
    <w:p>
      <w:pPr>
        <w:spacing w:before="6"/>
        <w:rPr>
          <w:rFonts w:ascii="PMingLiU" w:hAnsi="PMingLiU" w:eastAsia="PMingLiU"/>
          <w:sz w:val="26"/>
        </w:rPr>
      </w:pPr>
      <w:r>
        <w:rPr>
          <w:rFonts w:hint="eastAsia" w:ascii="PMingLiU" w:hAnsi="PMingLiU" w:eastAsia="PMingLiU"/>
          <w:sz w:val="26"/>
        </w:rPr>
        <w:t>中國</w:t>
      </w:r>
      <w:r>
        <w:rPr>
          <w:rFonts w:hint="eastAsia" w:ascii="PMingLiU" w:hAnsi="PMingLiU" w:eastAsia="PMingLiU" w:cs="Times New Roman"/>
          <w:sz w:val="26"/>
          <w:szCs w:val="26"/>
          <w:lang w:eastAsia="zh-TW"/>
        </w:rPr>
        <w:t>，淄博</w:t>
      </w:r>
    </w:p>
    <w:p>
      <w:pPr>
        <w:spacing w:before="6"/>
        <w:rPr>
          <w:rFonts w:ascii="PMingLiU" w:hAnsi="PMingLiU" w:eastAsia="PMingLiU" w:cs="Times New Roman"/>
          <w:sz w:val="26"/>
          <w:szCs w:val="26"/>
          <w:lang w:eastAsia="zh-CN"/>
        </w:rPr>
      </w:pPr>
      <w:r>
        <w:rPr>
          <w:rFonts w:ascii="PMingLiU" w:hAnsi="PMingLiU" w:eastAsia="PMingLiU" w:cs="Times New Roman"/>
          <w:sz w:val="26"/>
          <w:szCs w:val="26"/>
          <w:lang w:eastAsia="zh-TW"/>
        </w:rPr>
        <w:t>2018</w:t>
      </w:r>
      <w:r>
        <w:rPr>
          <w:rFonts w:hint="eastAsia" w:ascii="PMingLiU" w:hAnsi="PMingLiU" w:eastAsia="PMingLiU" w:cs="Times New Roman"/>
          <w:sz w:val="26"/>
          <w:szCs w:val="26"/>
          <w:lang w:eastAsia="zh-TW"/>
        </w:rPr>
        <w:t>年11月</w:t>
      </w:r>
      <w:r>
        <w:rPr>
          <w:rFonts w:ascii="PMingLiU" w:hAnsi="PMingLiU" w:eastAsia="PMingLiU" w:cs="Times New Roman"/>
          <w:sz w:val="26"/>
          <w:szCs w:val="26"/>
          <w:lang w:eastAsia="zh-TW"/>
        </w:rPr>
        <w:t>6</w:t>
      </w:r>
      <w:r>
        <w:rPr>
          <w:rFonts w:hint="eastAsia" w:ascii="PMingLiU" w:hAnsi="PMingLiU" w:eastAsia="PMingLiU" w:cs="Times New Roman"/>
          <w:sz w:val="26"/>
          <w:szCs w:val="26"/>
          <w:lang w:eastAsia="zh-TW"/>
        </w:rPr>
        <w:t>日</w:t>
      </w:r>
    </w:p>
    <w:p>
      <w:pPr>
        <w:spacing w:before="6"/>
        <w:rPr>
          <w:rFonts w:ascii="PMingLiU" w:hAnsi="PMingLiU" w:eastAsia="PMingLiU" w:cs="Times New Roman"/>
          <w:sz w:val="26"/>
          <w:szCs w:val="26"/>
          <w:lang w:eastAsia="zh-CN"/>
        </w:rPr>
      </w:pPr>
    </w:p>
    <w:p>
      <w:pPr>
        <w:spacing w:before="6"/>
        <w:rPr>
          <w:rFonts w:ascii="PMingLiU" w:hAnsi="PMingLiU"/>
          <w:lang w:eastAsia="zh-TW"/>
        </w:rPr>
      </w:pPr>
      <w:r>
        <w:rPr>
          <w:rFonts w:hint="eastAsia" w:ascii="PMingLiU" w:hAnsi="PMingLiU"/>
          <w:lang w:eastAsia="zh-TW"/>
        </w:rPr>
        <w:t>於本公告日期，董事會包括：</w:t>
      </w:r>
    </w:p>
    <w:p>
      <w:pPr>
        <w:spacing w:before="6"/>
        <w:rPr>
          <w:rFonts w:ascii="PMingLiU" w:hAnsi="PMingLiU"/>
          <w:lang w:eastAsia="zh-TW"/>
        </w:rPr>
      </w:pPr>
    </w:p>
    <w:tbl>
      <w:tblPr>
        <w:tblW w:w="110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05"/>
        <w:gridCol w:w="55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505" w:type="dxa"/>
            <w:vAlign w:val="top"/>
          </w:tcPr>
          <w:p>
            <w:pPr>
              <w:spacing w:before="6"/>
              <w:rPr>
                <w:rFonts w:ascii="PMingLiU" w:hAnsi="PMingLiU"/>
                <w:lang w:eastAsia="zh-TW"/>
              </w:rPr>
            </w:pPr>
            <w:r>
              <w:rPr>
                <w:rFonts w:hint="eastAsia" w:ascii="PMingLiU" w:hAnsi="PMingLiU"/>
                <w:lang w:eastAsia="zh-TW"/>
              </w:rPr>
              <w:t>執行董事：</w:t>
            </w:r>
          </w:p>
          <w:p>
            <w:pPr>
              <w:spacing w:before="6"/>
              <w:rPr>
                <w:rFonts w:ascii="PMingLiU" w:hAnsi="PMingLiU"/>
                <w:color w:val="000000"/>
                <w:lang w:eastAsia="zh-TW"/>
              </w:rPr>
            </w:pPr>
            <w:r>
              <w:rPr>
                <w:rFonts w:hint="eastAsia" w:ascii="PMingLiU" w:hAnsi="PMingLiU"/>
                <w:color w:val="000000"/>
                <w:lang w:eastAsia="zh-TW"/>
              </w:rPr>
              <w:t>張代銘先生（董事長）</w:t>
            </w:r>
          </w:p>
          <w:p>
            <w:pPr>
              <w:spacing w:before="6"/>
              <w:rPr>
                <w:rFonts w:ascii="PMingLiU" w:hAnsi="PMingLiU"/>
              </w:rPr>
            </w:pPr>
            <w:r>
              <w:rPr>
                <w:rFonts w:hint="eastAsia" w:ascii="PMingLiU" w:hAnsi="PMingLiU"/>
                <w:color w:val="000000"/>
              </w:rPr>
              <w:t>杜德平先生</w:t>
            </w:r>
          </w:p>
        </w:tc>
        <w:tc>
          <w:tcPr>
            <w:tcW w:w="5505" w:type="dxa"/>
            <w:vAlign w:val="top"/>
          </w:tcPr>
          <w:p>
            <w:pPr>
              <w:spacing w:before="6"/>
              <w:rPr>
                <w:rFonts w:ascii="PMingLiU" w:hAnsi="PMingLiU"/>
                <w:lang w:eastAsia="zh-TW"/>
              </w:rPr>
            </w:pPr>
            <w:r>
              <w:rPr>
                <w:rFonts w:hint="eastAsia" w:ascii="PMingLiU" w:hAnsi="PMingLiU"/>
                <w:lang w:eastAsia="zh-TW"/>
              </w:rPr>
              <w:t>獨立非執行董事：</w:t>
            </w:r>
          </w:p>
          <w:p>
            <w:pPr>
              <w:spacing w:before="6"/>
              <w:rPr>
                <w:rFonts w:ascii="PMingLiU" w:hAnsi="PMingLiU"/>
                <w:lang w:eastAsia="zh-TW"/>
              </w:rPr>
            </w:pPr>
            <w:r>
              <w:rPr>
                <w:rFonts w:hint="eastAsia" w:ascii="PMingLiU" w:hAnsi="PMingLiU"/>
                <w:lang w:eastAsia="zh-TW"/>
              </w:rPr>
              <w:t>杜冠華先生</w:t>
            </w:r>
          </w:p>
          <w:p>
            <w:pPr>
              <w:spacing w:before="6"/>
              <w:rPr>
                <w:rFonts w:ascii="PMingLiU" w:hAnsi="PMingLiU"/>
                <w:lang w:eastAsia="zh-TW"/>
              </w:rPr>
            </w:pPr>
            <w:r>
              <w:rPr>
                <w:rFonts w:hint="eastAsia" w:ascii="PMingLiU" w:hAnsi="PMingLiU"/>
                <w:lang w:eastAsia="zh-TW"/>
              </w:rPr>
              <w:t>李文明先生</w:t>
            </w:r>
          </w:p>
          <w:p>
            <w:pPr>
              <w:spacing w:before="6"/>
              <w:rPr>
                <w:rFonts w:ascii="PMingLiU" w:hAnsi="PMingLiU"/>
                <w:lang w:eastAsia="zh-TW"/>
              </w:rPr>
            </w:pPr>
            <w:r>
              <w:rPr>
                <w:rFonts w:hint="eastAsia" w:ascii="PMingLiU" w:hAnsi="PMingLiU"/>
                <w:lang w:eastAsia="zh-TW"/>
              </w:rPr>
              <w:t>盧華威先生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505" w:type="dxa"/>
            <w:vAlign w:val="top"/>
          </w:tcPr>
          <w:p>
            <w:pPr>
              <w:spacing w:before="6"/>
              <w:rPr>
                <w:rFonts w:ascii="PMingLiU" w:hAnsi="PMingLiU" w:eastAsia="PMingLiU" w:cs="Times New Roman"/>
                <w:lang w:eastAsia="zh-TW"/>
              </w:rPr>
            </w:pPr>
            <w:r>
              <w:rPr>
                <w:rFonts w:hint="eastAsia" w:ascii="PMingLiU" w:hAnsi="PMingLiU" w:eastAsia="PMingLiU" w:cs="Times New Roman"/>
                <w:lang w:eastAsia="zh-TW"/>
              </w:rPr>
              <w:t>非執行董事</w:t>
            </w:r>
            <w:r>
              <w:rPr>
                <w:rFonts w:ascii="PMingLiU" w:hAnsi="PMingLiU" w:eastAsia="PMingLiU" w:cs="Times New Roman"/>
                <w:lang w:eastAsia="zh-TW"/>
              </w:rPr>
              <w:t xml:space="preserve"> :</w:t>
            </w:r>
          </w:p>
          <w:p>
            <w:pPr>
              <w:spacing w:before="6"/>
              <w:rPr>
                <w:rFonts w:ascii="PMingLiU" w:hAnsi="PMingLiU"/>
                <w:lang w:eastAsia="zh-TW"/>
              </w:rPr>
            </w:pPr>
            <w:r>
              <w:rPr>
                <w:rFonts w:hint="eastAsia" w:ascii="PMingLiU" w:hAnsi="PMingLiU"/>
                <w:lang w:eastAsia="zh-TW"/>
              </w:rPr>
              <w:t>任福龍先生</w:t>
            </w:r>
          </w:p>
          <w:p>
            <w:pPr>
              <w:spacing w:before="6"/>
              <w:rPr>
                <w:rFonts w:ascii="PMingLiU" w:hAnsi="PMingLiU"/>
                <w:lang w:eastAsia="zh-TW"/>
              </w:rPr>
            </w:pPr>
            <w:r>
              <w:rPr>
                <w:rFonts w:hint="eastAsia" w:ascii="PMingLiU" w:hAnsi="PMingLiU"/>
                <w:lang w:eastAsia="zh-TW"/>
              </w:rPr>
              <w:t>徐</w:t>
            </w:r>
            <w:r>
              <w:rPr>
                <w:rFonts w:ascii="PMingLiU" w:hAnsi="PMingLiU"/>
                <w:lang w:eastAsia="zh-TW"/>
              </w:rPr>
              <w:t xml:space="preserve"> </w:t>
            </w:r>
            <w:r>
              <w:rPr>
                <w:rFonts w:hint="eastAsia" w:ascii="PMingLiU" w:hAnsi="PMingLiU"/>
                <w:lang w:eastAsia="zh-TW"/>
              </w:rPr>
              <w:t>列先生</w:t>
            </w:r>
          </w:p>
          <w:p>
            <w:pPr>
              <w:spacing w:before="6"/>
              <w:rPr>
                <w:rFonts w:ascii="PMingLiU" w:hAnsi="PMingLiU"/>
              </w:rPr>
            </w:pPr>
            <w:r>
              <w:rPr>
                <w:rFonts w:hint="eastAsia" w:ascii="PMingLiU" w:hAnsi="PMingLiU"/>
              </w:rPr>
              <w:t>趙</w:t>
            </w:r>
            <w:r>
              <w:rPr>
                <w:rFonts w:ascii="PMingLiU" w:hAnsi="PMingLiU"/>
              </w:rPr>
              <w:t xml:space="preserve"> </w:t>
            </w:r>
            <w:r>
              <w:rPr>
                <w:rFonts w:hint="eastAsia" w:ascii="PMingLiU" w:hAnsi="PMingLiU"/>
              </w:rPr>
              <w:t>斌先生</w:t>
            </w:r>
          </w:p>
        </w:tc>
        <w:tc>
          <w:tcPr>
            <w:tcW w:w="5505" w:type="dxa"/>
            <w:vAlign w:val="top"/>
          </w:tcPr>
          <w:p>
            <w:pPr>
              <w:spacing w:before="6"/>
              <w:rPr>
                <w:rFonts w:ascii="PMingLiU" w:hAnsi="PMingLiU"/>
              </w:rPr>
            </w:pPr>
          </w:p>
        </w:tc>
      </w:tr>
    </w:tbl>
    <w:p>
      <w:pPr>
        <w:tabs>
          <w:tab w:val="left" w:pos="402"/>
        </w:tabs>
        <w:ind w:right="48"/>
        <w:rPr>
          <w:rFonts w:ascii="PMingLiU" w:hAnsi="PMingLiU" w:eastAsia="PMingLiU"/>
          <w:sz w:val="20"/>
        </w:rPr>
      </w:pPr>
    </w:p>
    <w:sectPr>
      <w:footerReference r:id="rId4" w:type="default"/>
      <w:pgSz w:w="11910" w:h="16840"/>
      <w:pgMar w:top="480" w:right="460" w:bottom="720" w:left="440" w:header="0" w:footer="52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Meiryo UI">
    <w:panose1 w:val="020B0604030504040204"/>
    <w:charset w:val="80"/>
    <w:family w:val="auto"/>
    <w:pitch w:val="default"/>
    <w:sig w:usb0="E10102FF" w:usb1="EAC7FFFF" w:usb2="00010012" w:usb3="00000000" w:csb0="6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4" w:lineRule="auto"/>
      <w:rPr>
        <w:sz w:val="20"/>
      </w:rPr>
    </w:pPr>
    <w:r>
      <w:rPr>
        <w:rFonts w:ascii="Calibri" w:hAnsi="Calibri"/>
        <w:sz w:val="22"/>
        <w:szCs w:val="22"/>
        <w:lang w:eastAsia="zh-TW" w:bidi="ar-SA"/>
      </w:rPr>
      <w:pict>
        <v:rect id="Text Box 1" o:spid="_x0000_s1025" style="position:absolute;left:0;margin-left:290.65pt;margin-top:804.45pt;height:12pt;width:14pt;mso-position-horizontal-relative:page;mso-position-vertical-relative:pag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spacing w:line="224" w:lineRule="exact"/>
                  <w:ind w:left="40"/>
                  <w:rPr>
                    <w:rFonts w:ascii="Times New Roman" w:hAnsi="Times New Roman" w:eastAsia="Times New Roman" w:cs="Times New Roman"/>
                    <w:sz w:val="20"/>
                    <w:szCs w:val="20"/>
                  </w:rPr>
                </w:pPr>
                <w:r>
                  <w:fldChar w:fldCharType="begin"/>
                </w:r>
                <w:r>
                  <w:rPr>
                    <w:rFonts w:ascii="Times New Roman"/>
                    <w:color w:val="231916"/>
                    <w:sz w:val="20"/>
                  </w:rPr>
                  <w:instrText xml:space="preserve"> PAGE </w:instrText>
                </w:r>
                <w:r>
                  <w:fldChar w:fldCharType="separate"/>
                </w:r>
                <w:r>
                  <w:rPr>
                    <w:rFonts w:ascii="Times New Roman"/>
                    <w:color w:val="231916"/>
                    <w:sz w:val="20"/>
                  </w:rPr>
                  <w:t>1</w:t>
                </w:r>
                <w: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40902229">
    <w:nsid w:val="67C40F55"/>
    <w:multiLevelType w:val="multilevel"/>
    <w:tmpl w:val="67C40F55"/>
    <w:lvl w:ilvl="0" w:tentative="1">
      <w:start w:val="1"/>
      <w:numFmt w:val="lowerRoman"/>
      <w:lvlText w:val="(%1)"/>
      <w:lvlJc w:val="left"/>
      <w:pPr>
        <w:ind w:left="1860" w:hanging="720"/>
      </w:pPr>
      <w:rPr>
        <w:rFonts w:hint="default" w:cs="Times New Roman"/>
      </w:rPr>
    </w:lvl>
    <w:lvl w:ilvl="1" w:tentative="1">
      <w:start w:val="1"/>
      <w:numFmt w:val="lowerLetter"/>
      <w:lvlText w:val="%2."/>
      <w:lvlJc w:val="left"/>
      <w:pPr>
        <w:ind w:left="2220" w:hanging="360"/>
      </w:pPr>
    </w:lvl>
    <w:lvl w:ilvl="2" w:tentative="1">
      <w:start w:val="1"/>
      <w:numFmt w:val="lowerRoman"/>
      <w:lvlText w:val="%3."/>
      <w:lvlJc w:val="right"/>
      <w:pPr>
        <w:ind w:left="2940" w:hanging="180"/>
      </w:pPr>
    </w:lvl>
    <w:lvl w:ilvl="3" w:tentative="1">
      <w:start w:val="1"/>
      <w:numFmt w:val="decimal"/>
      <w:lvlText w:val="%4."/>
      <w:lvlJc w:val="left"/>
      <w:pPr>
        <w:ind w:left="3660" w:hanging="360"/>
      </w:pPr>
    </w:lvl>
    <w:lvl w:ilvl="4" w:tentative="1">
      <w:start w:val="1"/>
      <w:numFmt w:val="lowerLetter"/>
      <w:lvlText w:val="%5."/>
      <w:lvlJc w:val="left"/>
      <w:pPr>
        <w:ind w:left="4380" w:hanging="360"/>
      </w:pPr>
    </w:lvl>
    <w:lvl w:ilvl="5" w:tentative="1">
      <w:start w:val="1"/>
      <w:numFmt w:val="lowerRoman"/>
      <w:lvlText w:val="%6."/>
      <w:lvlJc w:val="right"/>
      <w:pPr>
        <w:ind w:left="5100" w:hanging="180"/>
      </w:pPr>
    </w:lvl>
    <w:lvl w:ilvl="6" w:tentative="1">
      <w:start w:val="1"/>
      <w:numFmt w:val="decimal"/>
      <w:lvlText w:val="%7."/>
      <w:lvlJc w:val="left"/>
      <w:pPr>
        <w:ind w:left="5820" w:hanging="360"/>
      </w:pPr>
    </w:lvl>
    <w:lvl w:ilvl="7" w:tentative="1">
      <w:start w:val="1"/>
      <w:numFmt w:val="lowerLetter"/>
      <w:lvlText w:val="%8."/>
      <w:lvlJc w:val="left"/>
      <w:pPr>
        <w:ind w:left="6540" w:hanging="360"/>
      </w:pPr>
    </w:lvl>
    <w:lvl w:ilvl="8" w:tentative="1">
      <w:start w:val="1"/>
      <w:numFmt w:val="lowerRoman"/>
      <w:lvlText w:val="%9."/>
      <w:lvlJc w:val="right"/>
      <w:pPr>
        <w:ind w:left="7260" w:hanging="180"/>
      </w:pPr>
    </w:lvl>
  </w:abstractNum>
  <w:abstractNum w:abstractNumId="154222655">
    <w:nsid w:val="0931403F"/>
    <w:multiLevelType w:val="multilevel"/>
    <w:tmpl w:val="0931403F"/>
    <w:lvl w:ilvl="0" w:tentative="1">
      <w:start w:val="2"/>
      <w:numFmt w:val="lowerRoman"/>
      <w:lvlText w:val="(%1)"/>
      <w:lvlJc w:val="left"/>
      <w:pPr>
        <w:ind w:left="560" w:hanging="453"/>
      </w:pPr>
      <w:rPr>
        <w:rFonts w:hint="default" w:ascii="Times New Roman" w:hAnsi="Times New Roman" w:eastAsia="Times New Roman"/>
        <w:i/>
        <w:color w:val="231916"/>
        <w:spacing w:val="0"/>
        <w:w w:val="96"/>
        <w:position w:val="1"/>
        <w:sz w:val="27"/>
        <w:szCs w:val="27"/>
      </w:rPr>
    </w:lvl>
    <w:lvl w:ilvl="1" w:tentative="1">
      <w:start w:val="2"/>
      <w:numFmt w:val="lowerRoman"/>
      <w:lvlText w:val="(%2)"/>
      <w:lvlJc w:val="left"/>
      <w:pPr>
        <w:ind w:left="700" w:hanging="454"/>
      </w:pPr>
      <w:rPr>
        <w:rFonts w:hint="default" w:ascii="Times New Roman" w:hAnsi="Times New Roman" w:eastAsia="Times New Roman"/>
        <w:color w:val="231916"/>
        <w:spacing w:val="-12"/>
        <w:w w:val="99"/>
        <w:position w:val="1"/>
        <w:sz w:val="26"/>
        <w:szCs w:val="26"/>
      </w:rPr>
    </w:lvl>
    <w:lvl w:ilvl="2" w:tentative="1">
      <w:start w:val="2"/>
      <w:numFmt w:val="lowerRoman"/>
      <w:lvlText w:val="(%3)"/>
      <w:lvlJc w:val="left"/>
      <w:pPr>
        <w:ind w:left="1467" w:hanging="454"/>
      </w:pPr>
      <w:rPr>
        <w:rFonts w:hint="default" w:ascii="Times New Roman" w:hAnsi="Times New Roman" w:eastAsia="Times New Roman"/>
        <w:color w:val="231916"/>
        <w:spacing w:val="-12"/>
        <w:w w:val="99"/>
        <w:position w:val="1"/>
        <w:sz w:val="26"/>
        <w:szCs w:val="26"/>
      </w:rPr>
    </w:lvl>
    <w:lvl w:ilvl="3" w:tentative="1">
      <w:start w:val="1"/>
      <w:numFmt w:val="bullet"/>
      <w:lvlText w:val="•"/>
      <w:lvlJc w:val="left"/>
      <w:pPr>
        <w:ind w:left="2498" w:hanging="454"/>
      </w:pPr>
      <w:rPr>
        <w:rFonts w:hint="default"/>
      </w:rPr>
    </w:lvl>
    <w:lvl w:ilvl="4" w:tentative="1">
      <w:start w:val="1"/>
      <w:numFmt w:val="bullet"/>
      <w:lvlText w:val="•"/>
      <w:lvlJc w:val="left"/>
      <w:pPr>
        <w:ind w:left="3536" w:hanging="454"/>
      </w:pPr>
      <w:rPr>
        <w:rFonts w:hint="default"/>
      </w:rPr>
    </w:lvl>
    <w:lvl w:ilvl="5" w:tentative="1">
      <w:start w:val="1"/>
      <w:numFmt w:val="bullet"/>
      <w:lvlText w:val="•"/>
      <w:lvlJc w:val="left"/>
      <w:pPr>
        <w:ind w:left="4574" w:hanging="454"/>
      </w:pPr>
      <w:rPr>
        <w:rFonts w:hint="default"/>
      </w:rPr>
    </w:lvl>
    <w:lvl w:ilvl="6" w:tentative="1">
      <w:start w:val="1"/>
      <w:numFmt w:val="bullet"/>
      <w:lvlText w:val="•"/>
      <w:lvlJc w:val="left"/>
      <w:pPr>
        <w:ind w:left="5612" w:hanging="454"/>
      </w:pPr>
      <w:rPr>
        <w:rFonts w:hint="default"/>
      </w:rPr>
    </w:lvl>
    <w:lvl w:ilvl="7" w:tentative="1">
      <w:start w:val="1"/>
      <w:numFmt w:val="bullet"/>
      <w:lvlText w:val="•"/>
      <w:lvlJc w:val="left"/>
      <w:pPr>
        <w:ind w:left="6650" w:hanging="454"/>
      </w:pPr>
      <w:rPr>
        <w:rFonts w:hint="default"/>
      </w:rPr>
    </w:lvl>
    <w:lvl w:ilvl="8" w:tentative="1">
      <w:start w:val="1"/>
      <w:numFmt w:val="bullet"/>
      <w:lvlText w:val="•"/>
      <w:lvlJc w:val="left"/>
      <w:pPr>
        <w:ind w:left="7689" w:hanging="454"/>
      </w:pPr>
      <w:rPr>
        <w:rFonts w:hint="default"/>
      </w:rPr>
    </w:lvl>
  </w:abstractNum>
  <w:num w:numId="1">
    <w:abstractNumId w:val="154222655"/>
  </w:num>
  <w:num w:numId="2">
    <w:abstractNumId w:val="17409022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displayHorizontalDrawingGridEvery w:val="2"/>
  <w:displayVerticalDrawingGridEvery w:val="1"/>
  <w:characterSpacingControl w:val="doNotCompress"/>
  <w:compat>
    <w:spaceForUL/>
    <w:doNotLeaveBackslashAlone/>
    <w:ulTrailSpac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annotation subject"/>
    <w:lsdException w:uiPriority="99" w:name="Balloon Text"/>
  </w:latentStyles>
  <w:style w:type="paragraph" w:default="1" w:styleId="1">
    <w:name w:val="Normal"/>
    <w:qFormat/>
    <w:uiPriority w:val="1"/>
    <w:pPr>
      <w:widowControl w:val="0"/>
    </w:pPr>
    <w:rPr>
      <w:rFonts w:ascii="Calibri" w:hAnsi="Calibri"/>
      <w:sz w:val="22"/>
      <w:szCs w:val="22"/>
      <w:lang w:val="en-US" w:eastAsia="en-US" w:bidi="ar-SA"/>
    </w:rPr>
  </w:style>
  <w:style w:type="paragraph" w:styleId="2">
    <w:name w:val="heading 1"/>
    <w:basedOn w:val="1"/>
    <w:qFormat/>
    <w:uiPriority w:val="1"/>
    <w:pPr>
      <w:spacing w:before="171"/>
      <w:ind w:left="106"/>
      <w:outlineLvl w:val="0"/>
    </w:pPr>
    <w:rPr>
      <w:rFonts w:ascii="Meiryo UI" w:hAnsi="Meiryo UI" w:eastAsia="Meiryo UI"/>
      <w:b/>
      <w:bCs/>
      <w:sz w:val="32"/>
      <w:szCs w:val="32"/>
    </w:rPr>
  </w:style>
  <w:style w:type="paragraph" w:styleId="3">
    <w:name w:val="heading 2"/>
    <w:basedOn w:val="1"/>
    <w:qFormat/>
    <w:uiPriority w:val="1"/>
    <w:pPr>
      <w:spacing w:before="193"/>
      <w:ind w:left="535"/>
      <w:outlineLvl w:val="1"/>
    </w:pPr>
    <w:rPr>
      <w:rFonts w:ascii="Meiryo UI" w:hAnsi="Meiryo UI" w:eastAsia="Meiryo UI"/>
      <w:b/>
      <w:bCs/>
      <w:i/>
      <w:sz w:val="27"/>
      <w:szCs w:val="27"/>
    </w:rPr>
  </w:style>
  <w:style w:type="paragraph" w:styleId="4">
    <w:name w:val="heading 3"/>
    <w:basedOn w:val="1"/>
    <w:qFormat/>
    <w:uiPriority w:val="1"/>
    <w:pPr>
      <w:ind w:left="560"/>
      <w:outlineLvl w:val="2"/>
    </w:pPr>
    <w:rPr>
      <w:rFonts w:ascii="Meiryo UI" w:hAnsi="Meiryo UI" w:eastAsia="Meiryo UI"/>
      <w:i/>
      <w:sz w:val="27"/>
      <w:szCs w:val="27"/>
    </w:rPr>
  </w:style>
  <w:style w:type="paragraph" w:styleId="5">
    <w:name w:val="heading 4"/>
    <w:basedOn w:val="1"/>
    <w:qFormat/>
    <w:uiPriority w:val="1"/>
    <w:pPr>
      <w:spacing w:before="198"/>
      <w:ind w:left="106"/>
      <w:outlineLvl w:val="3"/>
    </w:pPr>
    <w:rPr>
      <w:rFonts w:ascii="Meiryo UI" w:hAnsi="Meiryo UI" w:eastAsia="Meiryo UI"/>
      <w:b/>
      <w:bCs/>
      <w:sz w:val="26"/>
      <w:szCs w:val="26"/>
    </w:rPr>
  </w:style>
  <w:style w:type="character" w:default="1" w:styleId="12">
    <w:name w:val="Default Paragraph Font"/>
    <w:semiHidden/>
    <w:unhideWhenUsed/>
    <w:uiPriority w:val="1"/>
  </w:style>
  <w:style w:type="paragraph" w:styleId="6">
    <w:name w:val="annotation subject"/>
    <w:basedOn w:val="7"/>
    <w:next w:val="7"/>
    <w:link w:val="21"/>
    <w:semiHidden/>
    <w:unhideWhenUsed/>
    <w:uiPriority w:val="99"/>
    <w:rPr>
      <w:b/>
      <w:bCs/>
    </w:rPr>
  </w:style>
  <w:style w:type="paragraph" w:styleId="7">
    <w:name w:val="annotation text"/>
    <w:basedOn w:val="1"/>
    <w:link w:val="20"/>
    <w:unhideWhenUsed/>
    <w:qFormat/>
    <w:uiPriority w:val="0"/>
    <w:rPr>
      <w:sz w:val="20"/>
      <w:szCs w:val="20"/>
    </w:rPr>
  </w:style>
  <w:style w:type="paragraph" w:styleId="8">
    <w:name w:val="Body Text"/>
    <w:basedOn w:val="1"/>
    <w:qFormat/>
    <w:uiPriority w:val="1"/>
    <w:pPr>
      <w:ind w:left="1467"/>
    </w:pPr>
    <w:rPr>
      <w:rFonts w:ascii="宋体" w:hAnsi="宋体" w:eastAsia="宋体"/>
      <w:sz w:val="26"/>
      <w:szCs w:val="26"/>
    </w:rPr>
  </w:style>
  <w:style w:type="paragraph" w:styleId="9">
    <w:name w:val="Balloon Text"/>
    <w:basedOn w:val="1"/>
    <w:link w:val="19"/>
    <w:semiHidden/>
    <w:unhideWhenUsed/>
    <w:uiPriority w:val="99"/>
    <w:rPr>
      <w:sz w:val="18"/>
      <w:szCs w:val="18"/>
    </w:rPr>
  </w:style>
  <w:style w:type="paragraph" w:styleId="10">
    <w:name w:val="footer"/>
    <w:basedOn w:val="1"/>
    <w:link w:val="18"/>
    <w:unhideWhenUsed/>
    <w:uiPriority w:val="99"/>
    <w:pPr>
      <w:tabs>
        <w:tab w:val="center" w:pos="4153"/>
        <w:tab w:val="right" w:pos="8306"/>
      </w:tabs>
      <w:snapToGrid w:val="0"/>
    </w:pPr>
    <w:rPr>
      <w:sz w:val="18"/>
      <w:szCs w:val="18"/>
    </w:rPr>
  </w:style>
  <w:style w:type="paragraph" w:styleId="11">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character" w:styleId="13">
    <w:name w:val="annotation reference"/>
    <w:basedOn w:val="12"/>
    <w:unhideWhenUsed/>
    <w:qFormat/>
    <w:uiPriority w:val="0"/>
    <w:rPr>
      <w:sz w:val="16"/>
      <w:szCs w:val="16"/>
    </w:rPr>
  </w:style>
  <w:style w:type="paragraph" w:customStyle="1" w:styleId="14">
    <w:name w:val="List Paragraph"/>
    <w:basedOn w:val="1"/>
    <w:qFormat/>
    <w:uiPriority w:val="1"/>
  </w:style>
  <w:style w:type="paragraph" w:customStyle="1" w:styleId="15">
    <w:name w:val="Table Paragraph"/>
    <w:basedOn w:val="1"/>
    <w:qFormat/>
    <w:uiPriority w:val="1"/>
  </w:style>
  <w:style w:type="paragraph" w:customStyle="1" w:styleId="16">
    <w:name w:val="Revision"/>
    <w:hidden/>
    <w:semiHidden/>
    <w:uiPriority w:val="99"/>
    <w:pPr>
      <w:widowControl/>
    </w:pPr>
  </w:style>
  <w:style w:type="character" w:customStyle="1" w:styleId="17">
    <w:name w:val="Header Char"/>
    <w:basedOn w:val="12"/>
    <w:link w:val="11"/>
    <w:uiPriority w:val="99"/>
    <w:rPr>
      <w:sz w:val="18"/>
      <w:szCs w:val="18"/>
    </w:rPr>
  </w:style>
  <w:style w:type="character" w:customStyle="1" w:styleId="18">
    <w:name w:val="Footer Char"/>
    <w:basedOn w:val="12"/>
    <w:link w:val="10"/>
    <w:uiPriority w:val="99"/>
    <w:rPr>
      <w:sz w:val="18"/>
      <w:szCs w:val="18"/>
    </w:rPr>
  </w:style>
  <w:style w:type="character" w:customStyle="1" w:styleId="19">
    <w:name w:val="Balloon Text Char"/>
    <w:basedOn w:val="12"/>
    <w:link w:val="9"/>
    <w:semiHidden/>
    <w:uiPriority w:val="99"/>
    <w:rPr>
      <w:sz w:val="18"/>
      <w:szCs w:val="18"/>
    </w:rPr>
  </w:style>
  <w:style w:type="character" w:customStyle="1" w:styleId="20">
    <w:name w:val="Comment Text Char"/>
    <w:basedOn w:val="12"/>
    <w:link w:val="7"/>
    <w:qFormat/>
    <w:uiPriority w:val="99"/>
    <w:rPr>
      <w:sz w:val="20"/>
      <w:szCs w:val="20"/>
    </w:rPr>
  </w:style>
  <w:style w:type="character" w:customStyle="1" w:styleId="21">
    <w:name w:val="Comment Subject Char"/>
    <w:basedOn w:val="20"/>
    <w:link w:val="6"/>
    <w:semiHidden/>
    <w:uiPriority w:val="99"/>
    <w:rPr>
      <w:b/>
      <w:bCs/>
      <w:sz w:val="20"/>
      <w:szCs w:val="2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14</Pages>
  <Words>8269</Words>
  <Characters>1685</Characters>
  <Lines>14</Lines>
  <Paragraphs>19</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2018-11-05T04:57:00Z</dcterms:created>
  <dc:creator>Gigi Yeung</dc:creator>
  <cp:lastModifiedBy>曹长求</cp:lastModifiedBy>
  <cp:lastPrinted>2018-11-05T04:46:00Z</cp:lastPrinted>
  <dcterms:modified xsi:type="dcterms:W3CDTF">2018-11-05T23:07:50Z</dcterms:modified>
  <dc:title>香港交易及結算所有限公司及香港聯合交易所有限公司對本公告的內容概不負責，對其準確性或完整性亦不發表 任何聲明，並明確表示，概不對因本公告全部或任何部份內容而產生或因倚賴該等內容而引致的任何損失承擔任 何責任。</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Creator">
    <vt:lpwstr>Adobe InDesign CS6 (Windows)</vt:lpwstr>
  </property>
  <property fmtid="{D5CDD505-2E9C-101B-9397-08002B2CF9AE}" pid="4" name="LastSaved">
    <vt:filetime>2018-10-24T00:00:00Z</vt:filetime>
  </property>
  <property fmtid="{D5CDD505-2E9C-101B-9397-08002B2CF9AE}" pid="5" name="KSOProductBuildVer">
    <vt:lpwstr>2052-9.1.0.4688</vt:lpwstr>
  </property>
</Properties>
</file>