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rFonts w:eastAsia="PMingLiU"/>
          <w:b/>
          <w:bCs/>
          <w:color w:val="000000"/>
          <w:kern w:val="0"/>
          <w:szCs w:val="20"/>
          <w:lang w:eastAsia="zh-TW"/>
        </w:rPr>
      </w:pPr>
      <w:r>
        <w:rPr>
          <w:i/>
          <w:iCs/>
          <w:color w:val="000000"/>
          <w:sz w:val="20"/>
          <w:szCs w:val="20"/>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r>
        <w:rPr>
          <w:rFonts w:hint="eastAsia"/>
          <w:i/>
          <w:iCs/>
          <w:color w:val="000000"/>
          <w:sz w:val="20"/>
          <w:szCs w:val="20"/>
          <w:lang w:val="en-US" w:eastAsia="zh-CN"/>
        </w:rPr>
        <w:t xml:space="preserve">  </w:t>
      </w:r>
    </w:p>
    <w:p>
      <w:pPr>
        <w:autoSpaceDE w:val="0"/>
        <w:autoSpaceDN w:val="0"/>
        <w:adjustRightInd w:val="0"/>
        <w:rPr>
          <w:rFonts w:eastAsia="PMingLiU"/>
          <w:b/>
          <w:bCs/>
          <w:color w:val="000000"/>
          <w:kern w:val="0"/>
          <w:szCs w:val="20"/>
          <w:lang w:eastAsia="zh-TW"/>
        </w:rPr>
      </w:pPr>
      <w:r>
        <w:rPr>
          <w:rFonts w:ascii="Times New Roman" w:hAnsi="Times New Roman" w:eastAsia="PMingLiU" w:cs="Times New Roman"/>
          <w:b/>
          <w:bCs/>
          <w:color w:val="000000"/>
          <w:kern w:val="0"/>
          <w:sz w:val="21"/>
          <w:szCs w:val="20"/>
          <w:lang w:val="en-US" w:eastAsia="zh-TW" w:bidi="ar-SA"/>
        </w:rPr>
        <w:pict>
          <v:shape id="Picture 2" o:spid="_x0000_s1026" type="#_x0000_t75" style="position:absolute;left:0;margin-left:198pt;margin-top:7.8pt;height:48pt;width:42pt;rotation:0f;z-index:251658240;"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autoSpaceDE w:val="0"/>
        <w:autoSpaceDN w:val="0"/>
        <w:adjustRightInd w:val="0"/>
        <w:jc w:val="center"/>
        <w:rPr>
          <w:rFonts w:eastAsia="PMingLiU"/>
          <w:b/>
          <w:bCs/>
          <w:color w:val="000000"/>
          <w:kern w:val="0"/>
          <w:szCs w:val="20"/>
          <w:lang w:eastAsia="zh-TW"/>
        </w:rPr>
      </w:pPr>
    </w:p>
    <w:p>
      <w:pPr>
        <w:autoSpaceDE w:val="0"/>
        <w:autoSpaceDN w:val="0"/>
        <w:adjustRightInd w:val="0"/>
        <w:jc w:val="center"/>
        <w:rPr>
          <w:rFonts w:eastAsia="PMingLiU"/>
          <w:b/>
          <w:bCs/>
          <w:color w:val="000000"/>
          <w:kern w:val="0"/>
          <w:szCs w:val="20"/>
          <w:lang w:eastAsia="zh-TW"/>
        </w:rPr>
      </w:pPr>
    </w:p>
    <w:p>
      <w:pPr>
        <w:autoSpaceDE w:val="0"/>
        <w:autoSpaceDN w:val="0"/>
        <w:adjustRightInd w:val="0"/>
        <w:jc w:val="center"/>
        <w:rPr>
          <w:rFonts w:eastAsia="PMingLiU"/>
          <w:b/>
          <w:bCs/>
          <w:color w:val="000000"/>
          <w:kern w:val="0"/>
          <w:sz w:val="22"/>
          <w:szCs w:val="22"/>
          <w:lang w:eastAsia="zh-TW"/>
        </w:rPr>
      </w:pPr>
    </w:p>
    <w:p>
      <w:pPr>
        <w:autoSpaceDE w:val="0"/>
        <w:autoSpaceDN w:val="0"/>
        <w:adjustRightInd w:val="0"/>
        <w:jc w:val="center"/>
        <w:rPr>
          <w:rFonts w:eastAsia="PMingLiU"/>
          <w:b/>
          <w:bCs/>
          <w:color w:val="000000"/>
          <w:kern w:val="0"/>
          <w:sz w:val="22"/>
          <w:szCs w:val="22"/>
          <w:lang w:eastAsia="zh-TW"/>
        </w:rPr>
      </w:pPr>
      <w:r>
        <w:rPr>
          <w:b/>
          <w:bCs/>
          <w:color w:val="000000"/>
          <w:kern w:val="0"/>
          <w:sz w:val="22"/>
          <w:szCs w:val="22"/>
          <w:lang w:eastAsia="zh-TW"/>
        </w:rPr>
        <w:t>山東新華製藥股份有限公司</w:t>
      </w:r>
    </w:p>
    <w:p>
      <w:pPr>
        <w:pStyle w:val="2"/>
        <w:jc w:val="center"/>
        <w:rPr>
          <w:rFonts w:ascii="Times New Roman" w:hAnsi="Times New Roman" w:cs="Times New Roman"/>
          <w:color w:val="000000"/>
          <w:sz w:val="22"/>
          <w:szCs w:val="22"/>
        </w:rPr>
      </w:pPr>
      <w:r>
        <w:rPr>
          <w:rFonts w:ascii="Times New Roman" w:hAnsi="Times New Roman" w:eastAsia="宋体" w:cs="Times New Roman"/>
          <w:color w:val="000000"/>
          <w:sz w:val="22"/>
          <w:szCs w:val="22"/>
        </w:rPr>
        <w:t>Shandong Xinhua Pharmaceutical Company Limited</w:t>
      </w:r>
    </w:p>
    <w:p>
      <w:pPr>
        <w:autoSpaceDE w:val="0"/>
        <w:autoSpaceDN w:val="0"/>
        <w:adjustRightInd w:val="0"/>
        <w:snapToGrid w:val="0"/>
        <w:jc w:val="center"/>
        <w:rPr>
          <w:rFonts w:eastAsia="PMingLiU"/>
          <w:i/>
          <w:iCs/>
          <w:color w:val="000000"/>
          <w:kern w:val="0"/>
          <w:sz w:val="22"/>
          <w:szCs w:val="22"/>
          <w:lang w:eastAsia="zh-TW"/>
        </w:rPr>
      </w:pPr>
      <w:r>
        <w:rPr>
          <w:i/>
          <w:iCs/>
          <w:color w:val="000000"/>
          <w:kern w:val="0"/>
          <w:sz w:val="22"/>
          <w:szCs w:val="22"/>
          <w:lang w:eastAsia="zh-TW"/>
        </w:rPr>
        <w:t>（於中華人民共和國註冊成立的股份有限責任公司）</w:t>
      </w:r>
    </w:p>
    <w:p>
      <w:pPr>
        <w:autoSpaceDE w:val="0"/>
        <w:autoSpaceDN w:val="0"/>
        <w:adjustRightInd w:val="0"/>
        <w:snapToGrid w:val="0"/>
        <w:jc w:val="center"/>
        <w:rPr>
          <w:rFonts w:eastAsia="PMingLiU"/>
          <w:color w:val="000000"/>
          <w:kern w:val="0"/>
          <w:sz w:val="22"/>
          <w:szCs w:val="22"/>
          <w:lang w:eastAsia="zh-TW"/>
        </w:rPr>
      </w:pPr>
      <w:r>
        <w:rPr>
          <w:iCs/>
          <w:color w:val="000000"/>
          <w:kern w:val="0"/>
          <w:sz w:val="22"/>
          <w:szCs w:val="22"/>
          <w:lang w:eastAsia="zh-TW"/>
        </w:rPr>
        <w:t>（股份代號：0719）</w:t>
      </w:r>
    </w:p>
    <w:p>
      <w:pPr>
        <w:autoSpaceDE w:val="0"/>
        <w:autoSpaceDN w:val="0"/>
        <w:adjustRightInd w:val="0"/>
        <w:jc w:val="left"/>
        <w:rPr>
          <w:rFonts w:eastAsia="PMingLiU"/>
          <w:color w:val="000000"/>
          <w:kern w:val="0"/>
          <w:sz w:val="22"/>
          <w:szCs w:val="22"/>
          <w:lang w:eastAsia="zh-TW"/>
        </w:rPr>
      </w:pPr>
    </w:p>
    <w:p>
      <w:pPr>
        <w:autoSpaceDE w:val="0"/>
        <w:autoSpaceDN w:val="0"/>
        <w:adjustRightInd w:val="0"/>
        <w:jc w:val="center"/>
        <w:rPr>
          <w:rFonts w:eastAsia="PMingLiU"/>
          <w:b/>
          <w:bCs/>
          <w:color w:val="000000"/>
          <w:kern w:val="0"/>
          <w:sz w:val="22"/>
          <w:szCs w:val="22"/>
          <w:lang w:eastAsia="zh-TW"/>
        </w:rPr>
      </w:pPr>
      <w:r>
        <w:rPr>
          <w:b/>
          <w:bCs/>
          <w:color w:val="000000"/>
          <w:kern w:val="0"/>
          <w:sz w:val="22"/>
          <w:szCs w:val="22"/>
          <w:lang w:eastAsia="zh-TW"/>
        </w:rPr>
        <w:t>建議委任獨立非執行董事</w:t>
      </w:r>
    </w:p>
    <w:p>
      <w:pPr>
        <w:autoSpaceDE w:val="0"/>
        <w:autoSpaceDN w:val="0"/>
        <w:adjustRightInd w:val="0"/>
        <w:jc w:val="center"/>
        <w:rPr>
          <w:rFonts w:eastAsia="PMingLiU"/>
          <w:b/>
          <w:bCs/>
          <w:color w:val="000000"/>
          <w:kern w:val="0"/>
          <w:sz w:val="22"/>
          <w:szCs w:val="22"/>
          <w:lang w:eastAsia="zh-TW"/>
        </w:rPr>
      </w:pPr>
    </w:p>
    <w:p>
      <w:pPr>
        <w:pStyle w:val="18"/>
        <w:jc w:val="both"/>
        <w:rPr>
          <w:rFonts w:ascii="宋体" w:hAnsi="宋体"/>
          <w:sz w:val="22"/>
          <w:szCs w:val="22"/>
          <w:lang w:eastAsia="zh-TW"/>
        </w:rPr>
      </w:pPr>
      <w:r>
        <w:rPr>
          <w:rFonts w:ascii="宋体" w:hAnsi="宋体"/>
          <w:sz w:val="22"/>
          <w:szCs w:val="22"/>
          <w:lang w:eastAsia="zh-TW"/>
        </w:rPr>
        <w:t>茲提述山東新華製藥股份有限公司（「</w:t>
      </w:r>
      <w:r>
        <w:rPr>
          <w:rFonts w:ascii="宋体" w:hAnsi="宋体"/>
          <w:b/>
          <w:sz w:val="22"/>
          <w:szCs w:val="22"/>
          <w:lang w:eastAsia="zh-TW"/>
        </w:rPr>
        <w:t>本公司</w:t>
      </w:r>
      <w:r>
        <w:rPr>
          <w:rFonts w:ascii="宋体" w:hAnsi="宋体"/>
          <w:sz w:val="22"/>
          <w:szCs w:val="22"/>
          <w:lang w:eastAsia="zh-TW"/>
        </w:rPr>
        <w:t>」）</w:t>
      </w:r>
      <w:r>
        <w:rPr>
          <w:rFonts w:hint="eastAsia" w:ascii="宋体" w:hAnsi="宋体"/>
          <w:sz w:val="22"/>
          <w:szCs w:val="22"/>
          <w:lang w:eastAsia="zh-TW"/>
        </w:rPr>
        <w:t>日期為二零一八年四月二十五日有關本公司獨立非執行董事（「</w:t>
      </w:r>
      <w:r>
        <w:rPr>
          <w:rFonts w:hint="eastAsia" w:ascii="宋体" w:hAnsi="宋体"/>
          <w:b/>
          <w:sz w:val="22"/>
          <w:szCs w:val="22"/>
          <w:lang w:eastAsia="zh-TW"/>
        </w:rPr>
        <w:t>獨立非執行董事</w:t>
      </w:r>
      <w:r>
        <w:rPr>
          <w:rFonts w:hint="eastAsia" w:ascii="宋体" w:hAnsi="宋体"/>
          <w:sz w:val="22"/>
          <w:szCs w:val="22"/>
          <w:lang w:eastAsia="zh-TW"/>
        </w:rPr>
        <w:t>」）陳仲戟先生（「</w:t>
      </w:r>
      <w:r>
        <w:rPr>
          <w:rFonts w:hint="eastAsia" w:ascii="宋体" w:hAnsi="宋体"/>
          <w:b/>
          <w:sz w:val="22"/>
          <w:szCs w:val="22"/>
          <w:lang w:eastAsia="zh-TW"/>
        </w:rPr>
        <w:t>陳先生</w:t>
      </w:r>
      <w:r>
        <w:rPr>
          <w:rFonts w:hint="eastAsia" w:ascii="宋体" w:hAnsi="宋体"/>
          <w:sz w:val="22"/>
          <w:szCs w:val="22"/>
          <w:lang w:eastAsia="zh-TW"/>
        </w:rPr>
        <w:t>」）提請</w:t>
      </w:r>
      <w:r>
        <w:rPr>
          <w:rFonts w:ascii="宋体" w:hAnsi="宋体"/>
          <w:sz w:val="22"/>
          <w:szCs w:val="22"/>
          <w:lang w:eastAsia="zh-TW"/>
        </w:rPr>
        <w:t>辭任</w:t>
      </w:r>
      <w:r>
        <w:rPr>
          <w:rFonts w:hint="eastAsia" w:ascii="宋体" w:hAnsi="宋体"/>
          <w:sz w:val="22"/>
          <w:szCs w:val="22"/>
          <w:lang w:eastAsia="zh-TW"/>
        </w:rPr>
        <w:t>的公告</w:t>
      </w:r>
      <w:r>
        <w:rPr>
          <w:rFonts w:ascii="宋体" w:hAnsi="宋体"/>
          <w:sz w:val="22"/>
          <w:szCs w:val="22"/>
          <w:lang w:eastAsia="zh-TW"/>
        </w:rPr>
        <w:t>（「</w:t>
      </w:r>
      <w:r>
        <w:rPr>
          <w:rFonts w:hint="eastAsia" w:ascii="宋体" w:hAnsi="宋体"/>
          <w:b/>
          <w:sz w:val="22"/>
          <w:szCs w:val="22"/>
          <w:lang w:eastAsia="zh-TW"/>
        </w:rPr>
        <w:t>該公告</w:t>
      </w:r>
      <w:r>
        <w:rPr>
          <w:rFonts w:ascii="宋体" w:hAnsi="宋体"/>
          <w:sz w:val="22"/>
          <w:szCs w:val="22"/>
          <w:lang w:eastAsia="zh-TW"/>
        </w:rPr>
        <w:t>」）</w:t>
      </w:r>
      <w:r>
        <w:rPr>
          <w:rFonts w:hint="eastAsia" w:ascii="宋体" w:hAnsi="宋体"/>
          <w:sz w:val="22"/>
          <w:szCs w:val="22"/>
          <w:lang w:eastAsia="zh-TW"/>
        </w:rPr>
        <w:t>。除另有界定者外，本公告所用詞彙與該公告所界定者具有相同涵義。</w:t>
      </w:r>
    </w:p>
    <w:p>
      <w:pPr>
        <w:autoSpaceDE w:val="0"/>
        <w:autoSpaceDN w:val="0"/>
        <w:adjustRightInd w:val="0"/>
        <w:rPr>
          <w:rFonts w:ascii="宋体" w:hAnsi="宋体"/>
          <w:color w:val="000000"/>
          <w:kern w:val="0"/>
          <w:sz w:val="22"/>
          <w:szCs w:val="22"/>
          <w:lang w:eastAsia="zh-TW"/>
        </w:rPr>
      </w:pPr>
    </w:p>
    <w:p>
      <w:pPr>
        <w:autoSpaceDE w:val="0"/>
        <w:autoSpaceDN w:val="0"/>
        <w:adjustRightInd w:val="0"/>
        <w:rPr>
          <w:rFonts w:ascii="宋体" w:hAnsi="宋体"/>
          <w:color w:val="000000"/>
          <w:kern w:val="0"/>
          <w:sz w:val="22"/>
          <w:szCs w:val="22"/>
          <w:lang w:eastAsia="zh-TW"/>
        </w:rPr>
      </w:pPr>
      <w:r>
        <w:rPr>
          <w:rFonts w:hint="eastAsia" w:ascii="宋体" w:hAnsi="宋体"/>
          <w:color w:val="000000"/>
          <w:kern w:val="0"/>
          <w:sz w:val="22"/>
          <w:szCs w:val="22"/>
          <w:lang w:eastAsia="zh-TW"/>
        </w:rPr>
        <w:t>本公司董事</w:t>
      </w:r>
      <w:r>
        <w:rPr>
          <w:rFonts w:ascii="宋体" w:hAnsi="宋体"/>
          <w:color w:val="000000"/>
          <w:kern w:val="0"/>
          <w:sz w:val="22"/>
          <w:szCs w:val="22"/>
          <w:lang w:eastAsia="zh-TW"/>
        </w:rPr>
        <w:t>（「</w:t>
      </w:r>
      <w:r>
        <w:rPr>
          <w:rFonts w:ascii="宋体" w:hAnsi="宋体"/>
          <w:b/>
          <w:color w:val="000000"/>
          <w:kern w:val="0"/>
          <w:sz w:val="22"/>
          <w:szCs w:val="22"/>
          <w:lang w:eastAsia="zh-TW"/>
        </w:rPr>
        <w:t>董事</w:t>
      </w:r>
      <w:r>
        <w:rPr>
          <w:rFonts w:ascii="宋体" w:hAnsi="宋体"/>
          <w:color w:val="000000"/>
          <w:kern w:val="0"/>
          <w:sz w:val="22"/>
          <w:szCs w:val="22"/>
          <w:lang w:eastAsia="zh-TW"/>
        </w:rPr>
        <w:t>」）</w:t>
      </w:r>
      <w:r>
        <w:rPr>
          <w:rFonts w:hint="eastAsia" w:ascii="宋体" w:hAnsi="宋体"/>
          <w:color w:val="000000"/>
          <w:kern w:val="0"/>
          <w:sz w:val="22"/>
          <w:szCs w:val="22"/>
          <w:lang w:eastAsia="zh-TW"/>
        </w:rPr>
        <w:t>會</w:t>
      </w:r>
      <w:r>
        <w:rPr>
          <w:rFonts w:ascii="宋体" w:hAnsi="宋体"/>
          <w:color w:val="000000"/>
          <w:kern w:val="0"/>
          <w:sz w:val="22"/>
          <w:szCs w:val="22"/>
          <w:lang w:eastAsia="zh-TW"/>
        </w:rPr>
        <w:t>（「</w:t>
      </w:r>
      <w:r>
        <w:rPr>
          <w:rFonts w:ascii="宋体" w:hAnsi="宋体"/>
          <w:b/>
          <w:color w:val="000000"/>
          <w:kern w:val="0"/>
          <w:sz w:val="22"/>
          <w:szCs w:val="22"/>
          <w:lang w:eastAsia="zh-TW"/>
        </w:rPr>
        <w:t>董事</w:t>
      </w:r>
      <w:r>
        <w:rPr>
          <w:rFonts w:hint="eastAsia" w:ascii="宋体" w:hAnsi="宋体"/>
          <w:b/>
          <w:color w:val="000000"/>
          <w:kern w:val="0"/>
          <w:sz w:val="22"/>
          <w:szCs w:val="22"/>
          <w:lang w:eastAsia="zh-TW"/>
        </w:rPr>
        <w:t>會</w:t>
      </w:r>
      <w:r>
        <w:rPr>
          <w:rFonts w:ascii="宋体" w:hAnsi="宋体"/>
          <w:color w:val="000000"/>
          <w:kern w:val="0"/>
          <w:sz w:val="22"/>
          <w:szCs w:val="22"/>
          <w:lang w:eastAsia="zh-TW"/>
        </w:rPr>
        <w:t>」）</w:t>
      </w:r>
      <w:r>
        <w:rPr>
          <w:rFonts w:hint="eastAsia" w:ascii="宋体" w:hAnsi="宋体"/>
          <w:color w:val="000000"/>
          <w:kern w:val="0"/>
          <w:sz w:val="22"/>
          <w:szCs w:val="22"/>
          <w:lang w:eastAsia="zh-TW"/>
        </w:rPr>
        <w:t>欣然宣佈，其於本公告日期，決議提名香港會計師公會執業會員及</w:t>
      </w:r>
      <w:r>
        <w:rPr>
          <w:rFonts w:ascii="宋体" w:hAnsi="宋体"/>
          <w:color w:val="000000"/>
          <w:lang w:eastAsia="zh-TW"/>
        </w:rPr>
        <w:t>美國執業會計師公會</w:t>
      </w:r>
      <w:r>
        <w:rPr>
          <w:rFonts w:hint="eastAsia" w:ascii="宋体" w:hAnsi="宋体"/>
          <w:color w:val="000000"/>
          <w:kern w:val="0"/>
          <w:sz w:val="22"/>
          <w:szCs w:val="22"/>
          <w:lang w:eastAsia="zh-TW"/>
        </w:rPr>
        <w:t>會員</w:t>
      </w:r>
      <w:r>
        <w:rPr>
          <w:rFonts w:ascii="宋体" w:hAnsi="宋体"/>
          <w:color w:val="000000"/>
          <w:kern w:val="0"/>
          <w:sz w:val="22"/>
          <w:szCs w:val="22"/>
          <w:lang w:eastAsia="zh-TW"/>
        </w:rPr>
        <w:t>盧華威（「</w:t>
      </w:r>
      <w:r>
        <w:rPr>
          <w:rFonts w:hint="eastAsia" w:ascii="宋体" w:hAnsi="宋体"/>
          <w:b/>
          <w:color w:val="000000"/>
          <w:kern w:val="0"/>
          <w:sz w:val="22"/>
          <w:szCs w:val="22"/>
          <w:lang w:eastAsia="zh-TW"/>
        </w:rPr>
        <w:t>盧先生</w:t>
      </w:r>
      <w:r>
        <w:rPr>
          <w:rFonts w:ascii="宋体" w:hAnsi="宋体"/>
          <w:color w:val="000000"/>
          <w:kern w:val="0"/>
          <w:sz w:val="22"/>
          <w:szCs w:val="22"/>
          <w:lang w:eastAsia="zh-TW"/>
        </w:rPr>
        <w:t>」）</w:t>
      </w:r>
      <w:r>
        <w:rPr>
          <w:rFonts w:hint="eastAsia" w:ascii="宋体" w:hAnsi="宋体"/>
          <w:color w:val="000000"/>
          <w:kern w:val="0"/>
          <w:sz w:val="22"/>
          <w:szCs w:val="22"/>
          <w:lang w:eastAsia="zh-TW"/>
        </w:rPr>
        <w:t>為獨立非執行董事候選人，任期直至二零二零年十二月二十二日（與</w:t>
      </w:r>
      <w:r>
        <w:rPr>
          <w:rFonts w:hint="eastAsia" w:ascii="宋体" w:hAnsi="宋体"/>
          <w:szCs w:val="21"/>
          <w:lang w:eastAsia="zh-TW"/>
        </w:rPr>
        <w:t>第九屆董事會任期同步</w:t>
      </w:r>
      <w:r>
        <w:rPr>
          <w:rFonts w:hint="eastAsia" w:ascii="宋体" w:hAnsi="宋体"/>
          <w:color w:val="000000"/>
          <w:kern w:val="0"/>
          <w:sz w:val="22"/>
          <w:szCs w:val="22"/>
          <w:lang w:eastAsia="zh-TW"/>
        </w:rPr>
        <w:t>）以填補因陳先生該辭任後所將產生的該空缺。</w:t>
      </w:r>
    </w:p>
    <w:p>
      <w:pPr>
        <w:autoSpaceDE w:val="0"/>
        <w:autoSpaceDN w:val="0"/>
        <w:adjustRightInd w:val="0"/>
        <w:rPr>
          <w:rFonts w:ascii="宋体" w:hAnsi="宋体"/>
          <w:color w:val="000000"/>
          <w:kern w:val="0"/>
          <w:sz w:val="22"/>
          <w:szCs w:val="22"/>
          <w:lang w:eastAsia="zh-TW"/>
        </w:rPr>
      </w:pPr>
    </w:p>
    <w:p>
      <w:pPr>
        <w:autoSpaceDE w:val="0"/>
        <w:autoSpaceDN w:val="0"/>
        <w:adjustRightInd w:val="0"/>
        <w:rPr>
          <w:rFonts w:ascii="宋体" w:hAnsi="宋体"/>
          <w:color w:val="000000"/>
          <w:kern w:val="0"/>
          <w:sz w:val="22"/>
          <w:szCs w:val="22"/>
          <w:lang w:eastAsia="zh-TW"/>
        </w:rPr>
      </w:pPr>
      <w:r>
        <w:rPr>
          <w:rFonts w:hint="eastAsia" w:ascii="宋体" w:hAnsi="宋体"/>
          <w:color w:val="000000"/>
          <w:kern w:val="0"/>
          <w:sz w:val="22"/>
          <w:szCs w:val="22"/>
          <w:lang w:eastAsia="zh-TW"/>
        </w:rPr>
        <w:t>盧先生的委任</w:t>
      </w:r>
      <w:r>
        <w:rPr>
          <w:rFonts w:ascii="宋体" w:hAnsi="宋体"/>
          <w:color w:val="000000"/>
          <w:kern w:val="0"/>
          <w:sz w:val="22"/>
          <w:szCs w:val="22"/>
          <w:lang w:eastAsia="zh-TW"/>
        </w:rPr>
        <w:t>（「</w:t>
      </w:r>
      <w:r>
        <w:rPr>
          <w:rFonts w:hint="eastAsia" w:ascii="宋体" w:hAnsi="宋体"/>
          <w:b/>
          <w:color w:val="000000"/>
          <w:kern w:val="0"/>
          <w:sz w:val="22"/>
          <w:szCs w:val="22"/>
          <w:lang w:eastAsia="zh-TW"/>
        </w:rPr>
        <w:t>該委任</w:t>
      </w:r>
      <w:r>
        <w:rPr>
          <w:rFonts w:ascii="宋体" w:hAnsi="宋体"/>
          <w:color w:val="000000"/>
          <w:kern w:val="0"/>
          <w:sz w:val="22"/>
          <w:szCs w:val="22"/>
          <w:lang w:eastAsia="zh-TW"/>
        </w:rPr>
        <w:t>」）</w:t>
      </w:r>
      <w:r>
        <w:rPr>
          <w:rFonts w:hint="eastAsia" w:ascii="宋体" w:hAnsi="宋体"/>
          <w:color w:val="000000"/>
          <w:kern w:val="0"/>
          <w:sz w:val="22"/>
          <w:szCs w:val="22"/>
          <w:lang w:eastAsia="zh-TW"/>
        </w:rPr>
        <w:t>須待本公司股東</w:t>
      </w:r>
      <w:r>
        <w:rPr>
          <w:rFonts w:ascii="宋体" w:hAnsi="宋体"/>
          <w:color w:val="000000"/>
          <w:kern w:val="0"/>
          <w:sz w:val="22"/>
          <w:szCs w:val="22"/>
          <w:lang w:eastAsia="zh-TW"/>
        </w:rPr>
        <w:t>（「</w:t>
      </w:r>
      <w:r>
        <w:rPr>
          <w:rFonts w:hint="eastAsia" w:ascii="宋体" w:hAnsi="宋体"/>
          <w:b/>
          <w:color w:val="000000"/>
          <w:kern w:val="0"/>
          <w:sz w:val="22"/>
          <w:szCs w:val="22"/>
          <w:lang w:eastAsia="zh-TW"/>
        </w:rPr>
        <w:t>股東</w:t>
      </w:r>
      <w:r>
        <w:rPr>
          <w:rFonts w:ascii="宋体" w:hAnsi="宋体"/>
          <w:color w:val="000000"/>
          <w:kern w:val="0"/>
          <w:sz w:val="22"/>
          <w:szCs w:val="22"/>
          <w:lang w:eastAsia="zh-TW"/>
        </w:rPr>
        <w:t>」）</w:t>
      </w:r>
      <w:r>
        <w:rPr>
          <w:rFonts w:hint="eastAsia" w:ascii="宋体" w:hAnsi="宋体"/>
          <w:color w:val="000000"/>
          <w:kern w:val="0"/>
          <w:sz w:val="22"/>
          <w:szCs w:val="22"/>
          <w:lang w:eastAsia="zh-TW"/>
        </w:rPr>
        <w:t>於本公司將於二零一八年六月二十九日（星期五）下午二時舉行之股東周年大會（「</w:t>
      </w:r>
      <w:r>
        <w:rPr>
          <w:rFonts w:hint="eastAsia" w:ascii="宋体" w:hAnsi="宋体"/>
          <w:b/>
          <w:color w:val="000000"/>
          <w:kern w:val="0"/>
          <w:sz w:val="22"/>
          <w:szCs w:val="22"/>
          <w:lang w:eastAsia="zh-TW"/>
        </w:rPr>
        <w:t>股東周年大會</w:t>
      </w:r>
      <w:r>
        <w:rPr>
          <w:rFonts w:hint="eastAsia" w:ascii="宋体" w:hAnsi="宋体"/>
          <w:color w:val="000000"/>
          <w:kern w:val="0"/>
          <w:sz w:val="22"/>
          <w:szCs w:val="22"/>
          <w:lang w:eastAsia="zh-TW"/>
        </w:rPr>
        <w:t>」）上以普通決議案方式批准，該委任將隨即生效。受限於上述，盧先生將獲委任為審核委員會主席、薪酬與考核委員會及提名委員會成員。</w:t>
      </w:r>
      <w:r>
        <w:rPr>
          <w:rFonts w:ascii="宋体" w:hAnsi="宋体"/>
          <w:color w:val="000000"/>
          <w:kern w:val="0"/>
          <w:sz w:val="22"/>
          <w:szCs w:val="22"/>
          <w:lang w:eastAsia="zh-TW"/>
        </w:rPr>
        <w:t xml:space="preserve"> </w:t>
      </w:r>
    </w:p>
    <w:p>
      <w:pPr>
        <w:autoSpaceDE w:val="0"/>
        <w:autoSpaceDN w:val="0"/>
        <w:adjustRightInd w:val="0"/>
        <w:rPr>
          <w:rFonts w:ascii="宋体" w:hAnsi="宋体"/>
          <w:color w:val="000000"/>
          <w:kern w:val="0"/>
          <w:sz w:val="22"/>
          <w:szCs w:val="22"/>
          <w:lang w:eastAsia="zh-TW"/>
        </w:rPr>
      </w:pPr>
    </w:p>
    <w:p>
      <w:pPr>
        <w:autoSpaceDE w:val="0"/>
        <w:autoSpaceDN w:val="0"/>
        <w:adjustRightInd w:val="0"/>
        <w:rPr>
          <w:rFonts w:ascii="宋体" w:hAnsi="宋体"/>
          <w:color w:val="000000"/>
          <w:kern w:val="0"/>
          <w:sz w:val="22"/>
          <w:szCs w:val="22"/>
          <w:lang w:eastAsia="zh-TW"/>
        </w:rPr>
      </w:pPr>
      <w:r>
        <w:rPr>
          <w:rFonts w:hint="eastAsia" w:ascii="宋体" w:hAnsi="宋体"/>
          <w:color w:val="000000"/>
          <w:kern w:val="0"/>
          <w:sz w:val="22"/>
          <w:szCs w:val="22"/>
          <w:lang w:eastAsia="zh-TW"/>
        </w:rPr>
        <w:t>誠如該公告所披露，陳先生已同意根據適用法律及監管規則的相關規定，繼續任職並履行其作為獨立非執行董事及該等委員會主席或成員的職責，直至新獨立非執行董事的委任生效。</w:t>
      </w:r>
    </w:p>
    <w:p>
      <w:pPr>
        <w:autoSpaceDE w:val="0"/>
        <w:autoSpaceDN w:val="0"/>
        <w:adjustRightInd w:val="0"/>
        <w:rPr>
          <w:rFonts w:ascii="宋体" w:hAnsi="宋体"/>
          <w:color w:val="000000"/>
          <w:kern w:val="0"/>
          <w:sz w:val="22"/>
          <w:szCs w:val="22"/>
          <w:lang w:eastAsia="zh-TW"/>
        </w:rPr>
      </w:pPr>
    </w:p>
    <w:p>
      <w:pPr>
        <w:autoSpaceDE w:val="0"/>
        <w:autoSpaceDN w:val="0"/>
        <w:adjustRightInd w:val="0"/>
        <w:rPr>
          <w:rFonts w:ascii="宋体" w:hAnsi="宋体"/>
          <w:b/>
          <w:color w:val="000000"/>
          <w:kern w:val="0"/>
          <w:sz w:val="22"/>
          <w:szCs w:val="22"/>
          <w:lang w:eastAsia="zh-TW"/>
        </w:rPr>
      </w:pPr>
      <w:r>
        <w:rPr>
          <w:rFonts w:hint="eastAsia" w:ascii="宋体" w:hAnsi="宋体"/>
          <w:b/>
          <w:color w:val="000000"/>
          <w:kern w:val="0"/>
          <w:sz w:val="22"/>
          <w:szCs w:val="22"/>
          <w:lang w:eastAsia="zh-TW"/>
        </w:rPr>
        <w:t>盧先生簡歷如下：</w:t>
      </w:r>
    </w:p>
    <w:p>
      <w:pPr>
        <w:autoSpaceDE w:val="0"/>
        <w:autoSpaceDN w:val="0"/>
        <w:adjustRightInd w:val="0"/>
        <w:rPr>
          <w:rFonts w:ascii="宋体" w:hAnsi="宋体"/>
          <w:color w:val="000000"/>
          <w:kern w:val="0"/>
          <w:sz w:val="22"/>
          <w:szCs w:val="22"/>
          <w:lang w:eastAsia="zh-TW"/>
        </w:rPr>
      </w:pPr>
      <w:r>
        <w:rPr>
          <w:rFonts w:ascii="宋体" w:hAnsi="宋体"/>
          <w:color w:val="000000"/>
          <w:kern w:val="0"/>
          <w:sz w:val="22"/>
          <w:szCs w:val="22"/>
          <w:lang w:eastAsia="zh-TW"/>
        </w:rPr>
        <w:t>盧華威</w:t>
      </w:r>
      <w:r>
        <w:rPr>
          <w:rFonts w:hint="eastAsia" w:ascii="宋体" w:hAnsi="宋体"/>
          <w:color w:val="000000"/>
          <w:kern w:val="0"/>
          <w:sz w:val="22"/>
          <w:szCs w:val="22"/>
          <w:lang w:eastAsia="zh-TW"/>
        </w:rPr>
        <w:t>，55歲，於1986年畢業於香港中文大學，取得工商管理學士</w:t>
      </w:r>
      <w:r>
        <w:rPr>
          <w:rFonts w:ascii="宋体" w:hAnsi="宋体"/>
          <w:color w:val="000000"/>
          <w:kern w:val="0"/>
          <w:sz w:val="22"/>
          <w:szCs w:val="22"/>
          <w:lang w:eastAsia="zh-TW"/>
        </w:rPr>
        <w:t>學位</w:t>
      </w:r>
      <w:r>
        <w:rPr>
          <w:rFonts w:hint="eastAsia" w:ascii="宋体" w:hAnsi="宋体"/>
          <w:color w:val="000000"/>
          <w:kern w:val="0"/>
          <w:sz w:val="22"/>
          <w:szCs w:val="22"/>
          <w:lang w:eastAsia="zh-TW"/>
        </w:rPr>
        <w:t>，於1992年取得</w:t>
      </w:r>
      <w:r>
        <w:rPr>
          <w:rFonts w:ascii="宋体" w:hAnsi="宋体"/>
          <w:color w:val="000000"/>
          <w:kern w:val="0"/>
          <w:sz w:val="22"/>
          <w:szCs w:val="22"/>
          <w:lang w:eastAsia="zh-TW"/>
        </w:rPr>
        <w:t>美國新澤西科技學院管理科學碩士學位</w:t>
      </w:r>
      <w:r>
        <w:rPr>
          <w:rFonts w:hint="eastAsia" w:ascii="宋体" w:hAnsi="宋体"/>
          <w:color w:val="000000"/>
          <w:kern w:val="0"/>
          <w:sz w:val="22"/>
          <w:szCs w:val="22"/>
          <w:lang w:eastAsia="zh-TW"/>
        </w:rPr>
        <w:t>。盧先生為</w:t>
      </w:r>
      <w:r>
        <w:rPr>
          <w:rFonts w:ascii="宋体" w:hAnsi="宋体"/>
          <w:color w:val="000000"/>
          <w:sz w:val="22"/>
          <w:szCs w:val="22"/>
          <w:lang w:eastAsia="zh-TW"/>
        </w:rPr>
        <w:t>香港會計師公會執業會員及美國執業會計師公會會</w:t>
      </w:r>
      <w:r>
        <w:rPr>
          <w:rFonts w:hint="eastAsia" w:ascii="宋体" w:hAnsi="宋体" w:cs="PMingLiU"/>
          <w:color w:val="000000"/>
          <w:sz w:val="22"/>
          <w:szCs w:val="22"/>
          <w:lang w:eastAsia="zh-TW"/>
        </w:rPr>
        <w:t>員。</w:t>
      </w:r>
      <w:r>
        <w:rPr>
          <w:rFonts w:ascii="宋体" w:hAnsi="宋体"/>
          <w:color w:val="000000"/>
          <w:kern w:val="0"/>
          <w:sz w:val="22"/>
          <w:szCs w:val="22"/>
          <w:lang w:eastAsia="zh-TW"/>
        </w:rPr>
        <w:t>盧先生於審核及業務諮詢服務方面擁有逾2</w:t>
      </w:r>
      <w:r>
        <w:rPr>
          <w:rFonts w:hint="eastAsia" w:ascii="宋体" w:hAnsi="宋体"/>
          <w:color w:val="000000"/>
          <w:kern w:val="0"/>
          <w:sz w:val="22"/>
          <w:szCs w:val="22"/>
          <w:lang w:eastAsia="zh-TW"/>
        </w:rPr>
        <w:t>0</w:t>
      </w:r>
      <w:r>
        <w:rPr>
          <w:rFonts w:ascii="宋体" w:hAnsi="宋体"/>
          <w:color w:val="000000"/>
          <w:kern w:val="0"/>
          <w:sz w:val="22"/>
          <w:szCs w:val="22"/>
          <w:lang w:eastAsia="zh-TW"/>
        </w:rPr>
        <w:t>年服務經驗，其中彼於一家國際會計師行（德勤</w:t>
      </w:r>
      <w:r>
        <w:rPr>
          <w:rFonts w:hint="eastAsia" w:ascii="PMingLiU" w:hAnsi="PMingLiU" w:eastAsia="PMingLiU" w:cs="PMingLiU"/>
          <w:color w:val="000000"/>
          <w:kern w:val="0"/>
          <w:sz w:val="22"/>
          <w:szCs w:val="22"/>
          <w:lang w:eastAsia="zh-TW"/>
        </w:rPr>
        <w:t>‧</w:t>
      </w:r>
      <w:r>
        <w:rPr>
          <w:rFonts w:ascii="宋体" w:hAnsi="宋体"/>
          <w:color w:val="000000"/>
          <w:kern w:val="0"/>
          <w:sz w:val="22"/>
          <w:szCs w:val="22"/>
          <w:lang w:eastAsia="zh-TW"/>
        </w:rPr>
        <w:t>關黃陳方會計師行）的審核及業務諮詢服務方面擁有逾7年經驗，其中兩年曾於美國工作。</w:t>
      </w:r>
      <w:r>
        <w:rPr>
          <w:rFonts w:hint="eastAsia" w:ascii="宋体" w:hAnsi="宋体"/>
          <w:color w:val="000000"/>
          <w:kern w:val="0"/>
          <w:sz w:val="22"/>
          <w:szCs w:val="22"/>
          <w:lang w:eastAsia="zh-TW"/>
        </w:rPr>
        <w:t>除擔任</w:t>
      </w:r>
      <w:r>
        <w:rPr>
          <w:rFonts w:ascii="宋体" w:hAnsi="宋体"/>
          <w:color w:val="000000"/>
          <w:kern w:val="0"/>
          <w:sz w:val="22"/>
          <w:szCs w:val="22"/>
          <w:lang w:eastAsia="zh-TW"/>
        </w:rPr>
        <w:t>邦盟滙駿顧問有限公司</w:t>
      </w:r>
      <w:r>
        <w:rPr>
          <w:rFonts w:hint="eastAsia" w:ascii="宋体" w:hAnsi="宋体"/>
          <w:color w:val="000000"/>
          <w:kern w:val="0"/>
          <w:sz w:val="22"/>
          <w:szCs w:val="22"/>
          <w:lang w:eastAsia="zh-TW"/>
        </w:rPr>
        <w:t>現任董事外，</w:t>
      </w:r>
      <w:r>
        <w:rPr>
          <w:rFonts w:ascii="宋体" w:hAnsi="宋体"/>
          <w:color w:val="000000"/>
          <w:kern w:val="0"/>
          <w:sz w:val="22"/>
          <w:szCs w:val="22"/>
          <w:lang w:eastAsia="zh-TW"/>
        </w:rPr>
        <w:t>盧先生亦擔任</w:t>
      </w:r>
      <w:r>
        <w:rPr>
          <w:rFonts w:hint="eastAsia" w:ascii="宋体" w:hAnsi="宋体"/>
          <w:color w:val="000000"/>
          <w:kern w:val="0"/>
          <w:sz w:val="22"/>
          <w:szCs w:val="22"/>
          <w:lang w:eastAsia="zh-TW"/>
        </w:rPr>
        <w:t>香港</w:t>
      </w:r>
      <w:r>
        <w:rPr>
          <w:rFonts w:ascii="宋体" w:hAnsi="宋体"/>
          <w:color w:val="000000"/>
          <w:kern w:val="0"/>
          <w:sz w:val="22"/>
          <w:szCs w:val="22"/>
          <w:lang w:eastAsia="zh-TW"/>
        </w:rPr>
        <w:t>聯</w:t>
      </w:r>
      <w:r>
        <w:rPr>
          <w:rFonts w:hint="eastAsia" w:ascii="宋体" w:hAnsi="宋体"/>
          <w:color w:val="000000"/>
          <w:kern w:val="0"/>
          <w:sz w:val="22"/>
          <w:szCs w:val="22"/>
          <w:lang w:eastAsia="zh-TW"/>
        </w:rPr>
        <w:t>合</w:t>
      </w:r>
      <w:r>
        <w:rPr>
          <w:rFonts w:ascii="宋体" w:hAnsi="宋体"/>
          <w:color w:val="000000"/>
          <w:kern w:val="0"/>
          <w:sz w:val="22"/>
          <w:szCs w:val="22"/>
          <w:lang w:eastAsia="zh-TW"/>
        </w:rPr>
        <w:t>交</w:t>
      </w:r>
      <w:r>
        <w:rPr>
          <w:rFonts w:hint="eastAsia" w:ascii="宋体" w:hAnsi="宋体"/>
          <w:color w:val="000000"/>
          <w:kern w:val="0"/>
          <w:sz w:val="22"/>
          <w:szCs w:val="22"/>
          <w:lang w:eastAsia="zh-TW"/>
        </w:rPr>
        <w:t>易</w:t>
      </w:r>
      <w:r>
        <w:rPr>
          <w:rFonts w:ascii="宋体" w:hAnsi="宋体"/>
          <w:color w:val="000000"/>
          <w:kern w:val="0"/>
          <w:sz w:val="22"/>
          <w:szCs w:val="22"/>
          <w:lang w:eastAsia="zh-TW"/>
        </w:rPr>
        <w:t>所</w:t>
      </w:r>
      <w:r>
        <w:rPr>
          <w:rFonts w:hint="eastAsia" w:ascii="宋体" w:hAnsi="宋体"/>
          <w:color w:val="000000"/>
          <w:kern w:val="0"/>
          <w:sz w:val="22"/>
          <w:szCs w:val="22"/>
          <w:lang w:eastAsia="zh-TW"/>
        </w:rPr>
        <w:t>有限公司</w:t>
      </w:r>
      <w:r>
        <w:rPr>
          <w:rFonts w:ascii="宋体" w:hAnsi="宋体"/>
          <w:color w:val="000000"/>
          <w:kern w:val="0"/>
          <w:sz w:val="22"/>
          <w:szCs w:val="22"/>
          <w:lang w:eastAsia="zh-TW"/>
        </w:rPr>
        <w:t>主板上市公司重慶機電股份有限公司（股份代號：2722）</w:t>
      </w:r>
      <w:r>
        <w:rPr>
          <w:rFonts w:hint="eastAsia" w:ascii="宋体" w:hAnsi="宋体"/>
          <w:color w:val="000000"/>
          <w:kern w:val="0"/>
          <w:sz w:val="22"/>
          <w:szCs w:val="22"/>
          <w:lang w:eastAsia="zh-TW"/>
        </w:rPr>
        <w:t>及天福（開曼）控股有限公司</w:t>
      </w:r>
      <w:r>
        <w:rPr>
          <w:rFonts w:ascii="宋体" w:hAnsi="宋体"/>
          <w:color w:val="000000"/>
          <w:kern w:val="0"/>
          <w:sz w:val="22"/>
          <w:szCs w:val="22"/>
          <w:lang w:eastAsia="zh-TW"/>
        </w:rPr>
        <w:t>（股份代號：6868）的獨立非執行董事。</w:t>
      </w:r>
    </w:p>
    <w:p>
      <w:pPr>
        <w:autoSpaceDE w:val="0"/>
        <w:autoSpaceDN w:val="0"/>
        <w:adjustRightInd w:val="0"/>
        <w:rPr>
          <w:rFonts w:ascii="宋体" w:hAnsi="宋体"/>
          <w:color w:val="000000"/>
          <w:kern w:val="0"/>
          <w:sz w:val="22"/>
          <w:szCs w:val="22"/>
          <w:lang w:eastAsia="zh-TW"/>
        </w:rPr>
      </w:pPr>
    </w:p>
    <w:p>
      <w:pPr>
        <w:autoSpaceDE w:val="0"/>
        <w:autoSpaceDN w:val="0"/>
        <w:adjustRightInd w:val="0"/>
        <w:rPr>
          <w:rFonts w:ascii="宋体" w:hAnsi="宋体"/>
          <w:color w:val="000000"/>
          <w:kern w:val="0"/>
          <w:sz w:val="22"/>
          <w:szCs w:val="22"/>
          <w:lang w:eastAsia="zh-TW"/>
        </w:rPr>
      </w:pPr>
      <w:r>
        <w:rPr>
          <w:rFonts w:hint="eastAsia" w:ascii="宋体" w:hAnsi="宋体"/>
          <w:color w:val="000000"/>
          <w:kern w:val="0"/>
          <w:sz w:val="22"/>
          <w:szCs w:val="22"/>
          <w:lang w:eastAsia="zh-TW"/>
        </w:rPr>
        <w:t>就董事所知，除上文所披露者外，盧先生</w:t>
      </w:r>
      <w:r>
        <w:rPr>
          <w:rFonts w:ascii="宋体" w:hAnsi="宋体"/>
          <w:color w:val="000000"/>
          <w:kern w:val="0"/>
          <w:sz w:val="22"/>
          <w:szCs w:val="22"/>
          <w:lang w:eastAsia="zh-TW"/>
        </w:rPr>
        <w:t>在過去三年內概無於香港或海外任何證券市場上市之任何其他上市公司擔任任何董事職</w:t>
      </w:r>
      <w:r>
        <w:rPr>
          <w:rFonts w:hint="eastAsia" w:ascii="宋体" w:hAnsi="宋体"/>
          <w:color w:val="000000"/>
          <w:kern w:val="0"/>
          <w:sz w:val="22"/>
          <w:szCs w:val="22"/>
          <w:lang w:eastAsia="zh-TW"/>
        </w:rPr>
        <w:t>位，且與本公司</w:t>
      </w:r>
      <w:r>
        <w:rPr>
          <w:rFonts w:ascii="宋体" w:hAnsi="宋体"/>
          <w:color w:val="000000"/>
          <w:kern w:val="0"/>
          <w:sz w:val="22"/>
          <w:szCs w:val="22"/>
          <w:lang w:eastAsia="zh-TW"/>
        </w:rPr>
        <w:t>任何董事</w:t>
      </w:r>
      <w:r>
        <w:rPr>
          <w:rFonts w:hint="eastAsia" w:ascii="宋体" w:hAnsi="宋体"/>
          <w:color w:val="000000"/>
          <w:kern w:val="0"/>
          <w:sz w:val="22"/>
          <w:szCs w:val="22"/>
          <w:lang w:eastAsia="zh-TW"/>
        </w:rPr>
        <w:t>、監事、高級管理人員或主要股東</w:t>
      </w:r>
      <w:r>
        <w:rPr>
          <w:rFonts w:ascii="宋体" w:hAnsi="宋体"/>
          <w:color w:val="000000"/>
          <w:kern w:val="0"/>
          <w:sz w:val="22"/>
          <w:szCs w:val="22"/>
          <w:lang w:eastAsia="zh-TW"/>
        </w:rPr>
        <w:t>概無任何關係</w:t>
      </w:r>
      <w:r>
        <w:rPr>
          <w:rFonts w:hint="eastAsia" w:ascii="宋体" w:hAnsi="宋体"/>
          <w:color w:val="000000"/>
          <w:kern w:val="0"/>
          <w:sz w:val="22"/>
          <w:szCs w:val="22"/>
          <w:lang w:eastAsia="zh-TW"/>
        </w:rPr>
        <w:t>，亦無於本公司或其任何附屬公司</w:t>
      </w:r>
      <w:r>
        <w:rPr>
          <w:rFonts w:ascii="宋体" w:hAnsi="宋体"/>
          <w:color w:val="000000"/>
          <w:kern w:val="0"/>
          <w:sz w:val="22"/>
          <w:szCs w:val="22"/>
          <w:lang w:eastAsia="zh-TW"/>
        </w:rPr>
        <w:t>擔任</w:t>
      </w:r>
      <w:r>
        <w:rPr>
          <w:rFonts w:hint="eastAsia" w:ascii="宋体" w:hAnsi="宋体"/>
          <w:color w:val="000000"/>
          <w:kern w:val="0"/>
          <w:sz w:val="22"/>
          <w:szCs w:val="22"/>
          <w:lang w:eastAsia="zh-TW"/>
        </w:rPr>
        <w:t>任何職位。</w:t>
      </w:r>
    </w:p>
    <w:p>
      <w:pPr>
        <w:autoSpaceDE w:val="0"/>
        <w:autoSpaceDN w:val="0"/>
        <w:adjustRightInd w:val="0"/>
        <w:rPr>
          <w:rFonts w:ascii="宋体" w:hAnsi="宋体"/>
          <w:color w:val="000000"/>
          <w:kern w:val="0"/>
          <w:sz w:val="22"/>
          <w:szCs w:val="22"/>
          <w:lang w:eastAsia="zh-TW"/>
        </w:rPr>
      </w:pPr>
    </w:p>
    <w:p>
      <w:pPr>
        <w:autoSpaceDE w:val="0"/>
        <w:autoSpaceDN w:val="0"/>
        <w:adjustRightInd w:val="0"/>
        <w:rPr>
          <w:rFonts w:ascii="宋体" w:hAnsi="宋体"/>
          <w:color w:val="000000"/>
          <w:kern w:val="0"/>
          <w:sz w:val="22"/>
          <w:szCs w:val="22"/>
          <w:lang w:eastAsia="zh-TW"/>
        </w:rPr>
      </w:pPr>
      <w:r>
        <w:rPr>
          <w:rFonts w:hint="eastAsia" w:ascii="宋体" w:hAnsi="宋体"/>
          <w:color w:val="000000"/>
          <w:kern w:val="0"/>
          <w:sz w:val="22"/>
          <w:szCs w:val="22"/>
          <w:lang w:eastAsia="zh-TW"/>
        </w:rPr>
        <w:t>於本公告日期，盧先生</w:t>
      </w:r>
      <w:r>
        <w:rPr>
          <w:rFonts w:ascii="宋体" w:hAnsi="宋体"/>
          <w:color w:val="000000"/>
          <w:kern w:val="0"/>
          <w:sz w:val="22"/>
          <w:szCs w:val="22"/>
          <w:lang w:eastAsia="zh-TW"/>
        </w:rPr>
        <w:t>並無於本公司或其聯</w:t>
      </w:r>
      <w:r>
        <w:rPr>
          <w:rFonts w:hint="eastAsia" w:ascii="宋体" w:hAnsi="宋体"/>
          <w:color w:val="000000"/>
          <w:kern w:val="0"/>
          <w:sz w:val="22"/>
          <w:szCs w:val="22"/>
          <w:lang w:eastAsia="zh-TW"/>
        </w:rPr>
        <w:t>繫</w:t>
      </w:r>
      <w:r>
        <w:rPr>
          <w:rFonts w:ascii="宋体" w:hAnsi="宋体"/>
          <w:color w:val="000000"/>
          <w:kern w:val="0"/>
          <w:sz w:val="22"/>
          <w:szCs w:val="22"/>
          <w:lang w:eastAsia="zh-TW"/>
        </w:rPr>
        <w:t>公司股份中擁有證券及期貨條例第XV部所界定之任何權益。</w:t>
      </w:r>
    </w:p>
    <w:p>
      <w:pPr>
        <w:autoSpaceDE w:val="0"/>
        <w:autoSpaceDN w:val="0"/>
        <w:adjustRightInd w:val="0"/>
        <w:rPr>
          <w:rFonts w:ascii="宋体" w:hAnsi="宋体"/>
          <w:color w:val="000000"/>
          <w:kern w:val="0"/>
          <w:sz w:val="22"/>
          <w:szCs w:val="22"/>
          <w:lang w:eastAsia="zh-TW"/>
        </w:rPr>
      </w:pPr>
    </w:p>
    <w:p>
      <w:pPr>
        <w:autoSpaceDE w:val="0"/>
        <w:autoSpaceDN w:val="0"/>
        <w:adjustRightInd w:val="0"/>
        <w:rPr>
          <w:rFonts w:ascii="宋体" w:hAnsi="宋体"/>
          <w:color w:val="000000"/>
          <w:kern w:val="0"/>
          <w:sz w:val="22"/>
          <w:szCs w:val="22"/>
          <w:lang w:eastAsia="zh-TW"/>
        </w:rPr>
      </w:pPr>
      <w:r>
        <w:rPr>
          <w:rFonts w:ascii="宋体" w:hAnsi="宋体"/>
          <w:color w:val="000000"/>
          <w:kern w:val="0"/>
          <w:sz w:val="22"/>
          <w:szCs w:val="22"/>
          <w:lang w:eastAsia="zh-TW"/>
        </w:rPr>
        <w:t>除上文披露者外，概無有關委任</w:t>
      </w:r>
      <w:r>
        <w:rPr>
          <w:rFonts w:hint="eastAsia" w:ascii="宋体" w:hAnsi="宋体"/>
          <w:color w:val="000000"/>
          <w:kern w:val="0"/>
          <w:sz w:val="22"/>
          <w:szCs w:val="22"/>
          <w:lang w:eastAsia="zh-TW"/>
        </w:rPr>
        <w:t>盧</w:t>
      </w:r>
      <w:r>
        <w:rPr>
          <w:rFonts w:ascii="宋体" w:hAnsi="宋体"/>
          <w:color w:val="000000"/>
          <w:kern w:val="0"/>
          <w:sz w:val="22"/>
          <w:szCs w:val="22"/>
          <w:lang w:eastAsia="zh-TW"/>
        </w:rPr>
        <w:t>先生的其他資料須根據</w:t>
      </w:r>
      <w:r>
        <w:rPr>
          <w:rFonts w:hint="eastAsia" w:ascii="宋体" w:hAnsi="宋体"/>
          <w:color w:val="000000"/>
          <w:kern w:val="0"/>
          <w:sz w:val="22"/>
          <w:szCs w:val="22"/>
          <w:lang w:eastAsia="zh-TW"/>
        </w:rPr>
        <w:t>香港聯合交易所有限公司證券上市規則</w:t>
      </w:r>
      <w:r>
        <w:rPr>
          <w:rFonts w:ascii="宋体" w:hAnsi="宋体"/>
          <w:color w:val="000000"/>
          <w:kern w:val="0"/>
          <w:sz w:val="22"/>
          <w:szCs w:val="22"/>
          <w:lang w:eastAsia="zh-TW"/>
        </w:rPr>
        <w:t>第13.51(2)(h)至(v)條所載規定予以披露，亦無任何事宜須提請股東垂注。</w:t>
      </w:r>
    </w:p>
    <w:p>
      <w:pPr>
        <w:autoSpaceDE w:val="0"/>
        <w:autoSpaceDN w:val="0"/>
        <w:adjustRightInd w:val="0"/>
        <w:rPr>
          <w:rFonts w:ascii="宋体" w:hAnsi="宋体"/>
          <w:color w:val="000000"/>
          <w:kern w:val="0"/>
          <w:sz w:val="22"/>
          <w:szCs w:val="22"/>
          <w:lang w:eastAsia="zh-TW"/>
        </w:rPr>
      </w:pPr>
    </w:p>
    <w:p>
      <w:pPr>
        <w:autoSpaceDE w:val="0"/>
        <w:autoSpaceDN w:val="0"/>
        <w:adjustRightInd w:val="0"/>
        <w:rPr>
          <w:color w:val="000000"/>
          <w:kern w:val="0"/>
          <w:sz w:val="22"/>
          <w:szCs w:val="22"/>
          <w:lang w:eastAsia="zh-TW"/>
        </w:rPr>
      </w:pPr>
      <w:r>
        <w:rPr>
          <w:rFonts w:hint="eastAsia" w:ascii="宋体" w:hAnsi="宋体"/>
          <w:color w:val="000000"/>
          <w:kern w:val="0"/>
          <w:sz w:val="22"/>
          <w:szCs w:val="22"/>
          <w:lang w:eastAsia="zh-TW"/>
        </w:rPr>
        <w:t>於本公告日期，本公司並無與盧先生訂立任何服務合同。盧先生於二零一八年的薪酬建議金額為人民幣3.5萬元，已參考本公司其他獨立非執行董事薪酬以及本公司</w:t>
      </w:r>
      <w:r>
        <w:rPr>
          <w:rFonts w:ascii="宋体" w:hAnsi="宋体"/>
          <w:color w:val="000000"/>
          <w:kern w:val="0"/>
          <w:sz w:val="22"/>
          <w:szCs w:val="22"/>
          <w:lang w:eastAsia="zh-TW"/>
        </w:rPr>
        <w:t>2018</w:t>
      </w:r>
      <w:r>
        <w:rPr>
          <w:rFonts w:hint="eastAsia" w:ascii="宋体" w:hAnsi="宋体"/>
          <w:color w:val="000000"/>
          <w:kern w:val="0"/>
          <w:sz w:val="22"/>
          <w:szCs w:val="22"/>
          <w:lang w:eastAsia="zh-TW"/>
        </w:rPr>
        <w:t>財政年度剩餘時間，並將於周年股東大會上聯同有關本公司其他董事及監事的</w:t>
      </w:r>
      <w:r>
        <w:rPr>
          <w:rFonts w:ascii="宋体" w:hAnsi="宋体"/>
          <w:color w:val="000000"/>
          <w:kern w:val="0"/>
          <w:sz w:val="22"/>
          <w:szCs w:val="22"/>
          <w:lang w:eastAsia="zh-TW"/>
        </w:rPr>
        <w:t>2018</w:t>
      </w:r>
      <w:r>
        <w:rPr>
          <w:rFonts w:hint="eastAsia" w:ascii="宋体" w:hAnsi="宋体"/>
          <w:color w:val="000000"/>
          <w:kern w:val="0"/>
          <w:sz w:val="22"/>
          <w:szCs w:val="22"/>
          <w:lang w:eastAsia="zh-TW"/>
        </w:rPr>
        <w:t>年度薪酬決議案以普通決議案方式提交股東批准。</w:t>
      </w:r>
      <w:r>
        <w:rPr>
          <w:rFonts w:ascii="宋体" w:hAnsi="宋体"/>
          <w:color w:val="000000"/>
          <w:sz w:val="22"/>
          <w:szCs w:val="22"/>
          <w:lang w:eastAsia="zh-TW"/>
        </w:rPr>
        <w:t>就已</w:t>
      </w:r>
      <w:r>
        <w:rPr>
          <w:rFonts w:hint="eastAsia" w:ascii="宋体" w:hAnsi="宋体"/>
          <w:color w:val="000000"/>
          <w:kern w:val="0"/>
          <w:sz w:val="22"/>
          <w:szCs w:val="22"/>
          <w:lang w:eastAsia="zh-TW"/>
        </w:rPr>
        <w:t>於二零一八年五月十五日刊發及寄發有關周年股東大會的通告及授權委託書的補充通告及經修訂授權委託書其內容有關建議委任盧先生將適時印發。</w:t>
      </w:r>
    </w:p>
    <w:p>
      <w:pPr>
        <w:autoSpaceDE w:val="0"/>
        <w:autoSpaceDN w:val="0"/>
        <w:adjustRightInd w:val="0"/>
        <w:rPr>
          <w:rFonts w:eastAsia="PMingLiU"/>
          <w:color w:val="000000"/>
          <w:kern w:val="0"/>
          <w:sz w:val="22"/>
          <w:szCs w:val="22"/>
          <w:lang w:eastAsia="zh-TW"/>
        </w:rPr>
      </w:pPr>
    </w:p>
    <w:p>
      <w:pPr>
        <w:autoSpaceDE w:val="0"/>
        <w:autoSpaceDN w:val="0"/>
        <w:adjustRightInd w:val="0"/>
        <w:jc w:val="left"/>
        <w:rPr>
          <w:rFonts w:eastAsia="PMingLiU"/>
          <w:color w:val="000000"/>
          <w:kern w:val="0"/>
          <w:sz w:val="22"/>
          <w:szCs w:val="22"/>
          <w:lang w:eastAsia="zh-TW"/>
        </w:rPr>
      </w:pPr>
    </w:p>
    <w:p>
      <w:pPr>
        <w:autoSpaceDE w:val="0"/>
        <w:autoSpaceDN w:val="0"/>
        <w:adjustRightInd w:val="0"/>
        <w:ind w:left="3543" w:leftChars="1687"/>
        <w:jc w:val="center"/>
        <w:rPr>
          <w:rFonts w:eastAsia="PMingLiU"/>
          <w:color w:val="000000"/>
          <w:kern w:val="0"/>
          <w:sz w:val="22"/>
          <w:szCs w:val="22"/>
          <w:lang w:eastAsia="zh-TW"/>
        </w:rPr>
      </w:pPr>
      <w:r>
        <w:rPr>
          <w:color w:val="000000"/>
          <w:kern w:val="0"/>
          <w:sz w:val="22"/>
          <w:szCs w:val="22"/>
          <w:lang w:eastAsia="zh-TW"/>
        </w:rPr>
        <w:t>承董事會命</w:t>
      </w:r>
    </w:p>
    <w:p>
      <w:pPr>
        <w:autoSpaceDE w:val="0"/>
        <w:autoSpaceDN w:val="0"/>
        <w:adjustRightInd w:val="0"/>
        <w:ind w:left="3238" w:leftChars="1542"/>
        <w:jc w:val="center"/>
        <w:rPr>
          <w:rFonts w:eastAsia="PMingLiU"/>
          <w:b/>
          <w:bCs/>
          <w:color w:val="000000"/>
          <w:kern w:val="0"/>
          <w:sz w:val="22"/>
          <w:szCs w:val="22"/>
          <w:lang w:eastAsia="zh-TW"/>
        </w:rPr>
      </w:pPr>
      <w:r>
        <w:rPr>
          <w:b/>
          <w:bCs/>
          <w:color w:val="000000"/>
          <w:kern w:val="0"/>
          <w:sz w:val="22"/>
          <w:szCs w:val="22"/>
          <w:lang w:eastAsia="zh-TW"/>
        </w:rPr>
        <w:t>山東新華製藥股份有限公司</w:t>
      </w:r>
    </w:p>
    <w:p>
      <w:pPr>
        <w:autoSpaceDE w:val="0"/>
        <w:autoSpaceDN w:val="0"/>
        <w:adjustRightInd w:val="0"/>
        <w:ind w:left="3543" w:leftChars="1687"/>
        <w:jc w:val="center"/>
        <w:rPr>
          <w:rFonts w:eastAsia="PMingLiU"/>
          <w:b/>
          <w:bCs/>
          <w:color w:val="000000"/>
          <w:kern w:val="0"/>
          <w:sz w:val="22"/>
          <w:szCs w:val="22"/>
          <w:lang w:eastAsia="zh-TW"/>
        </w:rPr>
      </w:pPr>
      <w:r>
        <w:rPr>
          <w:b/>
          <w:bCs/>
          <w:color w:val="000000"/>
          <w:kern w:val="0"/>
          <w:sz w:val="22"/>
          <w:szCs w:val="22"/>
          <w:lang w:eastAsia="zh-TW"/>
        </w:rPr>
        <w:t>張代銘先生</w:t>
      </w:r>
    </w:p>
    <w:p>
      <w:pPr>
        <w:autoSpaceDE w:val="0"/>
        <w:autoSpaceDN w:val="0"/>
        <w:adjustRightInd w:val="0"/>
        <w:ind w:left="3543" w:leftChars="1687"/>
        <w:jc w:val="center"/>
        <w:rPr>
          <w:rFonts w:eastAsia="PMingLiU"/>
          <w:color w:val="000000"/>
          <w:kern w:val="0"/>
          <w:sz w:val="22"/>
          <w:szCs w:val="22"/>
          <w:lang w:eastAsia="zh-TW"/>
        </w:rPr>
      </w:pPr>
      <w:r>
        <w:rPr>
          <w:i/>
          <w:iCs/>
          <w:color w:val="000000"/>
          <w:kern w:val="0"/>
          <w:sz w:val="22"/>
          <w:szCs w:val="22"/>
          <w:lang w:eastAsia="zh-TW"/>
        </w:rPr>
        <w:t>董事長</w:t>
      </w:r>
    </w:p>
    <w:p>
      <w:pPr>
        <w:autoSpaceDE w:val="0"/>
        <w:autoSpaceDN w:val="0"/>
        <w:adjustRightInd w:val="0"/>
        <w:jc w:val="left"/>
        <w:rPr>
          <w:rFonts w:eastAsia="PMingLiU"/>
          <w:color w:val="000000"/>
          <w:kern w:val="0"/>
          <w:sz w:val="22"/>
          <w:szCs w:val="22"/>
          <w:lang w:eastAsia="zh-TW"/>
        </w:rPr>
      </w:pPr>
    </w:p>
    <w:p>
      <w:pPr>
        <w:autoSpaceDE w:val="0"/>
        <w:autoSpaceDN w:val="0"/>
        <w:adjustRightInd w:val="0"/>
        <w:jc w:val="left"/>
        <w:rPr>
          <w:rFonts w:eastAsia="PMingLiU"/>
          <w:color w:val="000000"/>
          <w:kern w:val="0"/>
          <w:sz w:val="22"/>
          <w:szCs w:val="22"/>
          <w:lang w:eastAsia="zh-TW"/>
        </w:rPr>
      </w:pPr>
      <w:r>
        <w:rPr>
          <w:color w:val="000000"/>
          <w:kern w:val="0"/>
          <w:sz w:val="22"/>
          <w:szCs w:val="22"/>
          <w:lang w:eastAsia="zh-TW"/>
        </w:rPr>
        <w:t>中國 淄博，二零一八年五月十</w:t>
      </w:r>
      <w:r>
        <w:rPr>
          <w:rFonts w:hint="eastAsia"/>
          <w:color w:val="000000"/>
          <w:kern w:val="0"/>
          <w:sz w:val="22"/>
          <w:szCs w:val="22"/>
          <w:lang w:eastAsia="zh-TW"/>
        </w:rPr>
        <w:t>七</w:t>
      </w:r>
      <w:r>
        <w:rPr>
          <w:color w:val="000000"/>
          <w:kern w:val="0"/>
          <w:sz w:val="22"/>
          <w:szCs w:val="22"/>
          <w:lang w:eastAsia="zh-TW"/>
        </w:rPr>
        <w:t>日</w:t>
      </w:r>
    </w:p>
    <w:p>
      <w:pPr>
        <w:autoSpaceDE w:val="0"/>
        <w:autoSpaceDN w:val="0"/>
        <w:adjustRightInd w:val="0"/>
        <w:jc w:val="left"/>
        <w:rPr>
          <w:rFonts w:eastAsia="PMingLiU"/>
          <w:color w:val="000000"/>
          <w:kern w:val="0"/>
          <w:sz w:val="22"/>
          <w:szCs w:val="22"/>
          <w:lang w:eastAsia="zh-TW"/>
        </w:rPr>
      </w:pPr>
    </w:p>
    <w:p>
      <w:pPr>
        <w:autoSpaceDE w:val="0"/>
        <w:autoSpaceDN w:val="0"/>
        <w:adjustRightInd w:val="0"/>
        <w:ind w:right="420"/>
        <w:jc w:val="center"/>
        <w:rPr>
          <w:rFonts w:eastAsia="PMingLiU"/>
          <w:color w:val="000000"/>
          <w:kern w:val="0"/>
          <w:sz w:val="22"/>
          <w:szCs w:val="22"/>
          <w:lang w:eastAsia="zh-TW"/>
        </w:rPr>
      </w:pPr>
    </w:p>
    <w:p>
      <w:pPr>
        <w:autoSpaceDE w:val="0"/>
        <w:autoSpaceDN w:val="0"/>
        <w:adjustRightInd w:val="0"/>
        <w:jc w:val="left"/>
        <w:rPr>
          <w:rFonts w:eastAsia="PMingLiU"/>
          <w:color w:val="000000"/>
          <w:kern w:val="0"/>
          <w:sz w:val="22"/>
          <w:szCs w:val="22"/>
          <w:lang w:eastAsia="zh-TW"/>
        </w:rPr>
      </w:pPr>
      <w:r>
        <w:rPr>
          <w:color w:val="000000"/>
          <w:kern w:val="0"/>
          <w:sz w:val="22"/>
          <w:szCs w:val="22"/>
          <w:lang w:eastAsia="zh-TW"/>
        </w:rPr>
        <w:t>於本公告日期，董事會由下列董事組成：</w:t>
      </w:r>
    </w:p>
    <w:p>
      <w:pPr>
        <w:autoSpaceDE w:val="0"/>
        <w:autoSpaceDN w:val="0"/>
        <w:adjustRightInd w:val="0"/>
        <w:jc w:val="left"/>
        <w:rPr>
          <w:rFonts w:eastAsia="PMingLiU"/>
          <w:color w:val="000000"/>
          <w:kern w:val="0"/>
          <w:sz w:val="22"/>
          <w:szCs w:val="22"/>
          <w:lang w:eastAsia="zh-TW"/>
        </w:rPr>
      </w:pPr>
    </w:p>
    <w:tbl>
      <w:tblPr>
        <w:tblW w:w="83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4181"/>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181" w:type="dxa"/>
            <w:vAlign w:val="top"/>
          </w:tcPr>
          <w:p>
            <w:pPr>
              <w:pStyle w:val="7"/>
              <w:rPr>
                <w:rFonts w:ascii="Times New Roman" w:hAnsi="Times New Roman" w:eastAsia="PMingLiU" w:cs="Times New Roman"/>
                <w:color w:val="000000"/>
                <w:kern w:val="0"/>
                <w:sz w:val="22"/>
                <w:szCs w:val="22"/>
              </w:rPr>
            </w:pPr>
            <w:r>
              <w:rPr>
                <w:rFonts w:ascii="Times New Roman" w:hAnsi="Times New Roman" w:eastAsia="宋体" w:cs="Times New Roman"/>
                <w:color w:val="000000"/>
                <w:kern w:val="0"/>
                <w:sz w:val="22"/>
                <w:szCs w:val="22"/>
              </w:rPr>
              <w:t>執行董事：</w:t>
            </w:r>
          </w:p>
          <w:p>
            <w:pPr>
              <w:pStyle w:val="18"/>
              <w:rPr>
                <w:rFonts w:eastAsia="PMingLiU"/>
                <w:sz w:val="22"/>
                <w:szCs w:val="22"/>
                <w:lang w:eastAsia="zh-TW"/>
              </w:rPr>
            </w:pPr>
            <w:r>
              <w:rPr>
                <w:rFonts w:eastAsia="PMingLiU"/>
                <w:sz w:val="22"/>
                <w:szCs w:val="22"/>
                <w:lang w:eastAsia="zh-TW"/>
              </w:rPr>
              <w:t>張代銘先生（董事長）</w:t>
            </w:r>
          </w:p>
          <w:p>
            <w:pPr>
              <w:pStyle w:val="7"/>
              <w:rPr>
                <w:rFonts w:ascii="Times New Roman" w:hAnsi="Times New Roman" w:eastAsia="PMingLiU" w:cs="Times New Roman"/>
                <w:color w:val="000000"/>
                <w:kern w:val="0"/>
                <w:sz w:val="22"/>
                <w:szCs w:val="22"/>
              </w:rPr>
            </w:pPr>
            <w:r>
              <w:rPr>
                <w:rFonts w:ascii="Times New Roman" w:hAnsi="Times New Roman" w:eastAsia="宋体" w:cs="Times New Roman"/>
                <w:color w:val="000000"/>
                <w:kern w:val="0"/>
                <w:sz w:val="22"/>
                <w:szCs w:val="22"/>
              </w:rPr>
              <w:t>杜德平先生</w:t>
            </w:r>
          </w:p>
        </w:tc>
        <w:tc>
          <w:tcPr>
            <w:tcW w:w="4181" w:type="dxa"/>
            <w:vAlign w:val="top"/>
          </w:tcPr>
          <w:p>
            <w:pPr>
              <w:pStyle w:val="7"/>
              <w:rPr>
                <w:rFonts w:ascii="Times New Roman" w:hAnsi="Times New Roman" w:eastAsia="PMingLiU" w:cs="Times New Roman"/>
                <w:color w:val="000000"/>
                <w:kern w:val="0"/>
                <w:sz w:val="22"/>
                <w:szCs w:val="22"/>
              </w:rPr>
            </w:pPr>
            <w:r>
              <w:rPr>
                <w:rFonts w:ascii="Times New Roman" w:hAnsi="Times New Roman" w:eastAsia="宋体" w:cs="Times New Roman"/>
                <w:color w:val="000000"/>
                <w:kern w:val="0"/>
                <w:sz w:val="22"/>
                <w:szCs w:val="22"/>
              </w:rPr>
              <w:t>獨立非執行董事：</w:t>
            </w:r>
          </w:p>
          <w:p>
            <w:pPr>
              <w:pStyle w:val="7"/>
              <w:rPr>
                <w:rFonts w:ascii="Times New Roman" w:hAnsi="Times New Roman" w:eastAsia="PMingLiU" w:cs="Times New Roman"/>
                <w:color w:val="000000"/>
                <w:sz w:val="22"/>
                <w:szCs w:val="22"/>
              </w:rPr>
            </w:pPr>
            <w:r>
              <w:rPr>
                <w:rFonts w:ascii="Times New Roman" w:hAnsi="Times New Roman" w:eastAsia="宋体" w:cs="Times New Roman"/>
                <w:color w:val="000000"/>
                <w:sz w:val="22"/>
                <w:szCs w:val="22"/>
              </w:rPr>
              <w:t>杜冠華先生</w:t>
            </w:r>
          </w:p>
          <w:p>
            <w:pPr>
              <w:pStyle w:val="7"/>
              <w:rPr>
                <w:rFonts w:ascii="Times New Roman" w:hAnsi="Times New Roman" w:eastAsia="PMingLiU" w:cs="Times New Roman"/>
                <w:color w:val="000000"/>
                <w:sz w:val="22"/>
                <w:szCs w:val="22"/>
              </w:rPr>
            </w:pPr>
            <w:r>
              <w:rPr>
                <w:rFonts w:ascii="Times New Roman" w:hAnsi="Times New Roman" w:eastAsia="宋体" w:cs="Times New Roman"/>
                <w:color w:val="000000"/>
                <w:sz w:val="22"/>
                <w:szCs w:val="22"/>
              </w:rPr>
              <w:t>李文明先生</w:t>
            </w:r>
          </w:p>
          <w:p>
            <w:pPr>
              <w:pStyle w:val="7"/>
              <w:rPr>
                <w:rFonts w:ascii="Times New Roman" w:hAnsi="Times New Roman" w:eastAsia="PMingLiU" w:cs="Times New Roman"/>
                <w:color w:val="000000"/>
                <w:kern w:val="0"/>
                <w:sz w:val="22"/>
                <w:szCs w:val="22"/>
              </w:rPr>
            </w:pPr>
            <w:r>
              <w:rPr>
                <w:rFonts w:ascii="Times New Roman" w:hAnsi="Times New Roman" w:eastAsia="宋体" w:cs="Times New Roman"/>
                <w:color w:val="000000"/>
                <w:kern w:val="0"/>
                <w:sz w:val="22"/>
                <w:szCs w:val="22"/>
              </w:rPr>
              <w:t>陳仲戟先生</w:t>
            </w:r>
          </w:p>
          <w:p>
            <w:pPr>
              <w:pStyle w:val="7"/>
              <w:rPr>
                <w:rFonts w:ascii="Times New Roman" w:hAnsi="Times New Roman" w:eastAsia="PMingLiU" w:cs="Times New Roman"/>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181" w:type="dxa"/>
            <w:vAlign w:val="top"/>
          </w:tcPr>
          <w:p>
            <w:pPr>
              <w:pStyle w:val="7"/>
              <w:rPr>
                <w:rFonts w:ascii="Times New Roman" w:hAnsi="Times New Roman" w:eastAsia="PMingLiU" w:cs="Times New Roman"/>
                <w:color w:val="000000"/>
                <w:kern w:val="0"/>
                <w:sz w:val="22"/>
                <w:szCs w:val="22"/>
              </w:rPr>
            </w:pPr>
            <w:r>
              <w:rPr>
                <w:rFonts w:ascii="Times New Roman" w:hAnsi="Times New Roman" w:eastAsia="宋体" w:cs="Times New Roman"/>
                <w:color w:val="000000"/>
                <w:kern w:val="0"/>
                <w:sz w:val="22"/>
                <w:szCs w:val="22"/>
              </w:rPr>
              <w:t>非執行董事：</w:t>
            </w:r>
            <w:bookmarkStart w:id="0" w:name="_GoBack"/>
            <w:bookmarkEnd w:id="0"/>
          </w:p>
          <w:p>
            <w:pPr>
              <w:pStyle w:val="7"/>
              <w:rPr>
                <w:rFonts w:ascii="Times New Roman" w:hAnsi="Times New Roman" w:eastAsia="PMingLiU" w:cs="Times New Roman"/>
                <w:color w:val="000000"/>
                <w:kern w:val="0"/>
                <w:sz w:val="22"/>
                <w:szCs w:val="22"/>
              </w:rPr>
            </w:pPr>
            <w:r>
              <w:rPr>
                <w:rFonts w:ascii="Times New Roman" w:hAnsi="Times New Roman" w:eastAsia="宋体" w:cs="Times New Roman"/>
                <w:color w:val="000000"/>
                <w:kern w:val="0"/>
                <w:sz w:val="22"/>
                <w:szCs w:val="22"/>
              </w:rPr>
              <w:t>任福龍先生</w:t>
            </w:r>
          </w:p>
          <w:p>
            <w:pPr>
              <w:pStyle w:val="7"/>
              <w:rPr>
                <w:rFonts w:ascii="Times New Roman" w:hAnsi="Times New Roman" w:eastAsia="PMingLiU" w:cs="Times New Roman"/>
                <w:color w:val="000000"/>
                <w:kern w:val="0"/>
                <w:sz w:val="22"/>
                <w:szCs w:val="22"/>
              </w:rPr>
            </w:pPr>
            <w:r>
              <w:rPr>
                <w:rFonts w:ascii="Times New Roman" w:hAnsi="Times New Roman" w:eastAsia="宋体" w:cs="Times New Roman"/>
                <w:color w:val="000000"/>
                <w:kern w:val="0"/>
                <w:sz w:val="22"/>
                <w:szCs w:val="22"/>
              </w:rPr>
              <w:t xml:space="preserve">徐 列先生 </w:t>
            </w:r>
          </w:p>
          <w:p>
            <w:pPr>
              <w:pStyle w:val="7"/>
              <w:rPr>
                <w:rFonts w:ascii="Times New Roman" w:hAnsi="Times New Roman" w:eastAsia="PMingLiU" w:cs="Times New Roman"/>
                <w:color w:val="000000"/>
                <w:kern w:val="0"/>
                <w:sz w:val="22"/>
                <w:szCs w:val="22"/>
                <w:lang w:eastAsia="zh-CN"/>
              </w:rPr>
            </w:pPr>
            <w:r>
              <w:rPr>
                <w:rFonts w:ascii="Times New Roman" w:hAnsi="Times New Roman" w:eastAsia="宋体" w:cs="Times New Roman"/>
                <w:color w:val="000000"/>
                <w:kern w:val="0"/>
                <w:sz w:val="22"/>
                <w:szCs w:val="22"/>
              </w:rPr>
              <w:t>趙 斌先生</w:t>
            </w:r>
          </w:p>
        </w:tc>
        <w:tc>
          <w:tcPr>
            <w:tcW w:w="4181" w:type="dxa"/>
            <w:vAlign w:val="top"/>
          </w:tcPr>
          <w:p>
            <w:pPr>
              <w:pStyle w:val="7"/>
              <w:rPr>
                <w:rFonts w:ascii="Times New Roman" w:hAnsi="Times New Roman" w:eastAsia="PMingLiU" w:cs="Times New Roman"/>
                <w:color w:val="000000"/>
                <w:kern w:val="0"/>
                <w:sz w:val="22"/>
                <w:szCs w:val="22"/>
              </w:rPr>
            </w:pPr>
          </w:p>
        </w:tc>
      </w:tr>
    </w:tbl>
    <w:p>
      <w:pPr>
        <w:kinsoku w:val="0"/>
        <w:snapToGrid w:val="0"/>
        <w:rPr>
          <w:rFonts w:eastAsia="PMingLiU"/>
          <w:color w:val="000000"/>
          <w:sz w:val="22"/>
          <w:szCs w:val="22"/>
          <w:lang w:eastAsia="zh-TW"/>
        </w:rPr>
      </w:pPr>
    </w:p>
    <w:p>
      <w:pPr>
        <w:kinsoku w:val="0"/>
        <w:snapToGrid w:val="0"/>
        <w:rPr>
          <w:rFonts w:eastAsia="PMingLiU"/>
          <w:color w:val="000000"/>
          <w:sz w:val="22"/>
          <w:szCs w:val="22"/>
          <w:lang w:eastAsia="zh-TW"/>
        </w:rPr>
      </w:pPr>
    </w:p>
    <w:p>
      <w:pPr>
        <w:kinsoku w:val="0"/>
        <w:snapToGrid w:val="0"/>
        <w:rPr>
          <w:rFonts w:eastAsia="PMingLiU"/>
          <w:color w:val="000000"/>
          <w:sz w:val="22"/>
          <w:szCs w:val="22"/>
          <w:lang w:eastAsia="zh-TW"/>
        </w:rPr>
      </w:pPr>
    </w:p>
    <w:sectPr>
      <w:footerReference r:id="rId4" w:type="default"/>
      <w:footerReference r:id="rId5" w:type="even"/>
      <w:pgSz w:w="11906" w:h="16838"/>
      <w:pgMar w:top="1440" w:right="1646" w:bottom="124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 w:name="MingLiU">
    <w:panose1 w:val="02020509000000000000"/>
    <w:charset w:val="88"/>
    <w:family w:val="auto"/>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 w:name="MSungHK-Light">
    <w:altName w:val="MingLiU"/>
    <w:panose1 w:val="00000000000000000000"/>
    <w:charset w:val="88"/>
    <w:family w:val="auto"/>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hAnchor="margin" w:vAnchor="text" w:xAlign="center" w:y="1"/>
      <w:jc w:val="center"/>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9"/>
      <w:framePr w:wrap="around" w:hAnchor="margin" w:vAnchor="text" w:xAlign="center" w:y="1"/>
      <w:rPr>
        <w:rStyle w:val="12"/>
      </w:rPr>
    </w:pPr>
  </w:p>
  <w:p>
    <w:pPr>
      <w:pStyle w:val="9"/>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hAnchor="margin" w:vAnchor="text"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9"/>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semiHidden="0" w:name="annotation subject"/>
    <w:lsdException w:unhideWhenUsed="0" w:uiPriority="0" w:name="Balloon Text"/>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tabs>
        <w:tab w:val="left" w:pos="397"/>
      </w:tabs>
      <w:ind w:left="397" w:hanging="397"/>
      <w:outlineLvl w:val="0"/>
    </w:pPr>
    <w:rPr>
      <w:rFonts w:ascii="Arial" w:hAnsi="Arial" w:eastAsia="PMingLiU" w:cs="Arial"/>
      <w:b/>
      <w:bCs/>
      <w:color w:val="0000FF"/>
      <w:lang w:eastAsia="zh-TW"/>
    </w:rPr>
  </w:style>
  <w:style w:type="paragraph" w:styleId="3">
    <w:name w:val="heading 3"/>
    <w:basedOn w:val="1"/>
    <w:next w:val="1"/>
    <w:link w:val="23"/>
    <w:semiHidden/>
    <w:unhideWhenUsed/>
    <w:qFormat/>
    <w:uiPriority w:val="0"/>
    <w:pPr>
      <w:keepNext/>
      <w:spacing w:before="240" w:after="60"/>
      <w:outlineLvl w:val="2"/>
    </w:pPr>
    <w:rPr>
      <w:rFonts w:ascii="Cambria" w:hAnsi="Cambria" w:eastAsia="PMingLiU"/>
      <w:b/>
      <w:bCs/>
      <w:sz w:val="26"/>
      <w:szCs w:val="26"/>
    </w:rPr>
  </w:style>
  <w:style w:type="character" w:default="1" w:styleId="11">
    <w:name w:val="Default Paragraph Font"/>
    <w:semiHidden/>
    <w:unhideWhenUsed/>
    <w:uiPriority w:val="1"/>
  </w:style>
  <w:style w:type="paragraph" w:styleId="4">
    <w:name w:val="annotation subject"/>
    <w:basedOn w:val="5"/>
    <w:next w:val="5"/>
    <w:link w:val="22"/>
    <w:uiPriority w:val="0"/>
    <w:rPr>
      <w:b/>
      <w:bCs/>
    </w:rPr>
  </w:style>
  <w:style w:type="paragraph" w:styleId="5">
    <w:name w:val="annotation text"/>
    <w:basedOn w:val="1"/>
    <w:link w:val="21"/>
    <w:uiPriority w:val="0"/>
    <w:rPr>
      <w:sz w:val="20"/>
      <w:szCs w:val="20"/>
    </w:rPr>
  </w:style>
  <w:style w:type="paragraph" w:styleId="6">
    <w:name w:val="Body Text"/>
    <w:basedOn w:val="1"/>
    <w:link w:val="24"/>
    <w:qFormat/>
    <w:uiPriority w:val="1"/>
    <w:pPr>
      <w:autoSpaceDE w:val="0"/>
      <w:autoSpaceDN w:val="0"/>
      <w:adjustRightInd w:val="0"/>
      <w:jc w:val="left"/>
    </w:pPr>
    <w:rPr>
      <w:rFonts w:ascii="PMingLiU" w:eastAsia="PMingLiU" w:cs="PMingLiU"/>
      <w:kern w:val="0"/>
      <w:sz w:val="24"/>
      <w:lang w:eastAsia="zh-TW"/>
    </w:rPr>
  </w:style>
  <w:style w:type="paragraph" w:styleId="7">
    <w:name w:val="Plain Text"/>
    <w:basedOn w:val="1"/>
    <w:link w:val="25"/>
    <w:uiPriority w:val="0"/>
    <w:pPr>
      <w:jc w:val="left"/>
    </w:pPr>
    <w:rPr>
      <w:rFonts w:ascii="MingLiU" w:hAnsi="Courier New" w:eastAsia="MingLiU" w:cs="MingLiU"/>
      <w:sz w:val="24"/>
      <w:lang w:eastAsia="zh-TW"/>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tabs>
        <w:tab w:val="center" w:pos="4153"/>
        <w:tab w:val="right" w:pos="8306"/>
      </w:tabs>
      <w:snapToGrid w:val="0"/>
    </w:pPr>
    <w:rPr>
      <w:sz w:val="20"/>
      <w:szCs w:val="20"/>
    </w:rPr>
  </w:style>
  <w:style w:type="character" w:styleId="12">
    <w:name w:val="page number"/>
    <w:basedOn w:val="11"/>
    <w:uiPriority w:val="0"/>
    <w:rPr/>
  </w:style>
  <w:style w:type="character" w:styleId="13">
    <w:name w:val="annotation reference"/>
    <w:uiPriority w:val="0"/>
    <w:rPr>
      <w:sz w:val="16"/>
      <w:szCs w:val="16"/>
    </w:rPr>
  </w:style>
  <w:style w:type="paragraph" w:customStyle="1" w:styleId="14">
    <w:name w:val="Char Char1 Char"/>
    <w:basedOn w:val="1"/>
    <w:uiPriority w:val="0"/>
    <w:pPr>
      <w:widowControl/>
      <w:spacing w:after="160" w:line="240" w:lineRule="exact"/>
      <w:jc w:val="left"/>
    </w:pPr>
    <w:rPr>
      <w:rFonts w:ascii="Verdana" w:hAnsi="Verdana" w:eastAsia="Times New Roman"/>
      <w:kern w:val="0"/>
      <w:sz w:val="20"/>
      <w:szCs w:val="20"/>
      <w:lang w:eastAsia="en-US"/>
    </w:rPr>
  </w:style>
  <w:style w:type="paragraph" w:customStyle="1" w:styleId="15">
    <w:name w:val="Char Char Char Char"/>
    <w:basedOn w:val="1"/>
    <w:uiPriority w:val="0"/>
    <w:pPr>
      <w:widowControl/>
      <w:spacing w:after="160" w:line="240" w:lineRule="exact"/>
      <w:jc w:val="left"/>
    </w:pPr>
    <w:rPr>
      <w:kern w:val="0"/>
      <w:sz w:val="20"/>
      <w:szCs w:val="20"/>
      <w:lang w:eastAsia="zh-TW"/>
    </w:rPr>
  </w:style>
  <w:style w:type="paragraph" w:customStyle="1" w:styleId="16">
    <w:name w:val="Pa6"/>
    <w:basedOn w:val="1"/>
    <w:next w:val="1"/>
    <w:uiPriority w:val="0"/>
    <w:pPr>
      <w:autoSpaceDE w:val="0"/>
      <w:autoSpaceDN w:val="0"/>
      <w:adjustRightInd w:val="0"/>
      <w:spacing w:line="211" w:lineRule="atLeast"/>
      <w:jc w:val="left"/>
    </w:pPr>
    <w:rPr>
      <w:rFonts w:ascii="MSungHK-Light" w:eastAsia="MSungHK-Light"/>
      <w:kern w:val="0"/>
      <w:sz w:val="24"/>
    </w:rPr>
  </w:style>
  <w:style w:type="paragraph" w:customStyle="1" w:styleId="17">
    <w:name w:val="List Paragraph1"/>
    <w:basedOn w:val="1"/>
    <w:qFormat/>
    <w:uiPriority w:val="34"/>
    <w:pPr>
      <w:ind w:left="720"/>
    </w:pPr>
  </w:style>
  <w:style w:type="paragraph" w:customStyle="1" w:styleId="18">
    <w:name w:val="Default"/>
    <w:uiPriority w:val="0"/>
    <w:pPr>
      <w:widowControl w:val="0"/>
      <w:autoSpaceDE w:val="0"/>
      <w:autoSpaceDN w:val="0"/>
      <w:adjustRightInd w:val="0"/>
      <w:spacing w:after="200" w:line="276" w:lineRule="auto"/>
    </w:pPr>
    <w:rPr>
      <w:color w:val="000000"/>
      <w:sz w:val="24"/>
      <w:szCs w:val="24"/>
      <w:lang w:val="en-US" w:eastAsia="zh-CN"/>
    </w:rPr>
  </w:style>
  <w:style w:type="character" w:customStyle="1" w:styleId="19">
    <w:name w:val="da1"/>
    <w:uiPriority w:val="0"/>
    <w:rPr>
      <w:rFonts w:hint="default"/>
      <w:color w:val="000000"/>
      <w:sz w:val="21"/>
      <w:szCs w:val="21"/>
      <w:u w:val="none"/>
    </w:rPr>
  </w:style>
  <w:style w:type="character" w:customStyle="1" w:styleId="20">
    <w:name w:val="short_text"/>
    <w:uiPriority w:val="0"/>
  </w:style>
  <w:style w:type="character" w:customStyle="1" w:styleId="21">
    <w:name w:val="Comment Text Char"/>
    <w:link w:val="5"/>
    <w:uiPriority w:val="0"/>
    <w:rPr>
      <w:kern w:val="2"/>
      <w:lang w:val="en-US" w:eastAsia="zh-CN"/>
    </w:rPr>
  </w:style>
  <w:style w:type="character" w:customStyle="1" w:styleId="22">
    <w:name w:val="Comment Subject Char"/>
    <w:link w:val="4"/>
    <w:uiPriority w:val="0"/>
    <w:rPr>
      <w:b/>
      <w:bCs/>
      <w:kern w:val="2"/>
      <w:lang w:val="en-US" w:eastAsia="zh-CN"/>
    </w:rPr>
  </w:style>
  <w:style w:type="character" w:customStyle="1" w:styleId="23">
    <w:name w:val="Heading 3 Char"/>
    <w:link w:val="3"/>
    <w:semiHidden/>
    <w:uiPriority w:val="0"/>
    <w:rPr>
      <w:rFonts w:ascii="Cambria" w:hAnsi="Cambria" w:eastAsia="PMingLiU" w:cs="Times New Roman"/>
      <w:b/>
      <w:bCs/>
      <w:kern w:val="2"/>
      <w:sz w:val="26"/>
      <w:szCs w:val="26"/>
      <w:lang w:val="en-US" w:eastAsia="zh-CN"/>
    </w:rPr>
  </w:style>
  <w:style w:type="character" w:customStyle="1" w:styleId="24">
    <w:name w:val="Body Text Char"/>
    <w:link w:val="6"/>
    <w:uiPriority w:val="1"/>
    <w:rPr>
      <w:rFonts w:ascii="PMingLiU" w:eastAsia="PMingLiU" w:cs="PMingLiU"/>
      <w:sz w:val="24"/>
      <w:szCs w:val="24"/>
    </w:rPr>
  </w:style>
  <w:style w:type="character" w:customStyle="1" w:styleId="25">
    <w:name w:val="Plain Text Char"/>
    <w:link w:val="7"/>
    <w:uiPriority w:val="0"/>
    <w:rPr>
      <w:rFonts w:ascii="MingLiU" w:hAnsi="Courier New" w:eastAsia="MingLiU" w:cs="MingLiU"/>
      <w:kern w:val="2"/>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x6x8.com</Company>
  <Pages>3</Pages>
  <Words>233</Words>
  <Characters>1332</Characters>
  <Lines>11</Lines>
  <Paragraphs>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2018-05-15T08:56:00Z</dcterms:created>
  <dc:creator>09</dc:creator>
  <cp:lastModifiedBy>曹长求</cp:lastModifiedBy>
  <cp:lastPrinted>2018-04-23T10:30:00Z</cp:lastPrinted>
  <dcterms:modified xsi:type="dcterms:W3CDTF">2018-05-16T05:58:39Z</dcterms:modified>
  <dc:title>香港聯合交易所有限公司對本公佈之內容概不負責，對其準確性或完整性亦不發表任何聲明，並明確表示概不就因本公佈全部或任何部份內容而產生或因倚賴該等內容而引致之任何損失承擔任何責任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