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b/>
          <w:bCs/>
          <w:color w:val="000000"/>
          <w:kern w:val="0"/>
          <w:szCs w:val="20"/>
          <w:lang w:eastAsia="zh-TW"/>
        </w:rPr>
      </w:pPr>
      <w:r>
        <w:rPr>
          <w:i/>
          <w:iCs/>
          <w:color w:val="000000"/>
          <w:sz w:val="20"/>
          <w:szCs w:val="20"/>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autoSpaceDE w:val="0"/>
        <w:autoSpaceDN w:val="0"/>
        <w:adjustRightInd w:val="0"/>
        <w:rPr>
          <w:b/>
          <w:bCs/>
          <w:color w:val="000000"/>
          <w:kern w:val="0"/>
          <w:szCs w:val="20"/>
          <w:lang w:eastAsia="zh-TW"/>
        </w:rPr>
      </w:pPr>
      <w:r>
        <w:rPr>
          <w:rFonts w:ascii="Times New Roman" w:hAnsi="Times New Roman" w:eastAsia="宋体" w:cs="Times New Roman"/>
          <w:b/>
          <w:bCs/>
          <w:color w:val="000000"/>
          <w:kern w:val="0"/>
          <w:sz w:val="21"/>
          <w:szCs w:val="20"/>
          <w:lang w:eastAsia="zh-TW" w:bidi="ar-SA"/>
        </w:rPr>
        <w:pict>
          <v:shape id="Picture 2" o:spid="_x0000_s1026" type="#_x0000_t75" style="position:absolute;left:0;margin-left:198pt;margin-top:7.8pt;height:48pt;width:42pt;rotation:0f;z-index:251658240;"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autoSpaceDE w:val="0"/>
        <w:autoSpaceDN w:val="0"/>
        <w:adjustRightInd w:val="0"/>
        <w:jc w:val="center"/>
        <w:rPr>
          <w:b/>
          <w:bCs/>
          <w:color w:val="000000"/>
          <w:kern w:val="0"/>
          <w:szCs w:val="20"/>
          <w:lang w:eastAsia="zh-TW"/>
        </w:rPr>
      </w:pPr>
    </w:p>
    <w:p>
      <w:pPr>
        <w:autoSpaceDE w:val="0"/>
        <w:autoSpaceDN w:val="0"/>
        <w:adjustRightInd w:val="0"/>
        <w:jc w:val="center"/>
        <w:rPr>
          <w:b/>
          <w:bCs/>
          <w:color w:val="000000"/>
          <w:kern w:val="0"/>
          <w:szCs w:val="20"/>
          <w:lang w:eastAsia="zh-TW"/>
        </w:rPr>
      </w:pPr>
    </w:p>
    <w:p>
      <w:pPr>
        <w:autoSpaceDE w:val="0"/>
        <w:autoSpaceDN w:val="0"/>
        <w:adjustRightInd w:val="0"/>
        <w:jc w:val="center"/>
        <w:rPr>
          <w:b/>
          <w:bCs/>
          <w:color w:val="000000"/>
          <w:kern w:val="0"/>
          <w:sz w:val="22"/>
          <w:szCs w:val="22"/>
          <w:lang w:eastAsia="zh-TW"/>
        </w:rPr>
      </w:pPr>
    </w:p>
    <w:p>
      <w:pPr>
        <w:autoSpaceDE w:val="0"/>
        <w:autoSpaceDN w:val="0"/>
        <w:adjustRightInd w:val="0"/>
        <w:jc w:val="center"/>
        <w:rPr>
          <w:b/>
          <w:bCs/>
          <w:color w:val="000000"/>
          <w:kern w:val="0"/>
          <w:sz w:val="22"/>
          <w:szCs w:val="22"/>
          <w:lang w:eastAsia="zh-TW"/>
        </w:rPr>
      </w:pPr>
      <w:r>
        <w:rPr>
          <w:b/>
          <w:bCs/>
          <w:color w:val="000000"/>
          <w:kern w:val="0"/>
          <w:sz w:val="22"/>
          <w:szCs w:val="22"/>
          <w:lang w:eastAsia="zh-TW"/>
        </w:rPr>
        <w:t>山東新華製藥股份有限公司</w:t>
      </w:r>
    </w:p>
    <w:p>
      <w:pPr>
        <w:pStyle w:val="2"/>
        <w:jc w:val="center"/>
        <w:rPr>
          <w:rFonts w:ascii="Times New Roman" w:hAnsi="Times New Roman" w:cs="Times New Roman"/>
          <w:color w:val="000000"/>
          <w:sz w:val="22"/>
          <w:szCs w:val="22"/>
        </w:rPr>
      </w:pPr>
      <w:r>
        <w:rPr>
          <w:rFonts w:ascii="Times New Roman" w:hAnsi="Times New Roman" w:cs="Times New Roman"/>
          <w:color w:val="000000"/>
          <w:sz w:val="22"/>
          <w:szCs w:val="22"/>
        </w:rPr>
        <w:t>Shandong Xinhua Pharmaceutical Company Limited</w:t>
      </w:r>
    </w:p>
    <w:p>
      <w:pPr>
        <w:autoSpaceDE w:val="0"/>
        <w:autoSpaceDN w:val="0"/>
        <w:adjustRightInd w:val="0"/>
        <w:snapToGrid w:val="0"/>
        <w:jc w:val="center"/>
        <w:rPr>
          <w:color w:val="000000"/>
          <w:kern w:val="0"/>
          <w:sz w:val="22"/>
          <w:szCs w:val="22"/>
          <w:lang w:eastAsia="zh-TW"/>
        </w:rPr>
      </w:pPr>
      <w:r>
        <w:rPr>
          <w:rFonts w:hint="eastAsia"/>
          <w:i/>
          <w:iCs/>
          <w:color w:val="000000"/>
          <w:kern w:val="0"/>
          <w:sz w:val="22"/>
          <w:szCs w:val="22"/>
          <w:lang w:eastAsia="zh-TW"/>
        </w:rPr>
        <w:t>（於中華人民共和國註冊成立的股份有限責任公司）</w:t>
      </w:r>
    </w:p>
    <w:p>
      <w:pPr>
        <w:autoSpaceDE w:val="0"/>
        <w:autoSpaceDN w:val="0"/>
        <w:adjustRightInd w:val="0"/>
        <w:snapToGrid w:val="0"/>
        <w:jc w:val="center"/>
        <w:rPr>
          <w:color w:val="000000"/>
          <w:kern w:val="0"/>
          <w:sz w:val="22"/>
          <w:szCs w:val="22"/>
          <w:lang w:eastAsia="zh-TW"/>
        </w:rPr>
      </w:pPr>
      <w:r>
        <w:rPr>
          <w:rFonts w:hint="eastAsia"/>
          <w:color w:val="000000"/>
          <w:kern w:val="0"/>
          <w:sz w:val="22"/>
          <w:szCs w:val="22"/>
          <w:lang w:eastAsia="zh-TW"/>
        </w:rPr>
        <w:t>（股份代號：0719）</w:t>
      </w:r>
    </w:p>
    <w:p>
      <w:pPr>
        <w:autoSpaceDE w:val="0"/>
        <w:autoSpaceDN w:val="0"/>
        <w:adjustRightInd w:val="0"/>
        <w:jc w:val="left"/>
        <w:rPr>
          <w:color w:val="000000"/>
          <w:kern w:val="0"/>
          <w:sz w:val="22"/>
          <w:szCs w:val="22"/>
          <w:lang w:eastAsia="zh-TW"/>
        </w:rPr>
      </w:pPr>
    </w:p>
    <w:p>
      <w:pPr>
        <w:autoSpaceDE w:val="0"/>
        <w:autoSpaceDN w:val="0"/>
        <w:adjustRightInd w:val="0"/>
        <w:jc w:val="center"/>
        <w:rPr>
          <w:b/>
          <w:bCs/>
          <w:kern w:val="0"/>
          <w:sz w:val="22"/>
          <w:szCs w:val="22"/>
          <w:lang w:eastAsia="zh-TW"/>
        </w:rPr>
      </w:pPr>
      <w:r>
        <w:rPr>
          <w:rFonts w:hint="eastAsia"/>
          <w:b/>
          <w:bCs/>
          <w:kern w:val="0"/>
          <w:sz w:val="22"/>
          <w:szCs w:val="22"/>
          <w:lang w:eastAsia="zh-TW"/>
        </w:rPr>
        <w:t>獨立非執行董事請辭</w:t>
      </w:r>
    </w:p>
    <w:p>
      <w:pPr>
        <w:autoSpaceDE w:val="0"/>
        <w:autoSpaceDN w:val="0"/>
        <w:adjustRightInd w:val="0"/>
        <w:jc w:val="center"/>
        <w:rPr>
          <w:b/>
          <w:bCs/>
          <w:kern w:val="0"/>
          <w:sz w:val="22"/>
          <w:szCs w:val="22"/>
          <w:lang w:eastAsia="zh-TW"/>
        </w:rPr>
      </w:pPr>
    </w:p>
    <w:p>
      <w:pPr>
        <w:autoSpaceDE w:val="0"/>
        <w:autoSpaceDN w:val="0"/>
        <w:adjustRightInd w:val="0"/>
        <w:rPr>
          <w:color w:val="000000"/>
          <w:kern w:val="0"/>
          <w:sz w:val="22"/>
          <w:szCs w:val="22"/>
          <w:lang w:eastAsia="zh-TW"/>
        </w:rPr>
      </w:pPr>
      <w:r>
        <w:rPr>
          <w:rFonts w:hint="eastAsia"/>
          <w:color w:val="000000"/>
          <w:kern w:val="0"/>
          <w:sz w:val="22"/>
          <w:szCs w:val="22"/>
          <w:lang w:eastAsia="zh-TW"/>
        </w:rPr>
        <w:t>山東新華製藥股份有限公司（「</w:t>
      </w:r>
      <w:r>
        <w:rPr>
          <w:rFonts w:hint="eastAsia"/>
          <w:b/>
          <w:color w:val="000000"/>
          <w:kern w:val="0"/>
          <w:sz w:val="22"/>
          <w:szCs w:val="22"/>
          <w:lang w:eastAsia="zh-TW"/>
        </w:rPr>
        <w:t>本公司</w:t>
      </w:r>
      <w:r>
        <w:rPr>
          <w:rFonts w:hint="eastAsia"/>
          <w:color w:val="000000"/>
          <w:kern w:val="0"/>
          <w:sz w:val="22"/>
          <w:szCs w:val="22"/>
          <w:lang w:eastAsia="zh-TW"/>
        </w:rPr>
        <w:t>」）董事會（「</w:t>
      </w:r>
      <w:r>
        <w:rPr>
          <w:rFonts w:hint="eastAsia"/>
          <w:b/>
          <w:color w:val="000000"/>
          <w:kern w:val="0"/>
          <w:sz w:val="22"/>
          <w:szCs w:val="22"/>
          <w:lang w:eastAsia="zh-TW"/>
        </w:rPr>
        <w:t>董事會</w:t>
      </w:r>
      <w:r>
        <w:rPr>
          <w:rFonts w:hint="eastAsia"/>
          <w:color w:val="000000"/>
          <w:kern w:val="0"/>
          <w:sz w:val="22"/>
          <w:szCs w:val="22"/>
          <w:lang w:eastAsia="zh-TW"/>
        </w:rPr>
        <w:t>」）謹此宣佈，於本公告日期，本公司獨立非執行董事（「</w:t>
      </w:r>
      <w:r>
        <w:rPr>
          <w:rFonts w:hint="eastAsia"/>
          <w:b/>
          <w:color w:val="000000"/>
          <w:kern w:val="0"/>
          <w:sz w:val="22"/>
          <w:szCs w:val="22"/>
          <w:lang w:eastAsia="zh-TW"/>
        </w:rPr>
        <w:t>獨立非執行董事</w:t>
      </w:r>
      <w:r>
        <w:rPr>
          <w:rFonts w:hint="eastAsia"/>
          <w:color w:val="000000"/>
          <w:kern w:val="0"/>
          <w:sz w:val="22"/>
          <w:szCs w:val="22"/>
          <w:lang w:eastAsia="zh-TW"/>
        </w:rPr>
        <w:t>」）陳仲戟先生（「</w:t>
      </w:r>
      <w:r>
        <w:rPr>
          <w:rFonts w:hint="eastAsia"/>
          <w:b/>
          <w:color w:val="000000"/>
          <w:kern w:val="0"/>
          <w:sz w:val="22"/>
          <w:szCs w:val="22"/>
          <w:lang w:eastAsia="zh-TW"/>
        </w:rPr>
        <w:t>陳先生</w:t>
      </w:r>
      <w:r>
        <w:rPr>
          <w:rFonts w:hint="eastAsia"/>
          <w:color w:val="000000"/>
          <w:kern w:val="0"/>
          <w:sz w:val="22"/>
          <w:szCs w:val="22"/>
          <w:lang w:eastAsia="zh-TW"/>
        </w:rPr>
        <w:t>」）因需投放更多時間處理其他業務，故申請辭去（「</w:t>
      </w:r>
      <w:r>
        <w:rPr>
          <w:rFonts w:hint="eastAsia"/>
          <w:b/>
          <w:color w:val="000000"/>
          <w:kern w:val="0"/>
          <w:sz w:val="22"/>
          <w:szCs w:val="22"/>
          <w:lang w:eastAsia="zh-TW"/>
        </w:rPr>
        <w:t>該辭任</w:t>
      </w:r>
      <w:r>
        <w:rPr>
          <w:rFonts w:hint="eastAsia"/>
          <w:color w:val="000000"/>
          <w:kern w:val="0"/>
          <w:sz w:val="22"/>
          <w:szCs w:val="22"/>
          <w:lang w:eastAsia="zh-TW"/>
        </w:rPr>
        <w:t>」）獨立非執行董事以及董事會審核委員會主席及薪酬與考核委員會（統稱「</w:t>
      </w:r>
      <w:r>
        <w:rPr>
          <w:rFonts w:hint="eastAsia"/>
          <w:b/>
          <w:color w:val="000000"/>
          <w:kern w:val="0"/>
          <w:sz w:val="22"/>
          <w:szCs w:val="22"/>
          <w:lang w:eastAsia="zh-TW"/>
        </w:rPr>
        <w:t>該等委員會</w:t>
      </w:r>
      <w:r>
        <w:rPr>
          <w:rFonts w:hint="eastAsia"/>
          <w:color w:val="000000"/>
          <w:kern w:val="0"/>
          <w:sz w:val="22"/>
          <w:szCs w:val="22"/>
          <w:lang w:eastAsia="zh-TW"/>
        </w:rPr>
        <w:t>」）成員職務。該辭任生效後，陳先生將不再在本集團擔任任何職位及職務。</w:t>
      </w:r>
    </w:p>
    <w:p>
      <w:pPr>
        <w:autoSpaceDE w:val="0"/>
        <w:autoSpaceDN w:val="0"/>
        <w:adjustRightInd w:val="0"/>
        <w:rPr>
          <w:color w:val="000000"/>
          <w:kern w:val="0"/>
          <w:sz w:val="22"/>
          <w:szCs w:val="22"/>
          <w:lang w:eastAsia="zh-TW"/>
        </w:rPr>
      </w:pPr>
    </w:p>
    <w:p>
      <w:pPr>
        <w:autoSpaceDE w:val="0"/>
        <w:autoSpaceDN w:val="0"/>
        <w:adjustRightInd w:val="0"/>
        <w:rPr>
          <w:color w:val="000000"/>
          <w:kern w:val="0"/>
          <w:sz w:val="22"/>
          <w:szCs w:val="22"/>
          <w:lang w:eastAsia="zh-TW"/>
        </w:rPr>
      </w:pPr>
      <w:r>
        <w:rPr>
          <w:rFonts w:hint="eastAsia"/>
          <w:color w:val="000000"/>
          <w:kern w:val="0"/>
          <w:sz w:val="22"/>
          <w:szCs w:val="22"/>
          <w:lang w:eastAsia="zh-TW"/>
        </w:rPr>
        <w:t>陳先生確認並無與董事會持有不同意見，亦概無其他事宜須提呈本公司股東垂注。</w:t>
      </w:r>
    </w:p>
    <w:p>
      <w:pPr>
        <w:autoSpaceDE w:val="0"/>
        <w:autoSpaceDN w:val="0"/>
        <w:adjustRightInd w:val="0"/>
        <w:rPr>
          <w:color w:val="000000"/>
          <w:kern w:val="0"/>
          <w:sz w:val="22"/>
          <w:szCs w:val="22"/>
          <w:lang w:eastAsia="zh-TW"/>
        </w:rPr>
      </w:pPr>
    </w:p>
    <w:p>
      <w:pPr>
        <w:autoSpaceDE w:val="0"/>
        <w:autoSpaceDN w:val="0"/>
        <w:adjustRightInd w:val="0"/>
        <w:rPr>
          <w:color w:val="000000"/>
          <w:kern w:val="0"/>
          <w:sz w:val="22"/>
          <w:szCs w:val="22"/>
          <w:lang w:eastAsia="zh-TW"/>
        </w:rPr>
      </w:pPr>
      <w:r>
        <w:rPr>
          <w:rFonts w:hint="eastAsia"/>
          <w:color w:val="000000"/>
          <w:kern w:val="0"/>
          <w:sz w:val="22"/>
          <w:szCs w:val="22"/>
          <w:lang w:eastAsia="zh-TW"/>
        </w:rPr>
        <w:t>根據中國證券監督管理委員會所發《關於在上市公司建立獨立董事制度的指導意見</w:t>
      </w:r>
      <w:r>
        <w:rPr>
          <w:rStyle w:val="26"/>
          <w:rFonts w:hint="eastAsia" w:ascii="PMingLiU" w:hAnsi="PMingLiU" w:eastAsia="PMingLiU" w:cs="PMingLiU"/>
        </w:rPr>
        <w:t>》</w:t>
      </w:r>
      <w:r>
        <w:rPr>
          <w:rFonts w:hint="eastAsia"/>
          <w:color w:val="000000"/>
          <w:kern w:val="0"/>
          <w:sz w:val="22"/>
          <w:szCs w:val="22"/>
          <w:lang w:eastAsia="zh-TW"/>
        </w:rPr>
        <w:t>及適用法律、規則及法規，該辭任將於其所致空缺（「</w:t>
      </w:r>
      <w:r>
        <w:rPr>
          <w:rFonts w:hint="eastAsia"/>
          <w:b/>
          <w:color w:val="000000"/>
          <w:kern w:val="0"/>
          <w:sz w:val="22"/>
          <w:szCs w:val="22"/>
          <w:lang w:eastAsia="zh-TW"/>
        </w:rPr>
        <w:t>該空缺</w:t>
      </w:r>
      <w:r>
        <w:rPr>
          <w:rFonts w:hint="eastAsia"/>
          <w:color w:val="000000"/>
          <w:kern w:val="0"/>
          <w:sz w:val="22"/>
          <w:szCs w:val="22"/>
          <w:lang w:eastAsia="zh-TW"/>
        </w:rPr>
        <w:t>」）經股東選舉及委任新獨立非執行董事而得以填補後生效。陳先生已同意根據適用法律、規則及法規的相關規定，繼續任職並履行其作為獨立非執行董事及該等委員會主席或成員的職責，直至新獨立非執行董事履新就職。</w:t>
      </w:r>
    </w:p>
    <w:p>
      <w:pPr>
        <w:autoSpaceDE w:val="0"/>
        <w:autoSpaceDN w:val="0"/>
        <w:adjustRightInd w:val="0"/>
        <w:rPr>
          <w:color w:val="000000"/>
          <w:kern w:val="0"/>
          <w:sz w:val="22"/>
          <w:szCs w:val="22"/>
          <w:lang w:eastAsia="zh-TW"/>
        </w:rPr>
      </w:pPr>
    </w:p>
    <w:p>
      <w:pPr>
        <w:autoSpaceDE w:val="0"/>
        <w:autoSpaceDN w:val="0"/>
        <w:adjustRightInd w:val="0"/>
        <w:rPr>
          <w:color w:val="000000"/>
          <w:kern w:val="0"/>
          <w:sz w:val="22"/>
          <w:szCs w:val="22"/>
          <w:lang w:eastAsia="zh-TW"/>
        </w:rPr>
      </w:pPr>
      <w:r>
        <w:rPr>
          <w:rFonts w:hint="eastAsia"/>
          <w:color w:val="000000"/>
          <w:kern w:val="0"/>
          <w:sz w:val="22"/>
          <w:szCs w:val="22"/>
          <w:lang w:eastAsia="zh-TW"/>
        </w:rPr>
        <w:t>本公司將致力物色適當人選以</w:t>
      </w:r>
      <w:bookmarkStart w:id="0" w:name="_GoBack"/>
      <w:bookmarkEnd w:id="0"/>
      <w:r>
        <w:rPr>
          <w:rFonts w:hint="eastAsia"/>
          <w:color w:val="000000"/>
          <w:kern w:val="0"/>
          <w:sz w:val="22"/>
          <w:szCs w:val="22"/>
          <w:lang w:eastAsia="zh-TW"/>
        </w:rPr>
        <w:t>填補該空缺，並將就茲適時作出進一步公告。</w:t>
      </w:r>
    </w:p>
    <w:p>
      <w:pPr>
        <w:autoSpaceDE w:val="0"/>
        <w:autoSpaceDN w:val="0"/>
        <w:adjustRightInd w:val="0"/>
        <w:rPr>
          <w:color w:val="000000"/>
          <w:kern w:val="0"/>
          <w:sz w:val="22"/>
          <w:szCs w:val="22"/>
          <w:lang w:eastAsia="zh-TW"/>
        </w:rPr>
      </w:pPr>
    </w:p>
    <w:p>
      <w:pPr>
        <w:autoSpaceDE w:val="0"/>
        <w:autoSpaceDN w:val="0"/>
        <w:adjustRightInd w:val="0"/>
        <w:rPr>
          <w:color w:val="000000"/>
          <w:sz w:val="22"/>
          <w:szCs w:val="22"/>
          <w:lang w:eastAsia="zh-TW"/>
        </w:rPr>
      </w:pPr>
      <w:r>
        <w:rPr>
          <w:rFonts w:hint="eastAsia"/>
          <w:color w:val="000000"/>
          <w:kern w:val="0"/>
          <w:sz w:val="22"/>
          <w:szCs w:val="22"/>
          <w:lang w:eastAsia="zh-TW"/>
        </w:rPr>
        <w:t>本公司謹藉此機會,衷心感謝陳先生於任間內所作寶貴貢獻。</w:t>
      </w:r>
    </w:p>
    <w:p>
      <w:pPr>
        <w:autoSpaceDE w:val="0"/>
        <w:autoSpaceDN w:val="0"/>
        <w:adjustRightInd w:val="0"/>
        <w:jc w:val="left"/>
        <w:rPr>
          <w:color w:val="000000"/>
          <w:kern w:val="0"/>
          <w:sz w:val="22"/>
          <w:szCs w:val="22"/>
          <w:lang w:eastAsia="zh-TW"/>
        </w:rPr>
      </w:pPr>
    </w:p>
    <w:p>
      <w:pPr>
        <w:autoSpaceDE w:val="0"/>
        <w:autoSpaceDN w:val="0"/>
        <w:adjustRightInd w:val="0"/>
        <w:ind w:left="3543" w:leftChars="1687"/>
        <w:jc w:val="center"/>
        <w:rPr>
          <w:rFonts w:hint="eastAsia"/>
          <w:color w:val="000000"/>
          <w:kern w:val="0"/>
          <w:sz w:val="22"/>
          <w:szCs w:val="22"/>
          <w:lang w:eastAsia="zh-TW"/>
        </w:rPr>
      </w:pPr>
    </w:p>
    <w:p>
      <w:pPr>
        <w:autoSpaceDE w:val="0"/>
        <w:autoSpaceDN w:val="0"/>
        <w:adjustRightInd w:val="0"/>
        <w:ind w:left="3543" w:leftChars="1687"/>
        <w:jc w:val="center"/>
        <w:rPr>
          <w:rFonts w:hint="eastAsia"/>
          <w:color w:val="000000"/>
          <w:kern w:val="0"/>
          <w:sz w:val="22"/>
          <w:szCs w:val="22"/>
          <w:lang w:eastAsia="zh-TW"/>
        </w:rPr>
      </w:pPr>
    </w:p>
    <w:p>
      <w:pPr>
        <w:autoSpaceDE w:val="0"/>
        <w:autoSpaceDN w:val="0"/>
        <w:adjustRightInd w:val="0"/>
        <w:ind w:left="3543" w:leftChars="1687"/>
        <w:jc w:val="center"/>
        <w:rPr>
          <w:rFonts w:hint="eastAsia"/>
          <w:color w:val="000000"/>
          <w:kern w:val="0"/>
          <w:sz w:val="22"/>
          <w:szCs w:val="22"/>
          <w:lang w:eastAsia="zh-TW"/>
        </w:rPr>
      </w:pPr>
    </w:p>
    <w:p>
      <w:pPr>
        <w:autoSpaceDE w:val="0"/>
        <w:autoSpaceDN w:val="0"/>
        <w:adjustRightInd w:val="0"/>
        <w:ind w:left="3543" w:leftChars="1687"/>
        <w:jc w:val="center"/>
        <w:rPr>
          <w:color w:val="000000"/>
          <w:kern w:val="0"/>
          <w:sz w:val="22"/>
          <w:szCs w:val="22"/>
          <w:lang w:eastAsia="zh-TW"/>
        </w:rPr>
      </w:pPr>
      <w:r>
        <w:rPr>
          <w:rFonts w:hint="eastAsia"/>
          <w:color w:val="000000"/>
          <w:kern w:val="0"/>
          <w:sz w:val="22"/>
          <w:szCs w:val="22"/>
          <w:lang w:eastAsia="zh-TW"/>
        </w:rPr>
        <w:t>承董事會命</w:t>
      </w:r>
    </w:p>
    <w:p>
      <w:pPr>
        <w:autoSpaceDE w:val="0"/>
        <w:autoSpaceDN w:val="0"/>
        <w:adjustRightInd w:val="0"/>
        <w:ind w:left="3238" w:leftChars="1542"/>
        <w:jc w:val="center"/>
        <w:rPr>
          <w:b/>
          <w:bCs/>
          <w:color w:val="000000"/>
          <w:kern w:val="0"/>
          <w:sz w:val="22"/>
          <w:szCs w:val="22"/>
          <w:lang w:eastAsia="zh-TW"/>
        </w:rPr>
      </w:pPr>
      <w:r>
        <w:rPr>
          <w:rFonts w:hint="eastAsia"/>
          <w:b/>
          <w:bCs/>
          <w:color w:val="000000"/>
          <w:kern w:val="0"/>
          <w:sz w:val="22"/>
          <w:szCs w:val="22"/>
          <w:lang w:eastAsia="zh-TW"/>
        </w:rPr>
        <w:t>山東新華製藥股份有限公司</w:t>
      </w:r>
    </w:p>
    <w:p>
      <w:pPr>
        <w:autoSpaceDE w:val="0"/>
        <w:autoSpaceDN w:val="0"/>
        <w:adjustRightInd w:val="0"/>
        <w:ind w:left="3543" w:leftChars="1687"/>
        <w:jc w:val="center"/>
        <w:rPr>
          <w:b/>
          <w:bCs/>
          <w:color w:val="000000"/>
          <w:kern w:val="0"/>
          <w:sz w:val="22"/>
          <w:szCs w:val="22"/>
          <w:lang w:eastAsia="zh-TW"/>
        </w:rPr>
      </w:pPr>
      <w:r>
        <w:rPr>
          <w:rFonts w:hint="eastAsia"/>
          <w:b/>
          <w:bCs/>
          <w:color w:val="000000"/>
          <w:kern w:val="0"/>
          <w:sz w:val="22"/>
          <w:szCs w:val="22"/>
          <w:lang w:eastAsia="zh-TW"/>
        </w:rPr>
        <w:t>張代銘先生</w:t>
      </w:r>
    </w:p>
    <w:p>
      <w:pPr>
        <w:autoSpaceDE w:val="0"/>
        <w:autoSpaceDN w:val="0"/>
        <w:adjustRightInd w:val="0"/>
        <w:ind w:left="3543" w:leftChars="1687"/>
        <w:jc w:val="center"/>
        <w:rPr>
          <w:color w:val="000000"/>
          <w:kern w:val="0"/>
          <w:sz w:val="22"/>
          <w:szCs w:val="22"/>
          <w:lang w:eastAsia="zh-TW"/>
        </w:rPr>
      </w:pPr>
      <w:r>
        <w:rPr>
          <w:rFonts w:hint="eastAsia"/>
          <w:i/>
          <w:iCs/>
          <w:color w:val="000000"/>
          <w:kern w:val="0"/>
          <w:sz w:val="22"/>
          <w:szCs w:val="22"/>
          <w:lang w:eastAsia="zh-TW"/>
        </w:rPr>
        <w:t>董事長</w:t>
      </w:r>
    </w:p>
    <w:p>
      <w:pPr>
        <w:autoSpaceDE w:val="0"/>
        <w:autoSpaceDN w:val="0"/>
        <w:adjustRightInd w:val="0"/>
        <w:jc w:val="left"/>
        <w:rPr>
          <w:color w:val="000000"/>
          <w:kern w:val="0"/>
          <w:sz w:val="22"/>
          <w:szCs w:val="22"/>
          <w:lang w:eastAsia="zh-TW"/>
        </w:rPr>
      </w:pPr>
    </w:p>
    <w:p>
      <w:pPr>
        <w:autoSpaceDE w:val="0"/>
        <w:autoSpaceDN w:val="0"/>
        <w:adjustRightInd w:val="0"/>
        <w:jc w:val="left"/>
        <w:rPr>
          <w:color w:val="000000"/>
          <w:kern w:val="0"/>
          <w:sz w:val="22"/>
          <w:szCs w:val="22"/>
          <w:lang w:eastAsia="zh-TW"/>
        </w:rPr>
      </w:pPr>
      <w:r>
        <w:rPr>
          <w:rFonts w:hint="eastAsia"/>
          <w:color w:val="000000"/>
          <w:kern w:val="0"/>
          <w:sz w:val="22"/>
          <w:szCs w:val="22"/>
          <w:lang w:eastAsia="zh-TW"/>
        </w:rPr>
        <w:t>中國 淄博，二零一八年四月二十五日</w:t>
      </w:r>
    </w:p>
    <w:p>
      <w:pPr>
        <w:autoSpaceDE w:val="0"/>
        <w:autoSpaceDN w:val="0"/>
        <w:adjustRightInd w:val="0"/>
        <w:jc w:val="left"/>
        <w:rPr>
          <w:color w:val="000000"/>
          <w:kern w:val="0"/>
          <w:sz w:val="22"/>
          <w:szCs w:val="22"/>
          <w:lang w:eastAsia="zh-TW"/>
        </w:rPr>
      </w:pPr>
    </w:p>
    <w:p>
      <w:pPr>
        <w:autoSpaceDE w:val="0"/>
        <w:autoSpaceDN w:val="0"/>
        <w:adjustRightInd w:val="0"/>
        <w:ind w:right="420"/>
        <w:jc w:val="center"/>
        <w:rPr>
          <w:color w:val="000000"/>
          <w:kern w:val="0"/>
          <w:sz w:val="22"/>
          <w:szCs w:val="22"/>
          <w:lang w:eastAsia="zh-TW"/>
        </w:rPr>
      </w:pPr>
    </w:p>
    <w:p>
      <w:pPr>
        <w:autoSpaceDE w:val="0"/>
        <w:autoSpaceDN w:val="0"/>
        <w:adjustRightInd w:val="0"/>
        <w:ind w:right="420"/>
        <w:jc w:val="center"/>
        <w:rPr>
          <w:color w:val="000000"/>
          <w:kern w:val="0"/>
          <w:sz w:val="22"/>
          <w:szCs w:val="22"/>
          <w:lang w:eastAsia="zh-TW"/>
        </w:rPr>
      </w:pPr>
    </w:p>
    <w:p>
      <w:pPr>
        <w:autoSpaceDE w:val="0"/>
        <w:autoSpaceDN w:val="0"/>
        <w:adjustRightInd w:val="0"/>
        <w:ind w:right="420"/>
        <w:jc w:val="center"/>
        <w:rPr>
          <w:color w:val="000000"/>
          <w:kern w:val="0"/>
          <w:sz w:val="22"/>
          <w:szCs w:val="22"/>
          <w:lang w:eastAsia="zh-TW"/>
        </w:rPr>
      </w:pPr>
    </w:p>
    <w:p>
      <w:pPr>
        <w:autoSpaceDE w:val="0"/>
        <w:autoSpaceDN w:val="0"/>
        <w:adjustRightInd w:val="0"/>
        <w:jc w:val="left"/>
        <w:rPr>
          <w:color w:val="000000"/>
          <w:kern w:val="0"/>
          <w:sz w:val="22"/>
          <w:szCs w:val="22"/>
          <w:lang w:eastAsia="zh-TW"/>
        </w:rPr>
      </w:pPr>
      <w:r>
        <w:rPr>
          <w:rFonts w:hint="eastAsia"/>
          <w:color w:val="000000"/>
          <w:kern w:val="0"/>
          <w:sz w:val="22"/>
          <w:szCs w:val="22"/>
          <w:lang w:eastAsia="zh-TW"/>
        </w:rPr>
        <w:t>於本公告日期，董事會由下列董事組成：</w:t>
      </w:r>
    </w:p>
    <w:p>
      <w:pPr>
        <w:autoSpaceDE w:val="0"/>
        <w:autoSpaceDN w:val="0"/>
        <w:adjustRightInd w:val="0"/>
        <w:jc w:val="left"/>
        <w:rPr>
          <w:color w:val="000000"/>
          <w:kern w:val="0"/>
          <w:sz w:val="22"/>
          <w:szCs w:val="22"/>
          <w:lang w:eastAsia="zh-TW"/>
        </w:rPr>
      </w:pPr>
    </w:p>
    <w:tbl>
      <w:tblPr>
        <w:tblW w:w="83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4181"/>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181" w:type="dxa"/>
            <w:vAlign w:val="top"/>
          </w:tcPr>
          <w:p>
            <w:pPr>
              <w:pStyle w:val="7"/>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執行董事：</w:t>
            </w:r>
          </w:p>
          <w:p>
            <w:pPr>
              <w:pStyle w:val="18"/>
              <w:rPr>
                <w:color w:val="000000"/>
                <w:sz w:val="22"/>
                <w:szCs w:val="22"/>
              </w:rPr>
            </w:pPr>
            <w:r>
              <w:rPr>
                <w:rFonts w:hint="eastAsia"/>
                <w:color w:val="000000"/>
                <w:sz w:val="22"/>
                <w:szCs w:val="22"/>
              </w:rPr>
              <w:t>張代銘先生（董事長）</w:t>
            </w:r>
          </w:p>
          <w:p>
            <w:pPr>
              <w:pStyle w:val="7"/>
              <w:rPr>
                <w:rFonts w:ascii="Times New Roman" w:hAnsi="Times New Roman" w:cs="Times New Roman"/>
                <w:color w:val="000000"/>
                <w:kern w:val="0"/>
                <w:sz w:val="22"/>
                <w:szCs w:val="22"/>
              </w:rPr>
            </w:pPr>
            <w:r>
              <w:rPr>
                <w:rFonts w:hint="eastAsia" w:ascii="Times New Roman" w:hAnsi="Times New Roman" w:cs="Times New Roman"/>
                <w:color w:val="000000"/>
                <w:sz w:val="22"/>
                <w:szCs w:val="22"/>
              </w:rPr>
              <w:t>杜德平先生</w:t>
            </w:r>
            <w:r>
              <w:rPr>
                <w:rFonts w:ascii="Times New Roman" w:hAnsi="Times New Roman" w:cs="Times New Roman"/>
                <w:color w:val="000000"/>
                <w:sz w:val="22"/>
                <w:szCs w:val="22"/>
              </w:rPr>
              <w:t xml:space="preserve"> </w:t>
            </w:r>
          </w:p>
        </w:tc>
        <w:tc>
          <w:tcPr>
            <w:tcW w:w="4181" w:type="dxa"/>
            <w:vAlign w:val="top"/>
          </w:tcPr>
          <w:p>
            <w:pPr>
              <w:pStyle w:val="7"/>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獨立非執行董事：</w:t>
            </w:r>
          </w:p>
          <w:p>
            <w:pPr>
              <w:pStyle w:val="7"/>
              <w:rPr>
                <w:rFonts w:ascii="Times New Roman" w:hAnsi="Times New Roman" w:cs="Times New Roman"/>
                <w:color w:val="000000"/>
                <w:sz w:val="22"/>
                <w:szCs w:val="22"/>
              </w:rPr>
            </w:pPr>
            <w:r>
              <w:rPr>
                <w:rFonts w:hint="eastAsia" w:ascii="Times New Roman" w:hAnsi="Times New Roman" w:cs="Times New Roman"/>
                <w:color w:val="000000"/>
                <w:sz w:val="22"/>
                <w:szCs w:val="22"/>
              </w:rPr>
              <w:t>杜冠華先生</w:t>
            </w:r>
          </w:p>
          <w:p>
            <w:pPr>
              <w:pStyle w:val="7"/>
              <w:rPr>
                <w:rFonts w:ascii="Times New Roman" w:hAnsi="Times New Roman" w:cs="Times New Roman"/>
                <w:color w:val="000000"/>
                <w:sz w:val="22"/>
                <w:szCs w:val="22"/>
              </w:rPr>
            </w:pPr>
            <w:r>
              <w:rPr>
                <w:rFonts w:hint="eastAsia" w:ascii="Times New Roman" w:hAnsi="Times New Roman" w:cs="Times New Roman"/>
                <w:color w:val="000000"/>
                <w:sz w:val="22"/>
                <w:szCs w:val="22"/>
              </w:rPr>
              <w:t>李文明先生</w:t>
            </w:r>
          </w:p>
          <w:p>
            <w:pPr>
              <w:pStyle w:val="7"/>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陳仲戟先生</w:t>
            </w:r>
          </w:p>
          <w:p>
            <w:pPr>
              <w:pStyle w:val="7"/>
              <w:rPr>
                <w:rFonts w:ascii="Times New Roman" w:hAnsi="Times New Roman" w:cs="Times New Roman"/>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181" w:type="dxa"/>
            <w:vAlign w:val="top"/>
          </w:tcPr>
          <w:p>
            <w:pPr>
              <w:pStyle w:val="7"/>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非執行董事：</w:t>
            </w:r>
          </w:p>
          <w:p>
            <w:pPr>
              <w:pStyle w:val="7"/>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任福龍先生</w:t>
            </w:r>
          </w:p>
          <w:p>
            <w:pPr>
              <w:pStyle w:val="7"/>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徐 列先生</w:t>
            </w:r>
            <w:r>
              <w:rPr>
                <w:rFonts w:ascii="Times New Roman" w:hAnsi="Times New Roman" w:cs="Times New Roman"/>
                <w:color w:val="000000"/>
                <w:kern w:val="0"/>
                <w:sz w:val="22"/>
                <w:szCs w:val="22"/>
              </w:rPr>
              <w:t xml:space="preserve"> </w:t>
            </w:r>
          </w:p>
          <w:p>
            <w:pPr>
              <w:pStyle w:val="7"/>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趙 斌先生</w:t>
            </w:r>
          </w:p>
        </w:tc>
        <w:tc>
          <w:tcPr>
            <w:tcW w:w="4181" w:type="dxa"/>
            <w:vAlign w:val="top"/>
          </w:tcPr>
          <w:p>
            <w:pPr>
              <w:pStyle w:val="7"/>
              <w:rPr>
                <w:rFonts w:ascii="Times New Roman" w:hAnsi="Times New Roman" w:cs="Times New Roman"/>
                <w:color w:val="000000"/>
                <w:kern w:val="0"/>
                <w:sz w:val="22"/>
                <w:szCs w:val="22"/>
              </w:rPr>
            </w:pPr>
          </w:p>
        </w:tc>
      </w:tr>
    </w:tbl>
    <w:p>
      <w:pPr>
        <w:kinsoku w:val="0"/>
        <w:snapToGrid w:val="0"/>
        <w:rPr>
          <w:i/>
          <w:color w:val="000000"/>
          <w:sz w:val="22"/>
          <w:szCs w:val="22"/>
          <w:lang w:eastAsia="zh-TW"/>
        </w:rPr>
      </w:pPr>
    </w:p>
    <w:sectPr>
      <w:footerReference r:id="rId4" w:type="default"/>
      <w:footerReference r:id="rId5" w:type="even"/>
      <w:pgSz w:w="11906" w:h="16838"/>
      <w:pgMar w:top="1440" w:right="1646" w:bottom="12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MingLiU">
    <w:panose1 w:val="02020509000000000000"/>
    <w:charset w:val="88"/>
    <w:family w:val="auto"/>
    <w:pitch w:val="default"/>
    <w:sig w:usb0="A00002FF" w:usb1="28CFFCFA" w:usb2="00000016" w:usb3="00000000" w:csb0="00100001" w:csb1="00000000"/>
  </w:font>
  <w:font w:name="MSungHK-Light">
    <w:altName w:val="MingLiU"/>
    <w:panose1 w:val="00000000000000000000"/>
    <w:charset w:val="88"/>
    <w:family w:val="auto"/>
    <w:pitch w:val="default"/>
    <w:sig w:usb0="00000001" w:usb1="08080000" w:usb2="00000010" w:usb3="00000000" w:csb0="00100000" w:csb1="00000000"/>
  </w:font>
  <w:font w:name="MingLiU">
    <w:panose1 w:val="02020509000000000000"/>
    <w:charset w:val="00"/>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hAnchor="margin" w:vAnchor="text" w:xAlign="center" w:y="1"/>
      <w:jc w:val="center"/>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9"/>
      <w:framePr w:wrap="around" w:hAnchor="margin" w:vAnchor="text" w:xAlign="center" w:y="1"/>
      <w:rPr>
        <w:rStyle w:val="12"/>
      </w:rPr>
    </w:pPr>
  </w:p>
  <w:p>
    <w:pPr>
      <w:pStyle w:val="9"/>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hAnchor="margin" w:vAnchor="text"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9"/>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semiHidden="0" w:name="annotation subject"/>
    <w:lsdException w:unhideWhenUsed="0"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tabs>
        <w:tab w:val="left" w:pos="397"/>
      </w:tabs>
      <w:ind w:left="397" w:hanging="397"/>
      <w:outlineLvl w:val="0"/>
    </w:pPr>
    <w:rPr>
      <w:rFonts w:ascii="Arial" w:hAnsi="Arial" w:eastAsia="PMingLiU" w:cs="Arial"/>
      <w:b/>
      <w:bCs/>
      <w:color w:val="0000FF"/>
      <w:lang w:eastAsia="zh-TW"/>
    </w:rPr>
  </w:style>
  <w:style w:type="paragraph" w:styleId="3">
    <w:name w:val="heading 3"/>
    <w:basedOn w:val="1"/>
    <w:next w:val="1"/>
    <w:link w:val="23"/>
    <w:semiHidden/>
    <w:unhideWhenUsed/>
    <w:qFormat/>
    <w:uiPriority w:val="0"/>
    <w:pPr>
      <w:keepNext/>
      <w:spacing w:before="240" w:after="60"/>
      <w:outlineLvl w:val="2"/>
    </w:pPr>
    <w:rPr>
      <w:rFonts w:ascii="Cambria" w:hAnsi="Cambria" w:eastAsia="PMingLiU"/>
      <w:b/>
      <w:bCs/>
      <w:sz w:val="26"/>
      <w:szCs w:val="26"/>
    </w:rPr>
  </w:style>
  <w:style w:type="character" w:default="1" w:styleId="11">
    <w:name w:val="Default Paragraph Font"/>
    <w:semiHidden/>
    <w:unhideWhenUsed/>
    <w:uiPriority w:val="1"/>
  </w:style>
  <w:style w:type="paragraph" w:styleId="4">
    <w:name w:val="annotation subject"/>
    <w:basedOn w:val="5"/>
    <w:next w:val="5"/>
    <w:link w:val="22"/>
    <w:uiPriority w:val="0"/>
    <w:rPr>
      <w:b/>
      <w:bCs/>
    </w:rPr>
  </w:style>
  <w:style w:type="paragraph" w:styleId="5">
    <w:name w:val="annotation text"/>
    <w:basedOn w:val="1"/>
    <w:link w:val="21"/>
    <w:uiPriority w:val="0"/>
    <w:rPr>
      <w:sz w:val="20"/>
      <w:szCs w:val="20"/>
    </w:rPr>
  </w:style>
  <w:style w:type="paragraph" w:styleId="6">
    <w:name w:val="Body Text"/>
    <w:basedOn w:val="1"/>
    <w:link w:val="24"/>
    <w:qFormat/>
    <w:uiPriority w:val="1"/>
    <w:pPr>
      <w:autoSpaceDE w:val="0"/>
      <w:autoSpaceDN w:val="0"/>
      <w:adjustRightInd w:val="0"/>
      <w:jc w:val="left"/>
    </w:pPr>
    <w:rPr>
      <w:rFonts w:ascii="PMingLiU" w:eastAsia="PMingLiU" w:cs="PMingLiU"/>
      <w:kern w:val="0"/>
      <w:sz w:val="24"/>
      <w:lang w:eastAsia="zh-TW"/>
    </w:rPr>
  </w:style>
  <w:style w:type="paragraph" w:styleId="7">
    <w:name w:val="Plain Text"/>
    <w:basedOn w:val="1"/>
    <w:link w:val="25"/>
    <w:uiPriority w:val="0"/>
    <w:pPr>
      <w:jc w:val="left"/>
    </w:pPr>
    <w:rPr>
      <w:rFonts w:ascii="MingLiU" w:hAnsi="Courier New" w:eastAsia="MingLiU" w:cs="MingLiU"/>
      <w:sz w:val="24"/>
      <w:lang w:eastAsia="zh-TW"/>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tabs>
        <w:tab w:val="center" w:pos="4153"/>
        <w:tab w:val="right" w:pos="8306"/>
      </w:tabs>
      <w:snapToGrid w:val="0"/>
    </w:pPr>
    <w:rPr>
      <w:sz w:val="20"/>
      <w:szCs w:val="20"/>
    </w:rPr>
  </w:style>
  <w:style w:type="character" w:styleId="12">
    <w:name w:val="page number"/>
    <w:basedOn w:val="11"/>
    <w:uiPriority w:val="0"/>
    <w:rPr/>
  </w:style>
  <w:style w:type="character" w:styleId="13">
    <w:name w:val="annotation reference"/>
    <w:uiPriority w:val="0"/>
    <w:rPr>
      <w:sz w:val="16"/>
      <w:szCs w:val="16"/>
    </w:rPr>
  </w:style>
  <w:style w:type="paragraph" w:customStyle="1" w:styleId="14">
    <w:name w:val="Char Char1 Char"/>
    <w:basedOn w:val="1"/>
    <w:uiPriority w:val="0"/>
    <w:pPr>
      <w:widowControl/>
      <w:spacing w:after="160" w:line="240" w:lineRule="exact"/>
      <w:jc w:val="left"/>
    </w:pPr>
    <w:rPr>
      <w:rFonts w:ascii="Verdana" w:hAnsi="Verdana" w:eastAsia="Times New Roman"/>
      <w:kern w:val="0"/>
      <w:sz w:val="20"/>
      <w:szCs w:val="20"/>
      <w:lang w:eastAsia="en-US"/>
    </w:rPr>
  </w:style>
  <w:style w:type="paragraph" w:customStyle="1" w:styleId="15">
    <w:name w:val="Char Char Char Char"/>
    <w:basedOn w:val="1"/>
    <w:uiPriority w:val="0"/>
    <w:pPr>
      <w:widowControl/>
      <w:spacing w:after="160" w:line="240" w:lineRule="exact"/>
      <w:jc w:val="left"/>
    </w:pPr>
    <w:rPr>
      <w:kern w:val="0"/>
      <w:sz w:val="20"/>
      <w:szCs w:val="20"/>
      <w:lang w:eastAsia="zh-TW"/>
    </w:rPr>
  </w:style>
  <w:style w:type="paragraph" w:customStyle="1" w:styleId="16">
    <w:name w:val="Pa6"/>
    <w:basedOn w:val="1"/>
    <w:next w:val="1"/>
    <w:uiPriority w:val="0"/>
    <w:pPr>
      <w:autoSpaceDE w:val="0"/>
      <w:autoSpaceDN w:val="0"/>
      <w:adjustRightInd w:val="0"/>
      <w:spacing w:line="211" w:lineRule="atLeast"/>
      <w:jc w:val="left"/>
    </w:pPr>
    <w:rPr>
      <w:rFonts w:ascii="MSungHK-Light" w:eastAsia="MSungHK-Light"/>
      <w:kern w:val="0"/>
      <w:sz w:val="24"/>
    </w:rPr>
  </w:style>
  <w:style w:type="paragraph" w:customStyle="1" w:styleId="17">
    <w:name w:val="List Paragraph"/>
    <w:basedOn w:val="1"/>
    <w:qFormat/>
    <w:uiPriority w:val="34"/>
    <w:pPr>
      <w:ind w:left="720"/>
    </w:pPr>
  </w:style>
  <w:style w:type="paragraph" w:customStyle="1" w:styleId="18">
    <w:name w:val="Default"/>
    <w:uiPriority w:val="0"/>
    <w:pPr>
      <w:widowControl w:val="0"/>
      <w:autoSpaceDE w:val="0"/>
      <w:autoSpaceDN w:val="0"/>
      <w:adjustRightInd w:val="0"/>
    </w:pPr>
    <w:rPr>
      <w:color w:val="000000"/>
      <w:sz w:val="24"/>
      <w:szCs w:val="24"/>
    </w:rPr>
  </w:style>
  <w:style w:type="character" w:customStyle="1" w:styleId="19">
    <w:name w:val="da1"/>
    <w:uiPriority w:val="0"/>
    <w:rPr>
      <w:rFonts w:hint="default"/>
      <w:color w:val="000000"/>
      <w:sz w:val="21"/>
      <w:szCs w:val="21"/>
      <w:u w:val="none"/>
    </w:rPr>
  </w:style>
  <w:style w:type="character" w:customStyle="1" w:styleId="20">
    <w:name w:val="short_text"/>
    <w:uiPriority w:val="0"/>
  </w:style>
  <w:style w:type="character" w:customStyle="1" w:styleId="21">
    <w:name w:val="Comment Text Char"/>
    <w:link w:val="5"/>
    <w:uiPriority w:val="0"/>
    <w:rPr>
      <w:kern w:val="2"/>
      <w:lang w:val="en-US" w:eastAsia="zh-CN"/>
    </w:rPr>
  </w:style>
  <w:style w:type="character" w:customStyle="1" w:styleId="22">
    <w:name w:val="Comment Subject Char"/>
    <w:link w:val="4"/>
    <w:uiPriority w:val="0"/>
    <w:rPr>
      <w:b/>
      <w:bCs/>
      <w:kern w:val="2"/>
      <w:lang w:val="en-US" w:eastAsia="zh-CN"/>
    </w:rPr>
  </w:style>
  <w:style w:type="character" w:customStyle="1" w:styleId="23">
    <w:name w:val="Heading 3 Char"/>
    <w:link w:val="3"/>
    <w:semiHidden/>
    <w:uiPriority w:val="0"/>
    <w:rPr>
      <w:rFonts w:ascii="Cambria" w:hAnsi="Cambria" w:eastAsia="PMingLiU" w:cs="Times New Roman"/>
      <w:b/>
      <w:bCs/>
      <w:kern w:val="2"/>
      <w:sz w:val="26"/>
      <w:szCs w:val="26"/>
      <w:lang w:val="en-US" w:eastAsia="zh-CN"/>
    </w:rPr>
  </w:style>
  <w:style w:type="character" w:customStyle="1" w:styleId="24">
    <w:name w:val="Body Text Char"/>
    <w:link w:val="6"/>
    <w:uiPriority w:val="1"/>
    <w:rPr>
      <w:rFonts w:ascii="PMingLiU" w:eastAsia="PMingLiU" w:cs="PMingLiU"/>
      <w:sz w:val="24"/>
      <w:szCs w:val="24"/>
    </w:rPr>
  </w:style>
  <w:style w:type="character" w:customStyle="1" w:styleId="25">
    <w:name w:val="Plain Text Char"/>
    <w:link w:val="7"/>
    <w:uiPriority w:val="0"/>
    <w:rPr>
      <w:rFonts w:ascii="MingLiU" w:hAnsi="Courier New" w:eastAsia="MingLiU" w:cs="MingLiU"/>
      <w:kern w:val="2"/>
      <w:sz w:val="24"/>
      <w:szCs w:val="24"/>
    </w:rPr>
  </w:style>
  <w:style w:type="character" w:customStyle="1" w:styleId="26">
    <w:name w:val="st"/>
    <w:basedOn w:val="11"/>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x6x8.com</Company>
  <Pages>2</Pages>
  <Words>379</Words>
  <Characters>430</Characters>
  <Lines>28</Lines>
  <Paragraphs>28</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2018-04-23T15:53:00Z</dcterms:created>
  <dc:creator>09</dc:creator>
  <cp:lastModifiedBy>曹长求</cp:lastModifiedBy>
  <cp:lastPrinted>2018-04-24T04:02:00Z</cp:lastPrinted>
  <dcterms:modified xsi:type="dcterms:W3CDTF">2018-04-24T23:57:11Z</dcterms:modified>
  <dc:title>香港聯合交易所有限公司對本公佈之內容概不負責，對其準確性或完整性亦不發表任何聲明，並明確表示概不就因本公佈全部或任何部份內容而產生或因倚賴該等內容而引致之任何損失承擔任何責任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