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43D6D" w14:textId="2E4E4EC7" w:rsidR="009372BA" w:rsidRPr="00416A6E" w:rsidRDefault="004B68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1"/>
          <w:szCs w:val="21"/>
        </w:rPr>
      </w:pPr>
      <w:bookmarkStart w:id="0" w:name="_GoBack"/>
      <w:bookmarkEnd w:id="0"/>
      <w:r w:rsidRPr="00416A6E">
        <w:rPr>
          <w:rFonts w:ascii="Times New Roman" w:hAnsi="Times New Roman" w:cs="Times New Roman" w:hint="eastAsia"/>
          <w:i/>
          <w:sz w:val="21"/>
          <w:szCs w:val="21"/>
        </w:rPr>
        <w:t>香港交</w:t>
      </w:r>
      <w:r w:rsidRPr="00416A6E">
        <w:rPr>
          <w:rFonts w:ascii="PMingLiU" w:eastAsia="PMingLiU" w:hAnsi="PMingLiU" w:cs="PMingLiU" w:hint="eastAsia"/>
          <w:i/>
          <w:sz w:val="21"/>
          <w:szCs w:val="21"/>
        </w:rPr>
        <w:t>易</w:t>
      </w:r>
      <w:r w:rsidRPr="00416A6E">
        <w:rPr>
          <w:rFonts w:ascii="SimSun" w:eastAsia="SimSun" w:hAnsi="SimSun" w:cs="SimSun" w:hint="eastAsia"/>
          <w:i/>
          <w:sz w:val="21"/>
          <w:szCs w:val="21"/>
        </w:rPr>
        <w:t>及結算所有限公司及香港</w:t>
      </w:r>
      <w:r w:rsidRPr="00FF737D">
        <w:rPr>
          <w:rFonts w:ascii="SimSun" w:eastAsia="SimSun" w:hAnsi="SimSun" w:cs="SimSun" w:hint="eastAsia"/>
          <w:i/>
          <w:sz w:val="21"/>
          <w:szCs w:val="21"/>
        </w:rPr>
        <w:t>聯</w:t>
      </w:r>
      <w:r w:rsidRPr="00416A6E">
        <w:rPr>
          <w:rFonts w:ascii="SimSun" w:eastAsia="SimSun" w:hAnsi="SimSun" w:cs="SimSun" w:hint="eastAsia"/>
          <w:i/>
          <w:sz w:val="21"/>
          <w:szCs w:val="21"/>
        </w:rPr>
        <w:t>合交</w:t>
      </w:r>
      <w:r w:rsidRPr="00FF737D">
        <w:rPr>
          <w:rFonts w:ascii="SimSun" w:eastAsia="SimSun" w:hAnsi="SimSun" w:cs="SimSun" w:hint="eastAsia"/>
          <w:i/>
          <w:sz w:val="21"/>
          <w:szCs w:val="21"/>
        </w:rPr>
        <w:t>易</w:t>
      </w:r>
      <w:r w:rsidRPr="00416A6E">
        <w:rPr>
          <w:rFonts w:ascii="SimSun" w:eastAsia="SimSun" w:hAnsi="SimSun" w:cs="SimSun" w:hint="eastAsia"/>
          <w:i/>
          <w:sz w:val="21"/>
          <w:szCs w:val="21"/>
        </w:rPr>
        <w:t>所有限公司對本公告</w:t>
      </w:r>
      <w:r w:rsidR="00FF737D" w:rsidRPr="00FF737D">
        <w:rPr>
          <w:rFonts w:ascii="SimSun" w:eastAsia="SimSun" w:hAnsi="SimSun" w:cs="SimSun" w:hint="eastAsia"/>
          <w:i/>
          <w:sz w:val="21"/>
          <w:szCs w:val="21"/>
        </w:rPr>
        <w:t>的</w:t>
      </w:r>
      <w:r w:rsidRPr="00416A6E">
        <w:rPr>
          <w:rFonts w:ascii="SimSun" w:eastAsia="SimSun" w:hAnsi="SimSun" w:cs="SimSun" w:hint="eastAsia"/>
          <w:i/>
          <w:sz w:val="21"/>
          <w:szCs w:val="21"/>
        </w:rPr>
        <w:t>內容概</w:t>
      </w:r>
      <w:r w:rsidRPr="00FF737D">
        <w:rPr>
          <w:rFonts w:ascii="SimSun" w:eastAsia="SimSun" w:hAnsi="SimSun" w:cs="SimSun" w:hint="eastAsia"/>
          <w:i/>
          <w:sz w:val="21"/>
          <w:szCs w:val="21"/>
        </w:rPr>
        <w:t>不</w:t>
      </w:r>
      <w:r w:rsidRPr="00416A6E">
        <w:rPr>
          <w:rFonts w:ascii="SimSun" w:eastAsia="SimSun" w:hAnsi="SimSun" w:cs="SimSun" w:hint="eastAsia"/>
          <w:i/>
          <w:sz w:val="21"/>
          <w:szCs w:val="21"/>
        </w:rPr>
        <w:t>負責，對其準確性或完整性亦</w:t>
      </w:r>
      <w:r w:rsidRPr="00FF737D">
        <w:rPr>
          <w:rFonts w:ascii="SimSun" w:eastAsia="SimSun" w:hAnsi="SimSun" w:cs="SimSun" w:hint="eastAsia"/>
          <w:i/>
          <w:sz w:val="21"/>
          <w:szCs w:val="21"/>
        </w:rPr>
        <w:t>不</w:t>
      </w:r>
      <w:r w:rsidRPr="00416A6E">
        <w:rPr>
          <w:rFonts w:ascii="SimSun" w:eastAsia="SimSun" w:hAnsi="SimSun" w:cs="SimSun" w:hint="eastAsia"/>
          <w:i/>
          <w:sz w:val="21"/>
          <w:szCs w:val="21"/>
        </w:rPr>
        <w:t>發表任何聲明，並明確表示</w:t>
      </w:r>
      <w:r w:rsidR="00FF737D" w:rsidRPr="00FF737D">
        <w:rPr>
          <w:rFonts w:ascii="SimSun" w:eastAsia="SimSun" w:hAnsi="SimSun" w:cs="SimSun" w:hint="eastAsia"/>
          <w:i/>
          <w:sz w:val="21"/>
          <w:szCs w:val="21"/>
        </w:rPr>
        <w:t>，</w:t>
      </w:r>
      <w:r w:rsidRPr="00416A6E">
        <w:rPr>
          <w:rFonts w:ascii="SimSun" w:eastAsia="SimSun" w:hAnsi="SimSun" w:cs="SimSun" w:hint="eastAsia"/>
          <w:i/>
          <w:sz w:val="21"/>
          <w:szCs w:val="21"/>
        </w:rPr>
        <w:t>概</w:t>
      </w:r>
      <w:r w:rsidRPr="00FF737D">
        <w:rPr>
          <w:rFonts w:ascii="SimSun" w:eastAsia="SimSun" w:hAnsi="SimSun" w:cs="SimSun" w:hint="eastAsia"/>
          <w:i/>
          <w:sz w:val="21"/>
          <w:szCs w:val="21"/>
        </w:rPr>
        <w:t>不</w:t>
      </w:r>
      <w:r w:rsidRPr="00416A6E">
        <w:rPr>
          <w:rFonts w:ascii="SimSun" w:eastAsia="SimSun" w:hAnsi="SimSun" w:cs="SimSun" w:hint="eastAsia"/>
          <w:i/>
          <w:sz w:val="21"/>
          <w:szCs w:val="21"/>
        </w:rPr>
        <w:t>就因本公告全部或任何部分內容而產生或因倚賴該等內容而引致</w:t>
      </w:r>
      <w:r w:rsidR="00FF737D" w:rsidRPr="00FF737D">
        <w:rPr>
          <w:rFonts w:ascii="SimSun" w:eastAsia="SimSun" w:hAnsi="SimSun" w:cs="SimSun" w:hint="eastAsia"/>
          <w:i/>
          <w:sz w:val="21"/>
          <w:szCs w:val="21"/>
        </w:rPr>
        <w:t>的</w:t>
      </w:r>
      <w:r w:rsidRPr="00416A6E">
        <w:rPr>
          <w:rFonts w:ascii="SimSun" w:eastAsia="SimSun" w:hAnsi="SimSun" w:cs="SimSun" w:hint="eastAsia"/>
          <w:i/>
          <w:sz w:val="21"/>
          <w:szCs w:val="21"/>
        </w:rPr>
        <w:t>任何損失承擔任何責任。</w:t>
      </w:r>
    </w:p>
    <w:p w14:paraId="7B153837" w14:textId="77777777" w:rsidR="009372BA" w:rsidRPr="00416A6E" w:rsidRDefault="009372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lang w:val="en-US"/>
        </w:rPr>
      </w:pPr>
    </w:p>
    <w:p w14:paraId="781A89F7" w14:textId="77777777" w:rsidR="009372BA" w:rsidRPr="00416A6E" w:rsidRDefault="009372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</w:rPr>
      </w:pPr>
    </w:p>
    <w:p w14:paraId="2D2BCFD4" w14:textId="77777777" w:rsidR="009372BA" w:rsidRPr="00416A6E" w:rsidRDefault="00FD47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</w:rPr>
      </w:pPr>
      <w:r w:rsidRPr="00416A6E">
        <w:rPr>
          <w:rFonts w:ascii="Times New Roman" w:eastAsia="SimSu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230B1E0" wp14:editId="212495C0">
            <wp:simplePos x="0" y="0"/>
            <wp:positionH relativeFrom="column">
              <wp:posOffset>2514600</wp:posOffset>
            </wp:positionH>
            <wp:positionV relativeFrom="paragraph">
              <wp:posOffset>-274320</wp:posOffset>
            </wp:positionV>
            <wp:extent cx="5334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D0BEAD" w14:textId="77777777" w:rsidR="009372BA" w:rsidRPr="00416A6E" w:rsidRDefault="009372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sz w:val="21"/>
          <w:szCs w:val="21"/>
        </w:rPr>
      </w:pPr>
    </w:p>
    <w:p w14:paraId="572FB156" w14:textId="77777777" w:rsidR="009372BA" w:rsidRPr="00416A6E" w:rsidRDefault="009372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sz w:val="21"/>
          <w:szCs w:val="21"/>
          <w:lang w:val="en-US"/>
        </w:rPr>
      </w:pPr>
    </w:p>
    <w:p w14:paraId="5BB31CD0" w14:textId="77777777" w:rsidR="009372BA" w:rsidRPr="00416A6E" w:rsidRDefault="00FD47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6A6E">
        <w:rPr>
          <w:rFonts w:ascii="Times New Roman" w:hAnsi="Times New Roman" w:cs="Times New Roman"/>
          <w:sz w:val="28"/>
          <w:szCs w:val="28"/>
        </w:rPr>
        <w:t>山東新華製藥股份有限公司</w:t>
      </w:r>
    </w:p>
    <w:p w14:paraId="016538F9" w14:textId="77777777" w:rsidR="009372BA" w:rsidRPr="00416A6E" w:rsidRDefault="00FD47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6E">
        <w:rPr>
          <w:rFonts w:ascii="Times New Roman" w:hAnsi="Times New Roman" w:cs="Times New Roman"/>
          <w:b/>
          <w:sz w:val="28"/>
          <w:szCs w:val="28"/>
        </w:rPr>
        <w:t>Shandong Xinhua Pharmaceutical Company Limited</w:t>
      </w:r>
    </w:p>
    <w:p w14:paraId="23476108" w14:textId="77777777" w:rsidR="009372BA" w:rsidRPr="00416A6E" w:rsidRDefault="004B68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16A6E">
        <w:rPr>
          <w:rFonts w:ascii="Times New Roman" w:hAnsi="Times New Roman" w:cs="Times New Roman" w:hint="eastAsia"/>
          <w:i/>
          <w:iCs/>
          <w:sz w:val="20"/>
          <w:szCs w:val="20"/>
        </w:rPr>
        <w:t>（於中華人民共和國註冊成</w:t>
      </w:r>
      <w:r w:rsidRPr="00416A6E">
        <w:rPr>
          <w:rFonts w:ascii="PMingLiU" w:eastAsia="PMingLiU" w:hAnsi="PMingLiU" w:cs="PMingLiU" w:hint="eastAsia"/>
          <w:i/>
          <w:iCs/>
          <w:sz w:val="20"/>
          <w:szCs w:val="20"/>
        </w:rPr>
        <w:t>立</w:t>
      </w:r>
      <w:r w:rsidRPr="00416A6E">
        <w:rPr>
          <w:rFonts w:ascii="SimSun" w:eastAsia="SimSun" w:hAnsi="SimSun" w:cs="SimSun" w:hint="eastAsia"/>
          <w:i/>
          <w:iCs/>
          <w:sz w:val="20"/>
          <w:szCs w:val="20"/>
        </w:rPr>
        <w:t>之股份有限公司）</w:t>
      </w:r>
    </w:p>
    <w:p w14:paraId="046228B5" w14:textId="77777777" w:rsidR="009372BA" w:rsidRPr="00416A6E" w:rsidRDefault="009372B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DD60F47" w14:textId="77777777" w:rsidR="00E125C3" w:rsidRPr="00416A6E" w:rsidRDefault="00E125C3" w:rsidP="00E125C3">
      <w:pPr>
        <w:pStyle w:val="Default"/>
        <w:rPr>
          <w:color w:val="auto"/>
        </w:rPr>
      </w:pPr>
    </w:p>
    <w:p w14:paraId="22604935" w14:textId="10D6F948" w:rsidR="009372BA" w:rsidRPr="00416A6E" w:rsidRDefault="00E125C3" w:rsidP="00E125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PMingLiU"/>
          <w:sz w:val="23"/>
          <w:szCs w:val="23"/>
        </w:rPr>
      </w:pPr>
      <w:r w:rsidRPr="00416A6E">
        <w:rPr>
          <w:rFonts w:hint="eastAsia"/>
          <w:sz w:val="23"/>
          <w:szCs w:val="23"/>
        </w:rPr>
        <w:t>（股份代碼：</w:t>
      </w:r>
      <w:r w:rsidRPr="00416A6E">
        <w:rPr>
          <w:sz w:val="23"/>
          <w:szCs w:val="23"/>
        </w:rPr>
        <w:t>0719</w:t>
      </w:r>
      <w:r w:rsidRPr="00416A6E">
        <w:rPr>
          <w:rFonts w:hint="eastAsia"/>
          <w:sz w:val="23"/>
          <w:szCs w:val="23"/>
        </w:rPr>
        <w:t>）</w:t>
      </w:r>
    </w:p>
    <w:p w14:paraId="2225EB5E" w14:textId="77777777" w:rsidR="00E125C3" w:rsidRPr="00416A6E" w:rsidRDefault="00E125C3" w:rsidP="00E125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PMingLiU"/>
        </w:rPr>
      </w:pPr>
    </w:p>
    <w:p w14:paraId="43792B49" w14:textId="5A695344" w:rsidR="009372BA" w:rsidRPr="00D710E1" w:rsidRDefault="00D710E1" w:rsidP="001A1878">
      <w:pPr>
        <w:jc w:val="center"/>
        <w:rPr>
          <w:rFonts w:ascii="Times New Roman" w:eastAsia="PMingLiU" w:hAnsi="Times New Roman" w:cs="Times New Roman"/>
          <w:b/>
          <w:lang w:val="en-US"/>
        </w:rPr>
      </w:pPr>
      <w:r>
        <w:rPr>
          <w:rFonts w:ascii="Times New Roman" w:eastAsia="PMingLiU" w:hAnsi="Times New Roman" w:cs="Times New Roman" w:hint="eastAsia"/>
          <w:b/>
          <w:lang w:val="en-US"/>
        </w:rPr>
        <w:t>澄清公告</w:t>
      </w:r>
    </w:p>
    <w:p w14:paraId="52A000D9" w14:textId="77777777" w:rsidR="00E125C3" w:rsidRPr="00416A6E" w:rsidRDefault="00E125C3" w:rsidP="004B683C">
      <w:pPr>
        <w:jc w:val="both"/>
        <w:rPr>
          <w:rFonts w:ascii="Times New Roman" w:hAnsi="Times New Roman" w:cs="Times New Roman"/>
        </w:rPr>
      </w:pPr>
    </w:p>
    <w:p w14:paraId="682C4033" w14:textId="0D30FB3E" w:rsidR="001D78B2" w:rsidRPr="0034189D" w:rsidRDefault="004B683C" w:rsidP="00942A7C">
      <w:pPr>
        <w:jc w:val="both"/>
        <w:rPr>
          <w:rFonts w:ascii="Times New Roman" w:eastAsia="PMingLiU" w:hAnsi="Times New Roman" w:cs="Times New Roman"/>
          <w:lang w:val="en-US"/>
        </w:rPr>
      </w:pPr>
      <w:proofErr w:type="gramStart"/>
      <w:r w:rsidRPr="00416A6E">
        <w:rPr>
          <w:rFonts w:ascii="Times New Roman" w:hAnsi="Times New Roman" w:cs="Times New Roman" w:hint="eastAsia"/>
        </w:rPr>
        <w:t>茲提述</w:t>
      </w:r>
      <w:proofErr w:type="gramEnd"/>
      <w:r w:rsidRPr="00416A6E">
        <w:rPr>
          <w:rFonts w:ascii="Times New Roman" w:hAnsi="Times New Roman" w:cs="Times New Roman" w:hint="eastAsia"/>
        </w:rPr>
        <w:t>山東新華製藥股份有限公司（「</w:t>
      </w:r>
      <w:r w:rsidRPr="0034189D">
        <w:rPr>
          <w:rFonts w:ascii="Times New Roman" w:hAnsi="Times New Roman" w:cs="Times New Roman" w:hint="eastAsia"/>
        </w:rPr>
        <w:t>本公司</w:t>
      </w:r>
      <w:r w:rsidRPr="00416A6E">
        <w:rPr>
          <w:rFonts w:ascii="Times New Roman" w:hAnsi="Times New Roman" w:cs="Times New Roman" w:hint="eastAsia"/>
        </w:rPr>
        <w:t>」）</w:t>
      </w:r>
      <w:r w:rsidR="00B15E33" w:rsidRPr="0034189D">
        <w:rPr>
          <w:rFonts w:ascii="Times New Roman" w:hAnsi="Times New Roman" w:cs="Times New Roman" w:hint="eastAsia"/>
        </w:rPr>
        <w:t>日期為二零一七年十</w:t>
      </w:r>
      <w:r w:rsidR="001D78B2" w:rsidRPr="0034189D">
        <w:rPr>
          <w:rFonts w:ascii="Times New Roman" w:hAnsi="Times New Roman" w:cs="Times New Roman" w:hint="eastAsia"/>
        </w:rPr>
        <w:t>二</w:t>
      </w:r>
      <w:r w:rsidR="00B15E33" w:rsidRPr="0034189D">
        <w:rPr>
          <w:rFonts w:ascii="Times New Roman" w:hAnsi="Times New Roman" w:cs="Times New Roman" w:hint="eastAsia"/>
        </w:rPr>
        <w:t>月</w:t>
      </w:r>
      <w:r w:rsidR="001D78B2" w:rsidRPr="0034189D">
        <w:rPr>
          <w:rFonts w:ascii="Times New Roman" w:hAnsi="Times New Roman" w:cs="Times New Roman" w:hint="eastAsia"/>
        </w:rPr>
        <w:t>二十二</w:t>
      </w:r>
      <w:r w:rsidR="00B15E33" w:rsidRPr="0034189D">
        <w:rPr>
          <w:rFonts w:ascii="Times New Roman" w:hAnsi="Times New Roman" w:cs="Times New Roman" w:hint="eastAsia"/>
        </w:rPr>
        <w:t>日</w:t>
      </w:r>
      <w:r w:rsidR="00A307A5" w:rsidRPr="00416A6E">
        <w:rPr>
          <w:rFonts w:ascii="Times New Roman" w:hAnsi="Times New Roman" w:cs="Times New Roman" w:hint="eastAsia"/>
        </w:rPr>
        <w:t>的</w:t>
      </w:r>
      <w:r w:rsidR="001D78B2" w:rsidRPr="0034189D">
        <w:rPr>
          <w:rFonts w:ascii="Times New Roman" w:hAnsi="Times New Roman" w:cs="Times New Roman" w:hint="eastAsia"/>
        </w:rPr>
        <w:t>公告</w:t>
      </w:r>
      <w:r w:rsidR="00A307A5" w:rsidRPr="0034189D">
        <w:rPr>
          <w:rFonts w:ascii="Times New Roman" w:hAnsi="Times New Roman" w:cs="Times New Roman" w:hint="eastAsia"/>
        </w:rPr>
        <w:t>（「</w:t>
      </w:r>
      <w:r w:rsidR="001D78B2" w:rsidRPr="0034189D">
        <w:rPr>
          <w:rFonts w:ascii="Times New Roman" w:hAnsi="Times New Roman" w:cs="Times New Roman" w:hint="eastAsia"/>
        </w:rPr>
        <w:t>公告</w:t>
      </w:r>
      <w:r w:rsidR="00A307A5" w:rsidRPr="0034189D">
        <w:rPr>
          <w:rFonts w:ascii="Times New Roman" w:hAnsi="Times New Roman" w:cs="Times New Roman" w:hint="eastAsia"/>
        </w:rPr>
        <w:t>」）</w:t>
      </w:r>
      <w:r w:rsidR="00450239" w:rsidRPr="0034189D">
        <w:rPr>
          <w:rFonts w:ascii="Times New Roman" w:hAnsi="Times New Roman" w:cs="Times New Roman" w:hint="eastAsia"/>
        </w:rPr>
        <w:t>其內容</w:t>
      </w:r>
      <w:r w:rsidR="00942A7C" w:rsidRPr="00942A7C">
        <w:rPr>
          <w:rFonts w:ascii="Times New Roman" w:hAnsi="Times New Roman" w:cs="Times New Roman" w:hint="eastAsia"/>
        </w:rPr>
        <w:t>包括</w:t>
      </w:r>
      <w:r w:rsidR="0034189D" w:rsidRPr="0034189D">
        <w:rPr>
          <w:rFonts w:ascii="Times New Roman" w:hAnsi="Times New Roman" w:cs="Times New Roman" w:hint="eastAsia"/>
        </w:rPr>
        <w:t>有關</w:t>
      </w:r>
      <w:r w:rsidR="00942A7C" w:rsidRPr="00942A7C">
        <w:rPr>
          <w:rFonts w:ascii="Times New Roman" w:hAnsi="Times New Roman" w:cs="Times New Roman" w:hint="eastAsia"/>
        </w:rPr>
        <w:t>2017</w:t>
      </w:r>
      <w:r w:rsidR="00942A7C" w:rsidRPr="00942A7C">
        <w:rPr>
          <w:rFonts w:ascii="Times New Roman" w:hAnsi="Times New Roman" w:cs="Times New Roman" w:hint="eastAsia"/>
        </w:rPr>
        <w:t>年第一次臨時股東大會投票結果。本公告所用詞彙與公告中所採用者具有相同涵義。</w:t>
      </w:r>
    </w:p>
    <w:p w14:paraId="727B20EB" w14:textId="2B232FEC" w:rsidR="001D78B2" w:rsidRPr="00D710E1" w:rsidRDefault="002C034C" w:rsidP="001D78B2">
      <w:pPr>
        <w:jc w:val="both"/>
        <w:rPr>
          <w:rFonts w:ascii="Times New Roman" w:eastAsia="PMingLiU" w:hAnsi="Times New Roman" w:cs="Times New Roman"/>
        </w:rPr>
      </w:pPr>
      <w:r w:rsidRPr="002C034C">
        <w:rPr>
          <w:rFonts w:ascii="Times New Roman" w:hAnsi="Times New Roman" w:cs="Times New Roman" w:hint="eastAsia"/>
        </w:rPr>
        <w:t>公告中</w:t>
      </w:r>
      <w:r w:rsidR="001D78B2" w:rsidRPr="00D710E1">
        <w:rPr>
          <w:rFonts w:ascii="Times New Roman" w:hAnsi="Times New Roman" w:cs="Times New Roman" w:hint="eastAsia"/>
        </w:rPr>
        <w:t>，</w:t>
      </w:r>
      <w:r w:rsidR="001D78B2" w:rsidRPr="001D78B2">
        <w:rPr>
          <w:rFonts w:ascii="Times New Roman" w:hAnsi="Times New Roman" w:cs="Times New Roman" w:hint="eastAsia"/>
        </w:rPr>
        <w:t>臨時股東大會召開日前一周（包括臨時股東大會當日，即</w:t>
      </w:r>
      <w:r w:rsidR="001D78B2" w:rsidRPr="001D78B2">
        <w:rPr>
          <w:rFonts w:ascii="Times New Roman" w:hAnsi="Times New Roman" w:cs="Times New Roman" w:hint="eastAsia"/>
        </w:rPr>
        <w:t xml:space="preserve">2017 </w:t>
      </w:r>
      <w:r w:rsidR="001D78B2" w:rsidRPr="001D78B2">
        <w:rPr>
          <w:rFonts w:ascii="Times New Roman" w:hAnsi="Times New Roman" w:cs="Times New Roman" w:hint="eastAsia"/>
        </w:rPr>
        <w:t>年</w:t>
      </w:r>
      <w:r w:rsidR="001D78B2" w:rsidRPr="001D78B2">
        <w:rPr>
          <w:rFonts w:ascii="Times New Roman" w:hAnsi="Times New Roman" w:cs="Times New Roman" w:hint="eastAsia"/>
        </w:rPr>
        <w:t xml:space="preserve">12 </w:t>
      </w:r>
      <w:r w:rsidR="001D78B2" w:rsidRPr="001D78B2">
        <w:rPr>
          <w:rFonts w:ascii="Times New Roman" w:hAnsi="Times New Roman" w:cs="Times New Roman" w:hint="eastAsia"/>
        </w:rPr>
        <w:t>月</w:t>
      </w:r>
      <w:r w:rsidR="001D78B2" w:rsidRPr="001D78B2">
        <w:rPr>
          <w:rFonts w:ascii="Times New Roman" w:hAnsi="Times New Roman" w:cs="Times New Roman" w:hint="eastAsia"/>
        </w:rPr>
        <w:t xml:space="preserve">16 </w:t>
      </w:r>
      <w:r w:rsidR="001D78B2" w:rsidRPr="001D78B2">
        <w:rPr>
          <w:rFonts w:ascii="Times New Roman" w:hAnsi="Times New Roman" w:cs="Times New Roman" w:hint="eastAsia"/>
        </w:rPr>
        <w:t>日至</w:t>
      </w:r>
      <w:r w:rsidR="001D78B2" w:rsidRPr="001D78B2">
        <w:rPr>
          <w:rFonts w:ascii="Times New Roman" w:hAnsi="Times New Roman" w:cs="Times New Roman" w:hint="eastAsia"/>
        </w:rPr>
        <w:t xml:space="preserve">2017 </w:t>
      </w:r>
      <w:r w:rsidR="001D78B2" w:rsidRPr="001D78B2">
        <w:rPr>
          <w:rFonts w:ascii="Times New Roman" w:hAnsi="Times New Roman" w:cs="Times New Roman" w:hint="eastAsia"/>
        </w:rPr>
        <w:t>年</w:t>
      </w:r>
      <w:r w:rsidR="001D78B2" w:rsidRPr="001D78B2">
        <w:rPr>
          <w:rFonts w:ascii="Times New Roman" w:hAnsi="Times New Roman" w:cs="Times New Roman" w:hint="eastAsia"/>
        </w:rPr>
        <w:t xml:space="preserve">12 </w:t>
      </w:r>
      <w:r w:rsidR="001D78B2" w:rsidRPr="001D78B2">
        <w:rPr>
          <w:rFonts w:ascii="Times New Roman" w:hAnsi="Times New Roman" w:cs="Times New Roman" w:hint="eastAsia"/>
        </w:rPr>
        <w:t>月</w:t>
      </w:r>
      <w:r w:rsidR="001D78B2" w:rsidRPr="001D78B2">
        <w:rPr>
          <w:rFonts w:ascii="Times New Roman" w:hAnsi="Times New Roman" w:cs="Times New Roman" w:hint="eastAsia"/>
        </w:rPr>
        <w:t xml:space="preserve">22 </w:t>
      </w:r>
      <w:r w:rsidR="001D78B2" w:rsidRPr="001D78B2">
        <w:rPr>
          <w:rFonts w:ascii="Times New Roman" w:hAnsi="Times New Roman" w:cs="Times New Roman" w:hint="eastAsia"/>
        </w:rPr>
        <w:t>日）中國人民銀行公佈的人民幣兌換港幣平均基準匯率</w:t>
      </w:r>
      <w:r w:rsidR="001D78B2" w:rsidRPr="00C81FE0">
        <w:rPr>
          <w:rFonts w:ascii="Times New Roman" w:hAnsi="Times New Roman" w:cs="Times New Roman" w:hint="eastAsia"/>
        </w:rPr>
        <w:t>應為</w:t>
      </w:r>
      <w:r w:rsidR="00E35428" w:rsidRPr="00C81FE0">
        <w:rPr>
          <w:rFonts w:ascii="Times New Roman" w:hAnsi="Times New Roman" w:cs="Times New Roman" w:hint="eastAsia"/>
        </w:rPr>
        <w:t>“</w:t>
      </w:r>
      <w:r w:rsidR="001D78B2" w:rsidRPr="001D78B2">
        <w:rPr>
          <w:rFonts w:ascii="Times New Roman" w:hAnsi="Times New Roman" w:cs="Times New Roman" w:hint="eastAsia"/>
        </w:rPr>
        <w:t>人民幣</w:t>
      </w:r>
      <w:r w:rsidR="001D78B2" w:rsidRPr="001D78B2">
        <w:rPr>
          <w:rFonts w:ascii="Times New Roman" w:hAnsi="Times New Roman" w:cs="Times New Roman" w:hint="eastAsia"/>
        </w:rPr>
        <w:t xml:space="preserve">1 </w:t>
      </w:r>
      <w:r w:rsidR="001D78B2" w:rsidRPr="001D78B2">
        <w:rPr>
          <w:rFonts w:ascii="Times New Roman" w:hAnsi="Times New Roman" w:cs="Times New Roman" w:hint="eastAsia"/>
        </w:rPr>
        <w:t>元兌港幣</w:t>
      </w:r>
      <w:r w:rsidR="00942A7C" w:rsidRPr="00C81FE0">
        <w:rPr>
          <w:rFonts w:ascii="Times New Roman" w:hAnsi="Times New Roman" w:cs="Times New Roman" w:hint="eastAsia"/>
        </w:rPr>
        <w:t>1.1848</w:t>
      </w:r>
      <w:r w:rsidR="001D78B2" w:rsidRPr="001D78B2">
        <w:rPr>
          <w:rFonts w:ascii="Times New Roman" w:hAnsi="Times New Roman" w:cs="Times New Roman" w:hint="eastAsia"/>
        </w:rPr>
        <w:t>元</w:t>
      </w:r>
      <w:r w:rsidR="00E35428" w:rsidRPr="00C81FE0">
        <w:rPr>
          <w:rFonts w:ascii="Times New Roman" w:hAnsi="Times New Roman" w:cs="Times New Roman" w:hint="eastAsia"/>
        </w:rPr>
        <w:t>”</w:t>
      </w:r>
      <w:r w:rsidR="00942A7C" w:rsidRPr="00C81FE0">
        <w:rPr>
          <w:rFonts w:ascii="Times New Roman" w:hAnsi="Times New Roman" w:cs="Times New Roman" w:hint="eastAsia"/>
        </w:rPr>
        <w:t>而非</w:t>
      </w:r>
      <w:r w:rsidR="00C81FE0" w:rsidRPr="00C81FE0" w:rsidDel="00C81FE0">
        <w:rPr>
          <w:rFonts w:ascii="Times New Roman" w:hAnsi="Times New Roman" w:cs="Times New Roman" w:hint="eastAsia"/>
        </w:rPr>
        <w:t xml:space="preserve"> </w:t>
      </w:r>
      <w:r w:rsidR="00E35428" w:rsidRPr="00C81FE0">
        <w:rPr>
          <w:rFonts w:ascii="Times New Roman" w:hAnsi="Times New Roman" w:cs="Times New Roman" w:hint="eastAsia"/>
        </w:rPr>
        <w:t>“</w:t>
      </w:r>
      <w:r w:rsidR="00942A7C" w:rsidRPr="001D78B2">
        <w:rPr>
          <w:rFonts w:ascii="Times New Roman" w:hAnsi="Times New Roman" w:cs="Times New Roman" w:hint="eastAsia"/>
        </w:rPr>
        <w:t>人民幣</w:t>
      </w:r>
      <w:r w:rsidR="00942A7C" w:rsidRPr="001D78B2">
        <w:rPr>
          <w:rFonts w:ascii="Times New Roman" w:hAnsi="Times New Roman" w:cs="Times New Roman" w:hint="eastAsia"/>
        </w:rPr>
        <w:t xml:space="preserve">1 </w:t>
      </w:r>
      <w:r w:rsidR="00942A7C" w:rsidRPr="001D78B2">
        <w:rPr>
          <w:rFonts w:ascii="Times New Roman" w:hAnsi="Times New Roman" w:cs="Times New Roman" w:hint="eastAsia"/>
        </w:rPr>
        <w:t>元兌港幣</w:t>
      </w:r>
      <w:r w:rsidR="00942A7C">
        <w:rPr>
          <w:rFonts w:ascii="Times New Roman" w:eastAsia="PMingLiU" w:hAnsi="Times New Roman" w:cs="Times New Roman" w:hint="eastAsia"/>
        </w:rPr>
        <w:t>1.848</w:t>
      </w:r>
      <w:r w:rsidR="00942A7C" w:rsidRPr="001D78B2">
        <w:rPr>
          <w:rFonts w:ascii="Times New Roman" w:hAnsi="Times New Roman" w:cs="Times New Roman" w:hint="eastAsia"/>
        </w:rPr>
        <w:t>元</w:t>
      </w:r>
      <w:r w:rsidR="00E35428">
        <w:rPr>
          <w:rFonts w:ascii="PMingLiU" w:eastAsia="PMingLiU" w:hAnsi="PMingLiU" w:cs="Times New Roman" w:hint="eastAsia"/>
        </w:rPr>
        <w:t>”</w:t>
      </w:r>
      <w:r w:rsidR="001D78B2" w:rsidRPr="00D710E1">
        <w:rPr>
          <w:rFonts w:ascii="PMingLiU" w:eastAsia="PMingLiU" w:hAnsi="PMingLiU" w:cs="Times New Roman" w:hint="eastAsia"/>
        </w:rPr>
        <w:t>。</w:t>
      </w:r>
    </w:p>
    <w:p w14:paraId="158A356C" w14:textId="681501FC" w:rsidR="009564A6" w:rsidRPr="00416A6E" w:rsidRDefault="00A307A5" w:rsidP="00272A5D">
      <w:pPr>
        <w:jc w:val="both"/>
        <w:rPr>
          <w:rFonts w:ascii="Times New Roman" w:hAnsi="Times New Roman" w:cs="Times New Roman"/>
        </w:rPr>
      </w:pPr>
      <w:r w:rsidRPr="00416A6E">
        <w:rPr>
          <w:rFonts w:ascii="Times New Roman" w:hAnsi="Times New Roman" w:cs="Times New Roman" w:hint="eastAsia"/>
        </w:rPr>
        <w:t>除</w:t>
      </w:r>
      <w:r w:rsidRPr="001A033C">
        <w:rPr>
          <w:rFonts w:ascii="SimSun" w:eastAsia="SimSun" w:hAnsi="SimSun" w:cs="SimSun" w:hint="eastAsia"/>
        </w:rPr>
        <w:t>上述所披露者外</w:t>
      </w:r>
      <w:r w:rsidRPr="00416A6E">
        <w:rPr>
          <w:rFonts w:ascii="SimSun" w:eastAsia="SimSun" w:hAnsi="SimSun" w:cs="SimSun" w:hint="eastAsia"/>
        </w:rPr>
        <w:t>，載列於</w:t>
      </w:r>
      <w:r w:rsidR="00934D76" w:rsidRPr="00C81FE0">
        <w:rPr>
          <w:rFonts w:ascii="SimSun" w:eastAsia="SimSun" w:hAnsi="SimSun" w:cs="SimSun" w:hint="eastAsia"/>
        </w:rPr>
        <w:t>公告</w:t>
      </w:r>
      <w:r w:rsidRPr="00416A6E">
        <w:rPr>
          <w:rFonts w:ascii="SimSun" w:eastAsia="SimSun" w:hAnsi="SimSun" w:cs="SimSun"/>
        </w:rPr>
        <w:t>的</w:t>
      </w:r>
      <w:r w:rsidRPr="00416A6E">
        <w:rPr>
          <w:rFonts w:ascii="SimSun" w:eastAsia="SimSun" w:hAnsi="SimSun" w:cs="SimSun" w:hint="eastAsia"/>
        </w:rPr>
        <w:t>其他信息和內容</w:t>
      </w:r>
      <w:r w:rsidR="00C81FE0" w:rsidRPr="00C81FE0">
        <w:rPr>
          <w:rFonts w:ascii="SimSun" w:eastAsia="SimSun" w:hAnsi="SimSun" w:cs="SimSun" w:hint="eastAsia"/>
        </w:rPr>
        <w:t>均</w:t>
      </w:r>
      <w:r w:rsidRPr="00416A6E">
        <w:rPr>
          <w:rFonts w:ascii="SimSun" w:eastAsia="SimSun" w:hAnsi="SimSun" w:cs="SimSun" w:hint="eastAsia"/>
        </w:rPr>
        <w:t>保持不變。</w:t>
      </w:r>
      <w:r w:rsidRPr="00416A6E">
        <w:rPr>
          <w:rFonts w:ascii="Times New Roman" w:hAnsi="Times New Roman" w:cs="Times New Roman"/>
        </w:rPr>
        <w:cr/>
      </w:r>
    </w:p>
    <w:p w14:paraId="72302162" w14:textId="77777777" w:rsidR="009564A6" w:rsidRPr="00416A6E" w:rsidRDefault="009564A6" w:rsidP="00272A5D">
      <w:pPr>
        <w:jc w:val="both"/>
        <w:rPr>
          <w:rFonts w:ascii="Times New Roman" w:hAnsi="Times New Roman" w:cs="Times New Roman"/>
        </w:rPr>
      </w:pPr>
    </w:p>
    <w:p w14:paraId="3B7DB2CC" w14:textId="77777777" w:rsidR="00A307A5" w:rsidRPr="00416A6E" w:rsidRDefault="00A307A5">
      <w:pPr>
        <w:tabs>
          <w:tab w:val="left" w:pos="4380"/>
        </w:tabs>
        <w:autoSpaceDE w:val="0"/>
        <w:autoSpaceDN w:val="0"/>
        <w:adjustRightInd w:val="0"/>
        <w:spacing w:after="0" w:line="240" w:lineRule="auto"/>
        <w:ind w:left="3600"/>
        <w:contextualSpacing/>
        <w:jc w:val="center"/>
        <w:rPr>
          <w:rFonts w:ascii="Times New Roman" w:hAnsi="Times New Roman" w:cs="Times New Roman"/>
          <w:b/>
          <w:bCs/>
        </w:rPr>
      </w:pPr>
      <w:r w:rsidRPr="00416A6E">
        <w:rPr>
          <w:rFonts w:ascii="Times New Roman" w:hAnsi="Times New Roman" w:cs="Times New Roman" w:hint="eastAsia"/>
        </w:rPr>
        <w:t>承董事會命</w:t>
      </w:r>
    </w:p>
    <w:p w14:paraId="01D9B6EF" w14:textId="77777777" w:rsidR="00B15E33" w:rsidRPr="00416A6E" w:rsidRDefault="00A307A5">
      <w:pPr>
        <w:tabs>
          <w:tab w:val="left" w:pos="4380"/>
        </w:tabs>
        <w:autoSpaceDE w:val="0"/>
        <w:autoSpaceDN w:val="0"/>
        <w:adjustRightInd w:val="0"/>
        <w:spacing w:after="0" w:line="240" w:lineRule="auto"/>
        <w:ind w:left="3600"/>
        <w:contextualSpacing/>
        <w:jc w:val="center"/>
        <w:rPr>
          <w:rFonts w:ascii="Times New Roman" w:eastAsia="PMingLiU" w:hAnsi="Times New Roman" w:cs="Times New Roman"/>
          <w:b/>
          <w:bCs/>
        </w:rPr>
      </w:pPr>
      <w:r w:rsidRPr="00416A6E">
        <w:rPr>
          <w:rFonts w:ascii="Times New Roman" w:hAnsi="Times New Roman" w:cs="Times New Roman" w:hint="eastAsia"/>
          <w:b/>
          <w:bCs/>
        </w:rPr>
        <w:t>山東新華製藥股份有限公司</w:t>
      </w:r>
    </w:p>
    <w:p w14:paraId="6041223C" w14:textId="619946A5" w:rsidR="009372BA" w:rsidRPr="00416A6E" w:rsidRDefault="00B15E33">
      <w:pPr>
        <w:tabs>
          <w:tab w:val="left" w:pos="4380"/>
        </w:tabs>
        <w:autoSpaceDE w:val="0"/>
        <w:autoSpaceDN w:val="0"/>
        <w:adjustRightInd w:val="0"/>
        <w:spacing w:after="0" w:line="240" w:lineRule="auto"/>
        <w:ind w:left="3600"/>
        <w:contextualSpacing/>
        <w:jc w:val="center"/>
        <w:rPr>
          <w:rFonts w:ascii="Times New Roman" w:hAnsi="Times New Roman" w:cs="Times New Roman"/>
          <w:i/>
          <w:iCs/>
        </w:rPr>
      </w:pPr>
      <w:r w:rsidRPr="00416A6E">
        <w:rPr>
          <w:rFonts w:ascii="Times New Roman" w:hAnsi="Times New Roman" w:cs="Times New Roman" w:hint="eastAsia"/>
          <w:b/>
          <w:bCs/>
        </w:rPr>
        <w:t xml:space="preserve">　</w:t>
      </w:r>
      <w:r w:rsidR="00A307A5" w:rsidRPr="00416A6E">
        <w:rPr>
          <w:rFonts w:ascii="Times New Roman" w:hAnsi="Times New Roman" w:cs="Times New Roman" w:hint="eastAsia"/>
          <w:b/>
          <w:bCs/>
        </w:rPr>
        <w:t>張代銘</w:t>
      </w:r>
    </w:p>
    <w:p w14:paraId="3DCB47BD" w14:textId="77777777" w:rsidR="009372BA" w:rsidRPr="00416A6E" w:rsidRDefault="00A307A5" w:rsidP="00A307A5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left="3600" w:firstLineChars="1100" w:firstLine="2420"/>
        <w:contextualSpacing/>
        <w:rPr>
          <w:rFonts w:ascii="Times New Roman" w:hAnsi="Times New Roman" w:cs="Times New Roman"/>
          <w:i/>
          <w:iCs/>
        </w:rPr>
      </w:pPr>
      <w:r w:rsidRPr="00416A6E">
        <w:rPr>
          <w:rFonts w:ascii="Times New Roman" w:hAnsi="Times New Roman" w:cs="Times New Roman" w:hint="eastAsia"/>
          <w:i/>
          <w:iCs/>
        </w:rPr>
        <w:t>董事長</w:t>
      </w:r>
    </w:p>
    <w:p w14:paraId="3A8C05BC" w14:textId="77777777" w:rsidR="00D72027" w:rsidRPr="00416A6E" w:rsidRDefault="00D72027">
      <w:pPr>
        <w:rPr>
          <w:rFonts w:ascii="Times New Roman" w:hAnsi="Times New Roman" w:cs="Times New Roman"/>
        </w:rPr>
      </w:pPr>
    </w:p>
    <w:p w14:paraId="28C4E29A" w14:textId="384D5DB8" w:rsidR="006F4D7A" w:rsidRPr="00416A6E" w:rsidRDefault="00A307A5">
      <w:pPr>
        <w:rPr>
          <w:rFonts w:ascii="Times New Roman" w:hAnsi="Times New Roman" w:cs="Times New Roman"/>
        </w:rPr>
      </w:pPr>
      <w:r w:rsidRPr="00416A6E">
        <w:rPr>
          <w:rFonts w:ascii="Times New Roman" w:hAnsi="Times New Roman" w:cs="Times New Roman" w:hint="eastAsia"/>
        </w:rPr>
        <w:t>中華人民共和國淄博，二</w:t>
      </w:r>
      <w:r w:rsidRPr="00C81FE0">
        <w:rPr>
          <w:rFonts w:ascii="Times New Roman" w:hAnsi="Times New Roman" w:cs="Times New Roman" w:hint="eastAsia"/>
        </w:rPr>
        <w:t>零一七年十</w:t>
      </w:r>
      <w:r w:rsidR="003251AA" w:rsidRPr="00C81FE0">
        <w:rPr>
          <w:rFonts w:ascii="Times New Roman" w:hAnsi="Times New Roman" w:cs="Times New Roman" w:hint="eastAsia"/>
        </w:rPr>
        <w:t>二</w:t>
      </w:r>
      <w:r w:rsidRPr="00C81FE0">
        <w:rPr>
          <w:rFonts w:ascii="Times New Roman" w:hAnsi="Times New Roman" w:cs="Times New Roman" w:hint="eastAsia"/>
        </w:rPr>
        <w:t>月</w:t>
      </w:r>
      <w:r w:rsidR="003251AA" w:rsidRPr="00C81FE0">
        <w:rPr>
          <w:rFonts w:ascii="Times New Roman" w:hAnsi="Times New Roman" w:cs="Times New Roman" w:hint="eastAsia"/>
        </w:rPr>
        <w:t>二十八</w:t>
      </w:r>
      <w:r w:rsidRPr="00C81FE0">
        <w:rPr>
          <w:rFonts w:ascii="Times New Roman" w:hAnsi="Times New Roman" w:cs="Times New Roman" w:hint="eastAsia"/>
        </w:rPr>
        <w:t>日</w:t>
      </w:r>
    </w:p>
    <w:p w14:paraId="2435F79A" w14:textId="77777777" w:rsidR="00FD3B16" w:rsidRPr="00416A6E" w:rsidRDefault="00A307A5" w:rsidP="00FD3B16">
      <w:pPr>
        <w:autoSpaceDE w:val="0"/>
        <w:autoSpaceDN w:val="0"/>
        <w:adjustRightInd w:val="0"/>
        <w:spacing w:after="0" w:line="240" w:lineRule="auto"/>
        <w:ind w:right="119" w:hanging="11"/>
        <w:contextualSpacing/>
        <w:jc w:val="both"/>
        <w:rPr>
          <w:rFonts w:ascii="Times New Roman" w:hAnsi="Times New Roman" w:cs="Times New Roman"/>
        </w:rPr>
      </w:pPr>
      <w:r w:rsidRPr="00416A6E">
        <w:rPr>
          <w:rFonts w:ascii="Times New Roman" w:hAnsi="Times New Roman" w:cs="Times New Roman" w:hint="eastAsia"/>
        </w:rPr>
        <w:t>於本公告日期，董事會由下列董事組成：</w:t>
      </w:r>
    </w:p>
    <w:p w14:paraId="456897A0" w14:textId="77777777" w:rsidR="00FD3B16" w:rsidRPr="00416A6E" w:rsidRDefault="00FD3B16" w:rsidP="00FD3B16">
      <w:pPr>
        <w:autoSpaceDE w:val="0"/>
        <w:autoSpaceDN w:val="0"/>
        <w:adjustRightInd w:val="0"/>
        <w:spacing w:after="0" w:line="240" w:lineRule="auto"/>
        <w:ind w:right="119" w:hanging="11"/>
        <w:contextualSpacing/>
        <w:jc w:val="both"/>
        <w:rPr>
          <w:rFonts w:ascii="Times New Roman" w:hAnsi="Times New Roman" w:cs="Times New Roman"/>
        </w:rPr>
      </w:pPr>
    </w:p>
    <w:p w14:paraId="588DB64E" w14:textId="77777777" w:rsidR="00A307A5" w:rsidRPr="00810C58" w:rsidRDefault="00A307A5" w:rsidP="00A307A5">
      <w:pPr>
        <w:pStyle w:val="Default"/>
        <w:rPr>
          <w:color w:val="auto"/>
          <w:sz w:val="22"/>
          <w:szCs w:val="22"/>
          <w:lang w:eastAsia="zh-TW"/>
        </w:rPr>
      </w:pPr>
      <w:r w:rsidRPr="00810C58">
        <w:rPr>
          <w:rFonts w:hint="eastAsia"/>
          <w:color w:val="auto"/>
          <w:sz w:val="22"/>
          <w:szCs w:val="22"/>
          <w:u w:val="single"/>
          <w:lang w:eastAsia="zh-TW"/>
        </w:rPr>
        <w:t>執行董事：</w:t>
      </w:r>
      <w:r w:rsidRPr="00810C58">
        <w:rPr>
          <w:color w:val="auto"/>
          <w:sz w:val="22"/>
          <w:szCs w:val="22"/>
          <w:lang w:eastAsia="zh-TW"/>
        </w:rPr>
        <w:t xml:space="preserve"> </w:t>
      </w:r>
      <w:r w:rsidRPr="00810C58">
        <w:rPr>
          <w:rFonts w:eastAsiaTheme="minorEastAsia" w:hint="eastAsia"/>
          <w:color w:val="auto"/>
          <w:sz w:val="22"/>
          <w:szCs w:val="22"/>
          <w:lang w:eastAsia="zh-TW"/>
        </w:rPr>
        <w:t xml:space="preserve">　</w:t>
      </w:r>
      <w:r w:rsidRPr="00810C58">
        <w:rPr>
          <w:rFonts w:eastAsiaTheme="minorEastAsia"/>
          <w:color w:val="auto"/>
          <w:sz w:val="22"/>
          <w:szCs w:val="22"/>
          <w:lang w:eastAsia="zh-TW"/>
        </w:rPr>
        <w:t xml:space="preserve">　　　　　　　　　　　　　　　　　</w:t>
      </w:r>
      <w:r w:rsidRPr="00810C58">
        <w:rPr>
          <w:rFonts w:hint="eastAsia"/>
          <w:color w:val="auto"/>
          <w:sz w:val="22"/>
          <w:szCs w:val="22"/>
          <w:u w:val="single"/>
          <w:lang w:eastAsia="zh-TW"/>
        </w:rPr>
        <w:t>獨立非執行董事：</w:t>
      </w:r>
      <w:r w:rsidRPr="00810C58">
        <w:rPr>
          <w:color w:val="auto"/>
          <w:sz w:val="22"/>
          <w:szCs w:val="22"/>
          <w:lang w:eastAsia="zh-TW"/>
        </w:rPr>
        <w:t xml:space="preserve"> </w:t>
      </w:r>
    </w:p>
    <w:p w14:paraId="4F97BEBA" w14:textId="77777777" w:rsidR="00A307A5" w:rsidRPr="00810C58" w:rsidRDefault="00A307A5" w:rsidP="00A307A5">
      <w:pPr>
        <w:pStyle w:val="Default"/>
        <w:rPr>
          <w:color w:val="auto"/>
          <w:sz w:val="22"/>
          <w:szCs w:val="22"/>
          <w:lang w:eastAsia="zh-TW"/>
        </w:rPr>
      </w:pPr>
      <w:r w:rsidRPr="00810C58">
        <w:rPr>
          <w:rFonts w:hint="eastAsia"/>
          <w:color w:val="auto"/>
          <w:sz w:val="22"/>
          <w:szCs w:val="22"/>
          <w:lang w:eastAsia="zh-TW"/>
        </w:rPr>
        <w:t>張代銘先生（董事長）</w:t>
      </w:r>
      <w:r w:rsidRPr="00810C58">
        <w:rPr>
          <w:rFonts w:eastAsiaTheme="minorEastAsia" w:hint="eastAsia"/>
          <w:color w:val="auto"/>
          <w:sz w:val="22"/>
          <w:szCs w:val="22"/>
          <w:lang w:eastAsia="zh-TW"/>
        </w:rPr>
        <w:t xml:space="preserve">　</w:t>
      </w:r>
      <w:r w:rsidRPr="00810C58">
        <w:rPr>
          <w:rFonts w:eastAsiaTheme="minorEastAsia"/>
          <w:color w:val="auto"/>
          <w:sz w:val="22"/>
          <w:szCs w:val="22"/>
          <w:lang w:eastAsia="zh-TW"/>
        </w:rPr>
        <w:t xml:space="preserve">　　　　　　　　　　　　　</w:t>
      </w:r>
      <w:r w:rsidRPr="00810C58">
        <w:rPr>
          <w:color w:val="auto"/>
          <w:sz w:val="22"/>
          <w:szCs w:val="22"/>
          <w:lang w:eastAsia="zh-TW"/>
        </w:rPr>
        <w:t xml:space="preserve"> </w:t>
      </w:r>
      <w:r w:rsidRPr="00810C58">
        <w:rPr>
          <w:rFonts w:hint="eastAsia"/>
          <w:color w:val="auto"/>
          <w:sz w:val="22"/>
          <w:szCs w:val="22"/>
          <w:lang w:eastAsia="zh-TW"/>
        </w:rPr>
        <w:t>杜冠華先生</w:t>
      </w:r>
      <w:r w:rsidRPr="00810C58">
        <w:rPr>
          <w:color w:val="auto"/>
          <w:sz w:val="22"/>
          <w:szCs w:val="22"/>
          <w:lang w:eastAsia="zh-TW"/>
        </w:rPr>
        <w:t xml:space="preserve"> </w:t>
      </w:r>
    </w:p>
    <w:p w14:paraId="0B7CD119" w14:textId="77777777" w:rsidR="00A307A5" w:rsidRPr="00810C58" w:rsidRDefault="00A307A5" w:rsidP="00A307A5">
      <w:pPr>
        <w:pStyle w:val="Default"/>
        <w:rPr>
          <w:color w:val="auto"/>
          <w:sz w:val="22"/>
          <w:szCs w:val="22"/>
        </w:rPr>
      </w:pPr>
      <w:r w:rsidRPr="00810C58">
        <w:rPr>
          <w:rFonts w:hint="eastAsia"/>
          <w:color w:val="auto"/>
          <w:sz w:val="22"/>
          <w:szCs w:val="22"/>
        </w:rPr>
        <w:t>杜德平先生</w:t>
      </w:r>
      <w:r w:rsidRPr="00810C58">
        <w:rPr>
          <w:color w:val="auto"/>
          <w:sz w:val="22"/>
          <w:szCs w:val="22"/>
        </w:rPr>
        <w:t xml:space="preserve"> </w:t>
      </w:r>
      <w:r w:rsidRPr="00810C58">
        <w:rPr>
          <w:rFonts w:eastAsiaTheme="minorEastAsia" w:hint="eastAsia"/>
          <w:color w:val="auto"/>
          <w:sz w:val="22"/>
          <w:szCs w:val="22"/>
        </w:rPr>
        <w:t xml:space="preserve">　</w:t>
      </w:r>
      <w:r w:rsidRPr="00810C58">
        <w:rPr>
          <w:rFonts w:eastAsiaTheme="minorEastAsia"/>
          <w:color w:val="auto"/>
          <w:sz w:val="22"/>
          <w:szCs w:val="22"/>
        </w:rPr>
        <w:t xml:space="preserve">　　　　　　　　　　　　　　　　　　</w:t>
      </w:r>
      <w:r w:rsidRPr="00810C58">
        <w:rPr>
          <w:rFonts w:hint="eastAsia"/>
          <w:color w:val="auto"/>
          <w:sz w:val="22"/>
          <w:szCs w:val="22"/>
        </w:rPr>
        <w:t>李文明先生</w:t>
      </w:r>
      <w:r w:rsidRPr="00810C58">
        <w:rPr>
          <w:color w:val="auto"/>
          <w:sz w:val="22"/>
          <w:szCs w:val="22"/>
        </w:rPr>
        <w:t xml:space="preserve"> </w:t>
      </w:r>
    </w:p>
    <w:p w14:paraId="4E6E524B" w14:textId="14FB758E" w:rsidR="00FD3B16" w:rsidRPr="00810C58" w:rsidRDefault="001A5074" w:rsidP="001A5074">
      <w:pPr>
        <w:pStyle w:val="Default"/>
        <w:tabs>
          <w:tab w:val="left" w:pos="5346"/>
        </w:tabs>
        <w:ind w:firstLineChars="2413" w:firstLine="5309"/>
        <w:rPr>
          <w:color w:val="auto"/>
          <w:sz w:val="22"/>
          <w:szCs w:val="22"/>
          <w:lang w:eastAsia="zh-TW"/>
        </w:rPr>
      </w:pPr>
      <w:r>
        <w:rPr>
          <w:color w:val="auto"/>
          <w:sz w:val="22"/>
          <w:szCs w:val="22"/>
          <w:lang w:eastAsia="zh-TW"/>
        </w:rPr>
        <w:tab/>
      </w:r>
      <w:r w:rsidR="00A307A5" w:rsidRPr="00810C58">
        <w:rPr>
          <w:rFonts w:hint="eastAsia"/>
          <w:color w:val="auto"/>
          <w:sz w:val="22"/>
          <w:szCs w:val="22"/>
          <w:lang w:eastAsia="zh-TW"/>
        </w:rPr>
        <w:t>陳仲戟先生</w:t>
      </w:r>
    </w:p>
    <w:p w14:paraId="7957F982" w14:textId="77777777" w:rsidR="00A307A5" w:rsidRPr="00810C58" w:rsidRDefault="00A307A5" w:rsidP="00A307A5">
      <w:pPr>
        <w:pStyle w:val="Default"/>
        <w:rPr>
          <w:color w:val="auto"/>
          <w:sz w:val="22"/>
          <w:szCs w:val="22"/>
          <w:u w:val="single"/>
          <w:lang w:eastAsia="zh-TW"/>
        </w:rPr>
      </w:pPr>
      <w:r w:rsidRPr="00810C58">
        <w:rPr>
          <w:rFonts w:hint="eastAsia"/>
          <w:color w:val="auto"/>
          <w:sz w:val="22"/>
          <w:szCs w:val="22"/>
          <w:u w:val="single"/>
          <w:lang w:eastAsia="zh-TW"/>
        </w:rPr>
        <w:t>非執行董事：</w:t>
      </w:r>
      <w:r w:rsidRPr="00810C58">
        <w:rPr>
          <w:color w:val="auto"/>
          <w:sz w:val="22"/>
          <w:szCs w:val="22"/>
          <w:u w:val="single"/>
          <w:lang w:eastAsia="zh-TW"/>
        </w:rPr>
        <w:t xml:space="preserve"> </w:t>
      </w:r>
    </w:p>
    <w:p w14:paraId="3F0BF081" w14:textId="77777777" w:rsidR="00A307A5" w:rsidRPr="00810C58" w:rsidRDefault="00A307A5" w:rsidP="00A307A5">
      <w:pPr>
        <w:pStyle w:val="Default"/>
        <w:rPr>
          <w:color w:val="auto"/>
          <w:sz w:val="22"/>
          <w:szCs w:val="22"/>
          <w:lang w:eastAsia="zh-TW"/>
        </w:rPr>
      </w:pPr>
      <w:r w:rsidRPr="00810C58">
        <w:rPr>
          <w:rFonts w:hint="eastAsia"/>
          <w:color w:val="auto"/>
          <w:sz w:val="22"/>
          <w:szCs w:val="22"/>
          <w:lang w:eastAsia="zh-TW"/>
        </w:rPr>
        <w:t>任福龍先生</w:t>
      </w:r>
      <w:r w:rsidRPr="00810C58">
        <w:rPr>
          <w:color w:val="auto"/>
          <w:sz w:val="22"/>
          <w:szCs w:val="22"/>
          <w:lang w:eastAsia="zh-TW"/>
        </w:rPr>
        <w:t xml:space="preserve"> </w:t>
      </w:r>
    </w:p>
    <w:p w14:paraId="48165D81" w14:textId="77777777" w:rsidR="00A307A5" w:rsidRPr="00810C58" w:rsidRDefault="00A307A5" w:rsidP="00A307A5">
      <w:pPr>
        <w:pStyle w:val="Default"/>
        <w:rPr>
          <w:color w:val="auto"/>
          <w:sz w:val="22"/>
          <w:szCs w:val="22"/>
          <w:lang w:eastAsia="zh-TW"/>
        </w:rPr>
      </w:pPr>
      <w:r w:rsidRPr="00810C58">
        <w:rPr>
          <w:rFonts w:hint="eastAsia"/>
          <w:color w:val="auto"/>
          <w:sz w:val="22"/>
          <w:szCs w:val="22"/>
          <w:lang w:eastAsia="zh-TW"/>
        </w:rPr>
        <w:t>徐</w:t>
      </w:r>
      <w:r w:rsidRPr="00810C58">
        <w:rPr>
          <w:color w:val="auto"/>
          <w:sz w:val="22"/>
          <w:szCs w:val="22"/>
          <w:lang w:eastAsia="zh-TW"/>
        </w:rPr>
        <w:t xml:space="preserve"> </w:t>
      </w:r>
      <w:r w:rsidRPr="00810C58">
        <w:rPr>
          <w:rFonts w:hint="eastAsia"/>
          <w:color w:val="auto"/>
          <w:sz w:val="22"/>
          <w:szCs w:val="22"/>
          <w:lang w:eastAsia="zh-TW"/>
        </w:rPr>
        <w:t>列先生</w:t>
      </w:r>
      <w:r w:rsidRPr="00810C58">
        <w:rPr>
          <w:color w:val="auto"/>
          <w:sz w:val="22"/>
          <w:szCs w:val="22"/>
          <w:lang w:eastAsia="zh-TW"/>
        </w:rPr>
        <w:t xml:space="preserve"> </w:t>
      </w:r>
    </w:p>
    <w:p w14:paraId="3B352DF4" w14:textId="74D82BFB" w:rsidR="009372BA" w:rsidRPr="00810C58" w:rsidRDefault="00A307A5" w:rsidP="00942A7C">
      <w:pPr>
        <w:autoSpaceDE w:val="0"/>
        <w:autoSpaceDN w:val="0"/>
        <w:adjustRightInd w:val="0"/>
        <w:spacing w:after="0" w:line="240" w:lineRule="auto"/>
        <w:ind w:right="119" w:hanging="11"/>
        <w:contextualSpacing/>
        <w:jc w:val="both"/>
        <w:rPr>
          <w:rFonts w:ascii="Times New Roman" w:hAnsi="Times New Roman" w:cs="Times New Roman"/>
        </w:rPr>
      </w:pPr>
      <w:r w:rsidRPr="00810C58">
        <w:rPr>
          <w:rFonts w:hint="eastAsia"/>
        </w:rPr>
        <w:t>趙</w:t>
      </w:r>
      <w:r w:rsidRPr="00810C58">
        <w:t xml:space="preserve"> </w:t>
      </w:r>
      <w:proofErr w:type="gramStart"/>
      <w:r w:rsidRPr="00810C58">
        <w:rPr>
          <w:rFonts w:hint="eastAsia"/>
        </w:rPr>
        <w:t>斌</w:t>
      </w:r>
      <w:proofErr w:type="gramEnd"/>
      <w:r w:rsidRPr="00810C58">
        <w:rPr>
          <w:rFonts w:hint="eastAsia"/>
        </w:rPr>
        <w:t>先生</w:t>
      </w:r>
    </w:p>
    <w:sectPr w:rsidR="009372BA" w:rsidRPr="00810C58" w:rsidSect="009372BA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877BA" w14:textId="77777777" w:rsidR="008C17FB" w:rsidRDefault="008C17FB" w:rsidP="009372BA">
      <w:pPr>
        <w:spacing w:after="0" w:line="240" w:lineRule="auto"/>
      </w:pPr>
      <w:r>
        <w:separator/>
      </w:r>
    </w:p>
  </w:endnote>
  <w:endnote w:type="continuationSeparator" w:id="0">
    <w:p w14:paraId="779EFACF" w14:textId="77777777" w:rsidR="008C17FB" w:rsidRDefault="008C17FB" w:rsidP="0093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693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9A097" w14:textId="5DABCB25" w:rsidR="00326CC5" w:rsidRDefault="00326C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C27A9F" w14:textId="77777777" w:rsidR="009372BA" w:rsidRDefault="00937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93669" w14:textId="77777777" w:rsidR="008C17FB" w:rsidRDefault="008C17FB" w:rsidP="009372BA">
      <w:pPr>
        <w:spacing w:after="0" w:line="240" w:lineRule="auto"/>
      </w:pPr>
      <w:r>
        <w:separator/>
      </w:r>
    </w:p>
  </w:footnote>
  <w:footnote w:type="continuationSeparator" w:id="0">
    <w:p w14:paraId="467F7437" w14:textId="77777777" w:rsidR="008C17FB" w:rsidRDefault="008C17FB" w:rsidP="00937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03C8"/>
    <w:multiLevelType w:val="hybridMultilevel"/>
    <w:tmpl w:val="A41C60C2"/>
    <w:lvl w:ilvl="0" w:tplc="B2E8DC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420D"/>
    <w:multiLevelType w:val="hybridMultilevel"/>
    <w:tmpl w:val="A41C60C2"/>
    <w:lvl w:ilvl="0" w:tplc="B2E8DC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4593"/>
    <w:multiLevelType w:val="hybridMultilevel"/>
    <w:tmpl w:val="A41C60C2"/>
    <w:lvl w:ilvl="0" w:tplc="B2E8DC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oNotTrackFormatting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15"/>
    <w:rsid w:val="0000077E"/>
    <w:rsid w:val="00013486"/>
    <w:rsid w:val="00015798"/>
    <w:rsid w:val="00023A08"/>
    <w:rsid w:val="000247AA"/>
    <w:rsid w:val="00027907"/>
    <w:rsid w:val="00031ECE"/>
    <w:rsid w:val="00036282"/>
    <w:rsid w:val="00055185"/>
    <w:rsid w:val="000603C2"/>
    <w:rsid w:val="00064FDD"/>
    <w:rsid w:val="00065AA1"/>
    <w:rsid w:val="0007290B"/>
    <w:rsid w:val="00080B61"/>
    <w:rsid w:val="00095B8B"/>
    <w:rsid w:val="00096E86"/>
    <w:rsid w:val="000A2EAA"/>
    <w:rsid w:val="000A6FB6"/>
    <w:rsid w:val="000B3391"/>
    <w:rsid w:val="000B445D"/>
    <w:rsid w:val="000B52C5"/>
    <w:rsid w:val="000C41AA"/>
    <w:rsid w:val="000C7D2E"/>
    <w:rsid w:val="000D248C"/>
    <w:rsid w:val="000E3115"/>
    <w:rsid w:val="000E77EB"/>
    <w:rsid w:val="000F55FF"/>
    <w:rsid w:val="00104D99"/>
    <w:rsid w:val="00113626"/>
    <w:rsid w:val="001437CC"/>
    <w:rsid w:val="00150C8D"/>
    <w:rsid w:val="00154251"/>
    <w:rsid w:val="00163766"/>
    <w:rsid w:val="00173051"/>
    <w:rsid w:val="001806C2"/>
    <w:rsid w:val="00190BFA"/>
    <w:rsid w:val="00192EC6"/>
    <w:rsid w:val="001953BB"/>
    <w:rsid w:val="00197926"/>
    <w:rsid w:val="001A033C"/>
    <w:rsid w:val="001A08EC"/>
    <w:rsid w:val="001A1032"/>
    <w:rsid w:val="001A1878"/>
    <w:rsid w:val="001A5074"/>
    <w:rsid w:val="001B1D70"/>
    <w:rsid w:val="001B7EC5"/>
    <w:rsid w:val="001C5EF6"/>
    <w:rsid w:val="001D13FF"/>
    <w:rsid w:val="001D78B2"/>
    <w:rsid w:val="001E339B"/>
    <w:rsid w:val="001E67E8"/>
    <w:rsid w:val="001F5A0F"/>
    <w:rsid w:val="001F60C1"/>
    <w:rsid w:val="00203F60"/>
    <w:rsid w:val="00204016"/>
    <w:rsid w:val="002348D8"/>
    <w:rsid w:val="0024020C"/>
    <w:rsid w:val="00257E72"/>
    <w:rsid w:val="00267939"/>
    <w:rsid w:val="0027289D"/>
    <w:rsid w:val="00272A5D"/>
    <w:rsid w:val="002749F6"/>
    <w:rsid w:val="002768AD"/>
    <w:rsid w:val="002806D0"/>
    <w:rsid w:val="002903EF"/>
    <w:rsid w:val="00296030"/>
    <w:rsid w:val="002A3745"/>
    <w:rsid w:val="002B1FEC"/>
    <w:rsid w:val="002B5CE1"/>
    <w:rsid w:val="002C034C"/>
    <w:rsid w:val="002C4A17"/>
    <w:rsid w:val="002D5875"/>
    <w:rsid w:val="002D63D5"/>
    <w:rsid w:val="002E533D"/>
    <w:rsid w:val="002F4217"/>
    <w:rsid w:val="002F5AB7"/>
    <w:rsid w:val="002F722A"/>
    <w:rsid w:val="00303D03"/>
    <w:rsid w:val="00311C32"/>
    <w:rsid w:val="003138A7"/>
    <w:rsid w:val="003139D1"/>
    <w:rsid w:val="0032023A"/>
    <w:rsid w:val="003251AA"/>
    <w:rsid w:val="00326CC5"/>
    <w:rsid w:val="00333FB8"/>
    <w:rsid w:val="00337468"/>
    <w:rsid w:val="0034189D"/>
    <w:rsid w:val="003446D6"/>
    <w:rsid w:val="00345935"/>
    <w:rsid w:val="00354B96"/>
    <w:rsid w:val="003559BC"/>
    <w:rsid w:val="003563FD"/>
    <w:rsid w:val="00363F9E"/>
    <w:rsid w:val="003645F2"/>
    <w:rsid w:val="003804FF"/>
    <w:rsid w:val="003B0EB4"/>
    <w:rsid w:val="003B2FE6"/>
    <w:rsid w:val="003B48CF"/>
    <w:rsid w:val="003C3D67"/>
    <w:rsid w:val="003C6EAC"/>
    <w:rsid w:val="003D73B7"/>
    <w:rsid w:val="003F7C70"/>
    <w:rsid w:val="0040125F"/>
    <w:rsid w:val="00407B2A"/>
    <w:rsid w:val="00416A6E"/>
    <w:rsid w:val="004267A4"/>
    <w:rsid w:val="00442644"/>
    <w:rsid w:val="004432E9"/>
    <w:rsid w:val="00450239"/>
    <w:rsid w:val="00455CC0"/>
    <w:rsid w:val="0046763D"/>
    <w:rsid w:val="00470DD0"/>
    <w:rsid w:val="004B323A"/>
    <w:rsid w:val="004B4197"/>
    <w:rsid w:val="004B683C"/>
    <w:rsid w:val="004D6029"/>
    <w:rsid w:val="004D78A6"/>
    <w:rsid w:val="004F45D2"/>
    <w:rsid w:val="004F75C5"/>
    <w:rsid w:val="00500911"/>
    <w:rsid w:val="00524D4C"/>
    <w:rsid w:val="00526B0C"/>
    <w:rsid w:val="0053661E"/>
    <w:rsid w:val="00543436"/>
    <w:rsid w:val="0054546B"/>
    <w:rsid w:val="00546495"/>
    <w:rsid w:val="00547FD8"/>
    <w:rsid w:val="0055316C"/>
    <w:rsid w:val="005566F7"/>
    <w:rsid w:val="00564D3C"/>
    <w:rsid w:val="00565B37"/>
    <w:rsid w:val="005764F1"/>
    <w:rsid w:val="00583FF9"/>
    <w:rsid w:val="00585B12"/>
    <w:rsid w:val="005A2A32"/>
    <w:rsid w:val="005A5D69"/>
    <w:rsid w:val="005B746F"/>
    <w:rsid w:val="005C0A98"/>
    <w:rsid w:val="005E053E"/>
    <w:rsid w:val="005E39FF"/>
    <w:rsid w:val="005E56EE"/>
    <w:rsid w:val="005E713F"/>
    <w:rsid w:val="00604DEB"/>
    <w:rsid w:val="00613941"/>
    <w:rsid w:val="0061438A"/>
    <w:rsid w:val="006415C9"/>
    <w:rsid w:val="00652AFB"/>
    <w:rsid w:val="006604B8"/>
    <w:rsid w:val="00660FF5"/>
    <w:rsid w:val="006671C6"/>
    <w:rsid w:val="0068053D"/>
    <w:rsid w:val="00686443"/>
    <w:rsid w:val="00697AE4"/>
    <w:rsid w:val="006B2EFC"/>
    <w:rsid w:val="006D0312"/>
    <w:rsid w:val="006E015A"/>
    <w:rsid w:val="006E0809"/>
    <w:rsid w:val="006E73A9"/>
    <w:rsid w:val="006F3CC7"/>
    <w:rsid w:val="006F4D7A"/>
    <w:rsid w:val="00702F19"/>
    <w:rsid w:val="007056E8"/>
    <w:rsid w:val="007145F0"/>
    <w:rsid w:val="00714AA3"/>
    <w:rsid w:val="00723621"/>
    <w:rsid w:val="00732387"/>
    <w:rsid w:val="00734466"/>
    <w:rsid w:val="0074154B"/>
    <w:rsid w:val="00741829"/>
    <w:rsid w:val="00742ABF"/>
    <w:rsid w:val="0075391B"/>
    <w:rsid w:val="00792F72"/>
    <w:rsid w:val="007A0DDD"/>
    <w:rsid w:val="007A3808"/>
    <w:rsid w:val="007B2B25"/>
    <w:rsid w:val="007C6EC6"/>
    <w:rsid w:val="007D3BF0"/>
    <w:rsid w:val="007D3E3B"/>
    <w:rsid w:val="007D4C9F"/>
    <w:rsid w:val="007E24D7"/>
    <w:rsid w:val="007E5B14"/>
    <w:rsid w:val="007E6E8C"/>
    <w:rsid w:val="007F3663"/>
    <w:rsid w:val="007F6F8A"/>
    <w:rsid w:val="007F7AE3"/>
    <w:rsid w:val="00802097"/>
    <w:rsid w:val="00805440"/>
    <w:rsid w:val="00810C58"/>
    <w:rsid w:val="00811C56"/>
    <w:rsid w:val="00812283"/>
    <w:rsid w:val="00834564"/>
    <w:rsid w:val="0083539C"/>
    <w:rsid w:val="00853410"/>
    <w:rsid w:val="0085608B"/>
    <w:rsid w:val="0086163B"/>
    <w:rsid w:val="00861AA9"/>
    <w:rsid w:val="00867BE2"/>
    <w:rsid w:val="00890E2F"/>
    <w:rsid w:val="00896DF2"/>
    <w:rsid w:val="0089774E"/>
    <w:rsid w:val="008A19EF"/>
    <w:rsid w:val="008B1DEA"/>
    <w:rsid w:val="008B2956"/>
    <w:rsid w:val="008C123A"/>
    <w:rsid w:val="008C17FB"/>
    <w:rsid w:val="008C2378"/>
    <w:rsid w:val="008C64D2"/>
    <w:rsid w:val="008E2219"/>
    <w:rsid w:val="008E7B49"/>
    <w:rsid w:val="008F1F88"/>
    <w:rsid w:val="008F33E4"/>
    <w:rsid w:val="008F420E"/>
    <w:rsid w:val="008F65D0"/>
    <w:rsid w:val="0090789E"/>
    <w:rsid w:val="009223CC"/>
    <w:rsid w:val="0093029E"/>
    <w:rsid w:val="00934D76"/>
    <w:rsid w:val="009372BA"/>
    <w:rsid w:val="00941619"/>
    <w:rsid w:val="00942A7C"/>
    <w:rsid w:val="00947113"/>
    <w:rsid w:val="0095276B"/>
    <w:rsid w:val="009542B1"/>
    <w:rsid w:val="009564A6"/>
    <w:rsid w:val="009624DF"/>
    <w:rsid w:val="009703D5"/>
    <w:rsid w:val="00977D78"/>
    <w:rsid w:val="009845B6"/>
    <w:rsid w:val="00990C69"/>
    <w:rsid w:val="00995BF7"/>
    <w:rsid w:val="009A73E1"/>
    <w:rsid w:val="009B1641"/>
    <w:rsid w:val="009C3056"/>
    <w:rsid w:val="009C35AE"/>
    <w:rsid w:val="009C6AAA"/>
    <w:rsid w:val="009C6D93"/>
    <w:rsid w:val="009D3C62"/>
    <w:rsid w:val="009E2793"/>
    <w:rsid w:val="009E746E"/>
    <w:rsid w:val="009F0806"/>
    <w:rsid w:val="009F4847"/>
    <w:rsid w:val="00A018A7"/>
    <w:rsid w:val="00A119F5"/>
    <w:rsid w:val="00A216CE"/>
    <w:rsid w:val="00A224D5"/>
    <w:rsid w:val="00A23354"/>
    <w:rsid w:val="00A307A5"/>
    <w:rsid w:val="00A32A8B"/>
    <w:rsid w:val="00A3575F"/>
    <w:rsid w:val="00A4681E"/>
    <w:rsid w:val="00A61345"/>
    <w:rsid w:val="00A939C0"/>
    <w:rsid w:val="00AA0197"/>
    <w:rsid w:val="00AB3D04"/>
    <w:rsid w:val="00AB40A9"/>
    <w:rsid w:val="00AC0C63"/>
    <w:rsid w:val="00AC1726"/>
    <w:rsid w:val="00AC4EE1"/>
    <w:rsid w:val="00AD3097"/>
    <w:rsid w:val="00AD30B7"/>
    <w:rsid w:val="00AE0995"/>
    <w:rsid w:val="00AE2AE8"/>
    <w:rsid w:val="00AE52F4"/>
    <w:rsid w:val="00AF2DE2"/>
    <w:rsid w:val="00B07472"/>
    <w:rsid w:val="00B15E33"/>
    <w:rsid w:val="00B357D8"/>
    <w:rsid w:val="00B35E67"/>
    <w:rsid w:val="00B432D3"/>
    <w:rsid w:val="00B45FF3"/>
    <w:rsid w:val="00B6339A"/>
    <w:rsid w:val="00B65077"/>
    <w:rsid w:val="00B757CC"/>
    <w:rsid w:val="00B80A44"/>
    <w:rsid w:val="00B82DC9"/>
    <w:rsid w:val="00B8604B"/>
    <w:rsid w:val="00BA15DF"/>
    <w:rsid w:val="00BB2154"/>
    <w:rsid w:val="00BB4F0B"/>
    <w:rsid w:val="00BB7F85"/>
    <w:rsid w:val="00BC0B8F"/>
    <w:rsid w:val="00BE4716"/>
    <w:rsid w:val="00BF00C6"/>
    <w:rsid w:val="00BF1AC1"/>
    <w:rsid w:val="00BF29D0"/>
    <w:rsid w:val="00BF499A"/>
    <w:rsid w:val="00BF768A"/>
    <w:rsid w:val="00C01D13"/>
    <w:rsid w:val="00C25FB7"/>
    <w:rsid w:val="00C2718E"/>
    <w:rsid w:val="00C41D51"/>
    <w:rsid w:val="00C47AA5"/>
    <w:rsid w:val="00C61159"/>
    <w:rsid w:val="00C63D3C"/>
    <w:rsid w:val="00C7639B"/>
    <w:rsid w:val="00C77490"/>
    <w:rsid w:val="00C81FE0"/>
    <w:rsid w:val="00C8344B"/>
    <w:rsid w:val="00C84171"/>
    <w:rsid w:val="00C85B18"/>
    <w:rsid w:val="00CC19F0"/>
    <w:rsid w:val="00CC1BD0"/>
    <w:rsid w:val="00CE5946"/>
    <w:rsid w:val="00CF1AB9"/>
    <w:rsid w:val="00CF6D75"/>
    <w:rsid w:val="00D06354"/>
    <w:rsid w:val="00D175D0"/>
    <w:rsid w:val="00D24694"/>
    <w:rsid w:val="00D262D2"/>
    <w:rsid w:val="00D30565"/>
    <w:rsid w:val="00D329FC"/>
    <w:rsid w:val="00D45D3F"/>
    <w:rsid w:val="00D5088C"/>
    <w:rsid w:val="00D574DC"/>
    <w:rsid w:val="00D62304"/>
    <w:rsid w:val="00D66C94"/>
    <w:rsid w:val="00D70BBA"/>
    <w:rsid w:val="00D710E1"/>
    <w:rsid w:val="00D72027"/>
    <w:rsid w:val="00D8269E"/>
    <w:rsid w:val="00D82FDB"/>
    <w:rsid w:val="00D84060"/>
    <w:rsid w:val="00D85017"/>
    <w:rsid w:val="00D91292"/>
    <w:rsid w:val="00DB5149"/>
    <w:rsid w:val="00DC4F99"/>
    <w:rsid w:val="00DD1F07"/>
    <w:rsid w:val="00DD6ACD"/>
    <w:rsid w:val="00DE682E"/>
    <w:rsid w:val="00E106AD"/>
    <w:rsid w:val="00E125C3"/>
    <w:rsid w:val="00E20F05"/>
    <w:rsid w:val="00E24D1F"/>
    <w:rsid w:val="00E35428"/>
    <w:rsid w:val="00E67586"/>
    <w:rsid w:val="00E70519"/>
    <w:rsid w:val="00E873BF"/>
    <w:rsid w:val="00E973FE"/>
    <w:rsid w:val="00EA030B"/>
    <w:rsid w:val="00EB0845"/>
    <w:rsid w:val="00EB0F27"/>
    <w:rsid w:val="00EB70EE"/>
    <w:rsid w:val="00EC4F70"/>
    <w:rsid w:val="00EC5525"/>
    <w:rsid w:val="00EC6EF7"/>
    <w:rsid w:val="00ED3EA8"/>
    <w:rsid w:val="00EF5B31"/>
    <w:rsid w:val="00F00A6B"/>
    <w:rsid w:val="00F00CCF"/>
    <w:rsid w:val="00F170E8"/>
    <w:rsid w:val="00F2147A"/>
    <w:rsid w:val="00F24028"/>
    <w:rsid w:val="00F3648A"/>
    <w:rsid w:val="00F3695B"/>
    <w:rsid w:val="00F40C78"/>
    <w:rsid w:val="00F47AD1"/>
    <w:rsid w:val="00F66D25"/>
    <w:rsid w:val="00F675A8"/>
    <w:rsid w:val="00F97936"/>
    <w:rsid w:val="00FA0BF2"/>
    <w:rsid w:val="00FA39A2"/>
    <w:rsid w:val="00FA5344"/>
    <w:rsid w:val="00FC203B"/>
    <w:rsid w:val="00FD2E62"/>
    <w:rsid w:val="00FD3B16"/>
    <w:rsid w:val="00FD479D"/>
    <w:rsid w:val="00FF4D8E"/>
    <w:rsid w:val="00FF698E"/>
    <w:rsid w:val="00FF737D"/>
    <w:rsid w:val="40B6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59D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BA"/>
    <w:pPr>
      <w:spacing w:after="200" w:line="276" w:lineRule="auto"/>
    </w:pPr>
    <w:rPr>
      <w:sz w:val="22"/>
      <w:szCs w:val="22"/>
      <w:lang w:val="en-GB" w:eastAsia="zh-TW"/>
    </w:rPr>
  </w:style>
  <w:style w:type="paragraph" w:styleId="Heading1">
    <w:name w:val="heading 1"/>
    <w:basedOn w:val="Normal"/>
    <w:next w:val="Normal"/>
    <w:link w:val="Heading1Char"/>
    <w:qFormat/>
    <w:rsid w:val="009372BA"/>
    <w:pPr>
      <w:keepNext/>
      <w:widowControl w:val="0"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kern w:val="2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72BA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9372BA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9372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9372BA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72BA"/>
    <w:pPr>
      <w:tabs>
        <w:tab w:val="center" w:pos="4513"/>
        <w:tab w:val="right" w:pos="9026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9372BA"/>
    <w:rPr>
      <w:sz w:val="16"/>
      <w:szCs w:val="16"/>
    </w:rPr>
  </w:style>
  <w:style w:type="table" w:styleId="TableGrid">
    <w:name w:val="Table Grid"/>
    <w:basedOn w:val="TableNormal"/>
    <w:qFormat/>
    <w:rsid w:val="00937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372BA"/>
    <w:rPr>
      <w:rFonts w:ascii="Times New Roman" w:eastAsia="PMingLiU" w:hAnsi="Times New Roman" w:cs="Times New Roman"/>
      <w:b/>
      <w:bCs/>
      <w:kern w:val="2"/>
      <w:sz w:val="28"/>
      <w:szCs w:val="24"/>
      <w:lang w:val="en-US"/>
    </w:rPr>
  </w:style>
  <w:style w:type="paragraph" w:customStyle="1" w:styleId="1">
    <w:name w:val="列出段落1"/>
    <w:basedOn w:val="Normal"/>
    <w:uiPriority w:val="34"/>
    <w:qFormat/>
    <w:rsid w:val="009372B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BA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B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BA"/>
    <w:rPr>
      <w:b/>
      <w:bCs/>
      <w:sz w:val="20"/>
      <w:szCs w:val="20"/>
    </w:rPr>
  </w:style>
  <w:style w:type="paragraph" w:customStyle="1" w:styleId="10">
    <w:name w:val="修订1"/>
    <w:hidden/>
    <w:uiPriority w:val="99"/>
    <w:semiHidden/>
    <w:rsid w:val="009372BA"/>
    <w:rPr>
      <w:sz w:val="22"/>
      <w:szCs w:val="22"/>
      <w:lang w:val="en-GB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9372BA"/>
  </w:style>
  <w:style w:type="character" w:customStyle="1" w:styleId="FooterChar">
    <w:name w:val="Footer Char"/>
    <w:basedOn w:val="DefaultParagraphFont"/>
    <w:link w:val="Footer"/>
    <w:uiPriority w:val="99"/>
    <w:rsid w:val="009372BA"/>
  </w:style>
  <w:style w:type="paragraph" w:styleId="ListParagraph">
    <w:name w:val="List Paragraph"/>
    <w:basedOn w:val="Normal"/>
    <w:uiPriority w:val="99"/>
    <w:unhideWhenUsed/>
    <w:rsid w:val="007D3E3B"/>
    <w:pPr>
      <w:ind w:left="720"/>
      <w:contextualSpacing/>
    </w:pPr>
  </w:style>
  <w:style w:type="paragraph" w:customStyle="1" w:styleId="Default">
    <w:name w:val="Default"/>
    <w:rsid w:val="00A307A5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BA"/>
    <w:pPr>
      <w:spacing w:after="200" w:line="276" w:lineRule="auto"/>
    </w:pPr>
    <w:rPr>
      <w:sz w:val="22"/>
      <w:szCs w:val="22"/>
      <w:lang w:val="en-GB" w:eastAsia="zh-TW"/>
    </w:rPr>
  </w:style>
  <w:style w:type="paragraph" w:styleId="Heading1">
    <w:name w:val="heading 1"/>
    <w:basedOn w:val="Normal"/>
    <w:next w:val="Normal"/>
    <w:link w:val="Heading1Char"/>
    <w:qFormat/>
    <w:rsid w:val="009372BA"/>
    <w:pPr>
      <w:keepNext/>
      <w:widowControl w:val="0"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kern w:val="2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72BA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9372BA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9372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9372BA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72BA"/>
    <w:pPr>
      <w:tabs>
        <w:tab w:val="center" w:pos="4513"/>
        <w:tab w:val="right" w:pos="9026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9372BA"/>
    <w:rPr>
      <w:sz w:val="16"/>
      <w:szCs w:val="16"/>
    </w:rPr>
  </w:style>
  <w:style w:type="table" w:styleId="TableGrid">
    <w:name w:val="Table Grid"/>
    <w:basedOn w:val="TableNormal"/>
    <w:qFormat/>
    <w:rsid w:val="00937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372BA"/>
    <w:rPr>
      <w:rFonts w:ascii="Times New Roman" w:eastAsia="PMingLiU" w:hAnsi="Times New Roman" w:cs="Times New Roman"/>
      <w:b/>
      <w:bCs/>
      <w:kern w:val="2"/>
      <w:sz w:val="28"/>
      <w:szCs w:val="24"/>
      <w:lang w:val="en-US"/>
    </w:rPr>
  </w:style>
  <w:style w:type="paragraph" w:customStyle="1" w:styleId="1">
    <w:name w:val="列出段落1"/>
    <w:basedOn w:val="Normal"/>
    <w:uiPriority w:val="34"/>
    <w:qFormat/>
    <w:rsid w:val="009372B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BA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B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BA"/>
    <w:rPr>
      <w:b/>
      <w:bCs/>
      <w:sz w:val="20"/>
      <w:szCs w:val="20"/>
    </w:rPr>
  </w:style>
  <w:style w:type="paragraph" w:customStyle="1" w:styleId="10">
    <w:name w:val="修订1"/>
    <w:hidden/>
    <w:uiPriority w:val="99"/>
    <w:semiHidden/>
    <w:rsid w:val="009372BA"/>
    <w:rPr>
      <w:sz w:val="22"/>
      <w:szCs w:val="22"/>
      <w:lang w:val="en-GB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9372BA"/>
  </w:style>
  <w:style w:type="character" w:customStyle="1" w:styleId="FooterChar">
    <w:name w:val="Footer Char"/>
    <w:basedOn w:val="DefaultParagraphFont"/>
    <w:link w:val="Footer"/>
    <w:uiPriority w:val="99"/>
    <w:rsid w:val="009372BA"/>
  </w:style>
  <w:style w:type="paragraph" w:styleId="ListParagraph">
    <w:name w:val="List Paragraph"/>
    <w:basedOn w:val="Normal"/>
    <w:uiPriority w:val="99"/>
    <w:unhideWhenUsed/>
    <w:rsid w:val="007D3E3B"/>
    <w:pPr>
      <w:ind w:left="720"/>
      <w:contextualSpacing/>
    </w:pPr>
  </w:style>
  <w:style w:type="paragraph" w:customStyle="1" w:styleId="Default">
    <w:name w:val="Default"/>
    <w:rsid w:val="00A307A5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89C872-F086-472B-9BB7-012E440B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Charltons</dc:creator>
  <cp:lastModifiedBy>Charltons</cp:lastModifiedBy>
  <cp:revision>39</cp:revision>
  <cp:lastPrinted>2017-11-06T11:18:00Z</cp:lastPrinted>
  <dcterms:created xsi:type="dcterms:W3CDTF">2017-11-06T11:57:00Z</dcterms:created>
  <dcterms:modified xsi:type="dcterms:W3CDTF">2017-12-28T04:37:00Z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