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FAA" w:rsidRDefault="00090FAA">
      <w:pPr>
        <w:pStyle w:val="p0"/>
        <w:jc w:val="center"/>
        <w:rPr>
          <w:rFonts w:ascii="宋体" w:hAnsi="宋体"/>
          <w:b/>
          <w:bCs/>
          <w:sz w:val="32"/>
          <w:szCs w:val="32"/>
        </w:rPr>
      </w:pPr>
    </w:p>
    <w:p w:rsidR="00CF5762" w:rsidRPr="000C3752" w:rsidRDefault="00CF5762" w:rsidP="000C3752">
      <w:pPr>
        <w:pStyle w:val="p0"/>
        <w:jc w:val="center"/>
        <w:rPr>
          <w:rFonts w:ascii="宋体" w:hAnsi="宋体"/>
          <w:b/>
          <w:bCs/>
          <w:sz w:val="32"/>
          <w:szCs w:val="32"/>
        </w:rPr>
      </w:pPr>
    </w:p>
    <w:p w:rsidR="00090FAA" w:rsidRDefault="00090FAA">
      <w:pPr>
        <w:pStyle w:val="p0"/>
        <w:jc w:val="center"/>
        <w:rPr>
          <w:rFonts w:ascii="宋体" w:hAnsi="宋体"/>
          <w:b/>
          <w:bCs/>
          <w:sz w:val="44"/>
          <w:szCs w:val="44"/>
        </w:rPr>
      </w:pPr>
    </w:p>
    <w:p w:rsidR="00090FAA" w:rsidRPr="005C2750" w:rsidRDefault="006601D6">
      <w:pPr>
        <w:pStyle w:val="p0"/>
        <w:jc w:val="center"/>
        <w:rPr>
          <w:rFonts w:ascii="宋体" w:hAnsi="宋体"/>
          <w:b/>
          <w:bCs/>
          <w:spacing w:val="50"/>
          <w:sz w:val="48"/>
          <w:szCs w:val="48"/>
        </w:rPr>
      </w:pPr>
      <w:r w:rsidRPr="005C2750">
        <w:rPr>
          <w:rFonts w:ascii="宋体" w:eastAsia="PMingLiU" w:hAnsi="宋体"/>
          <w:b/>
          <w:bCs/>
          <w:spacing w:val="50"/>
          <w:sz w:val="48"/>
          <w:szCs w:val="48"/>
          <w:lang w:eastAsia="zh-TW"/>
        </w:rPr>
        <w:t>2016</w:t>
      </w:r>
      <w:r w:rsidRPr="005C2750">
        <w:rPr>
          <w:rFonts w:ascii="宋体" w:eastAsia="PMingLiU" w:hAnsi="宋体" w:hint="eastAsia"/>
          <w:b/>
          <w:bCs/>
          <w:spacing w:val="50"/>
          <w:sz w:val="48"/>
          <w:szCs w:val="48"/>
          <w:lang w:eastAsia="zh-TW"/>
        </w:rPr>
        <w:t>年社會責任報告</w:t>
      </w:r>
    </w:p>
    <w:p w:rsidR="00CF5762" w:rsidRPr="005C2750" w:rsidRDefault="00CF5762">
      <w:pPr>
        <w:pStyle w:val="p0"/>
        <w:jc w:val="center"/>
        <w:rPr>
          <w:rFonts w:ascii="宋体" w:hAnsi="宋体"/>
          <w:b/>
          <w:bCs/>
          <w:sz w:val="44"/>
          <w:szCs w:val="44"/>
        </w:rPr>
      </w:pPr>
    </w:p>
    <w:p w:rsidR="00090FAA" w:rsidRPr="005C2750" w:rsidRDefault="00F83CF7">
      <w:pPr>
        <w:pStyle w:val="p0"/>
        <w:jc w:val="center"/>
        <w:rPr>
          <w:rFonts w:ascii="宋体" w:hAnsi="宋体"/>
          <w:b/>
          <w:bCs/>
          <w:sz w:val="44"/>
          <w:szCs w:val="44"/>
        </w:rPr>
      </w:pPr>
      <w:r w:rsidRPr="005C2750">
        <w:rPr>
          <w:rFonts w:ascii="宋体" w:hAnsi="宋体" w:cs="宋体"/>
          <w:noProof/>
          <w:sz w:val="24"/>
          <w:szCs w:val="24"/>
        </w:rPr>
        <w:drawing>
          <wp:inline distT="0" distB="0" distL="0" distR="0">
            <wp:extent cx="1457325" cy="1266825"/>
            <wp:effectExtent l="19050" t="0" r="9525" b="0"/>
            <wp:docPr id="4" name="图片 1" descr="C:\Users\iegm\AppData\Roaming\Tencent\Users\414710988\QQ\WinTemp\RichOle\W2`NKFD3Q2GW3I}UF[(7WO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gm\AppData\Roaming\Tencent\Users\414710988\QQ\WinTemp\RichOle\W2`NKFD3Q2GW3I}UF[(7WO9.png"/>
                    <pic:cNvPicPr>
                      <a:picLocks noChangeAspect="1" noChangeArrowheads="1"/>
                    </pic:cNvPicPr>
                  </pic:nvPicPr>
                  <pic:blipFill>
                    <a:blip r:embed="rId9" cstate="print"/>
                    <a:srcRect/>
                    <a:stretch>
                      <a:fillRect/>
                    </a:stretch>
                  </pic:blipFill>
                  <pic:spPr bwMode="auto">
                    <a:xfrm>
                      <a:off x="0" y="0"/>
                      <a:ext cx="1457325" cy="1266825"/>
                    </a:xfrm>
                    <a:prstGeom prst="rect">
                      <a:avLst/>
                    </a:prstGeom>
                    <a:noFill/>
                    <a:ln w="9525">
                      <a:noFill/>
                      <a:miter lim="800000"/>
                      <a:headEnd/>
                      <a:tailEnd/>
                    </a:ln>
                  </pic:spPr>
                </pic:pic>
              </a:graphicData>
            </a:graphic>
          </wp:inline>
        </w:drawing>
      </w:r>
    </w:p>
    <w:p w:rsidR="00090FAA" w:rsidRPr="005C2750" w:rsidRDefault="00090FAA">
      <w:pPr>
        <w:pStyle w:val="p0"/>
        <w:jc w:val="center"/>
        <w:rPr>
          <w:rFonts w:ascii="宋体" w:hAnsi="宋体"/>
          <w:b/>
          <w:bCs/>
          <w:sz w:val="44"/>
          <w:szCs w:val="44"/>
        </w:rPr>
      </w:pPr>
    </w:p>
    <w:p w:rsidR="00090FAA" w:rsidRPr="005C2750" w:rsidRDefault="00090FAA">
      <w:pPr>
        <w:pStyle w:val="p0"/>
        <w:jc w:val="center"/>
        <w:rPr>
          <w:rFonts w:ascii="宋体" w:hAnsi="宋体"/>
          <w:b/>
          <w:bCs/>
          <w:sz w:val="44"/>
          <w:szCs w:val="44"/>
        </w:rPr>
      </w:pPr>
    </w:p>
    <w:p w:rsidR="00090FAA" w:rsidRPr="005C2750" w:rsidRDefault="00090FAA">
      <w:pPr>
        <w:pStyle w:val="p0"/>
        <w:jc w:val="center"/>
        <w:rPr>
          <w:rFonts w:ascii="宋体" w:hAnsi="宋体"/>
          <w:b/>
          <w:bCs/>
          <w:sz w:val="44"/>
          <w:szCs w:val="44"/>
        </w:rPr>
      </w:pPr>
    </w:p>
    <w:p w:rsidR="004902F1" w:rsidRPr="005C2750" w:rsidRDefault="004902F1">
      <w:pPr>
        <w:pStyle w:val="p0"/>
        <w:jc w:val="center"/>
        <w:rPr>
          <w:rFonts w:ascii="宋体" w:hAnsi="宋体"/>
          <w:b/>
          <w:bCs/>
          <w:sz w:val="44"/>
          <w:szCs w:val="44"/>
        </w:rPr>
      </w:pPr>
    </w:p>
    <w:p w:rsidR="004902F1" w:rsidRPr="005C2750" w:rsidRDefault="004902F1">
      <w:pPr>
        <w:pStyle w:val="p0"/>
        <w:jc w:val="center"/>
        <w:rPr>
          <w:rFonts w:ascii="宋体" w:hAnsi="宋体"/>
          <w:b/>
          <w:bCs/>
          <w:sz w:val="44"/>
          <w:szCs w:val="44"/>
        </w:rPr>
      </w:pPr>
    </w:p>
    <w:p w:rsidR="004902F1" w:rsidRPr="005C2750" w:rsidRDefault="004902F1">
      <w:pPr>
        <w:pStyle w:val="p0"/>
        <w:jc w:val="center"/>
        <w:rPr>
          <w:rFonts w:ascii="宋体" w:hAnsi="宋体"/>
          <w:b/>
          <w:bCs/>
          <w:sz w:val="44"/>
          <w:szCs w:val="44"/>
        </w:rPr>
      </w:pPr>
    </w:p>
    <w:p w:rsidR="004902F1" w:rsidRPr="005C2750" w:rsidRDefault="004902F1">
      <w:pPr>
        <w:pStyle w:val="p0"/>
        <w:jc w:val="center"/>
        <w:rPr>
          <w:rFonts w:ascii="宋体" w:hAnsi="宋体"/>
          <w:b/>
          <w:bCs/>
          <w:sz w:val="44"/>
          <w:szCs w:val="44"/>
        </w:rPr>
      </w:pPr>
    </w:p>
    <w:p w:rsidR="00090FAA" w:rsidRPr="005C2750" w:rsidRDefault="00090FAA">
      <w:pPr>
        <w:pStyle w:val="p0"/>
        <w:jc w:val="center"/>
        <w:rPr>
          <w:rFonts w:ascii="宋体" w:hAnsi="宋体"/>
          <w:bCs/>
          <w:sz w:val="44"/>
          <w:szCs w:val="44"/>
        </w:rPr>
      </w:pPr>
    </w:p>
    <w:p w:rsidR="00090FAA" w:rsidRPr="005C2750" w:rsidRDefault="006601D6" w:rsidP="004902F1">
      <w:pPr>
        <w:pStyle w:val="p0"/>
        <w:jc w:val="center"/>
        <w:rPr>
          <w:rFonts w:ascii="宋体" w:hAnsi="宋体"/>
          <w:bCs/>
          <w:sz w:val="32"/>
          <w:szCs w:val="32"/>
        </w:rPr>
      </w:pPr>
      <w:bookmarkStart w:id="0" w:name="_GoBack"/>
      <w:bookmarkEnd w:id="0"/>
      <w:r w:rsidRPr="005C2750">
        <w:rPr>
          <w:rFonts w:ascii="宋体" w:eastAsia="PMingLiU" w:hAnsi="宋体" w:hint="eastAsia"/>
          <w:bCs/>
          <w:sz w:val="32"/>
          <w:szCs w:val="32"/>
          <w:lang w:eastAsia="zh-TW"/>
        </w:rPr>
        <w:t>山東新華製藥股份有限公司</w:t>
      </w:r>
    </w:p>
    <w:p w:rsidR="00090FAA" w:rsidRPr="005C2750" w:rsidRDefault="006601D6" w:rsidP="00090FAA">
      <w:pPr>
        <w:pStyle w:val="p0"/>
        <w:spacing w:line="360" w:lineRule="auto"/>
        <w:ind w:firstLine="480"/>
        <w:jc w:val="center"/>
        <w:rPr>
          <w:rFonts w:ascii="宋体" w:hAnsi="宋体"/>
          <w:sz w:val="32"/>
          <w:szCs w:val="32"/>
        </w:rPr>
      </w:pPr>
      <w:r w:rsidRPr="005C2750">
        <w:rPr>
          <w:rFonts w:ascii="宋体" w:eastAsia="PMingLiU" w:hAnsi="宋体"/>
          <w:sz w:val="32"/>
          <w:szCs w:val="32"/>
          <w:lang w:eastAsia="zh-TW"/>
        </w:rPr>
        <w:t>2017</w:t>
      </w:r>
      <w:r w:rsidRPr="005C2750">
        <w:rPr>
          <w:rFonts w:ascii="宋体" w:eastAsia="PMingLiU" w:hAnsi="宋体" w:hint="eastAsia"/>
          <w:sz w:val="32"/>
          <w:szCs w:val="32"/>
          <w:lang w:eastAsia="zh-TW"/>
        </w:rPr>
        <w:t>年</w:t>
      </w:r>
      <w:r w:rsidRPr="005C2750">
        <w:rPr>
          <w:rFonts w:ascii="宋体" w:eastAsia="PMingLiU" w:hAnsi="宋体"/>
          <w:sz w:val="32"/>
          <w:szCs w:val="32"/>
          <w:lang w:eastAsia="zh-TW"/>
        </w:rPr>
        <w:t>6</w:t>
      </w:r>
      <w:r w:rsidRPr="005C2750">
        <w:rPr>
          <w:rFonts w:ascii="宋体" w:eastAsia="PMingLiU" w:hAnsi="宋体" w:hint="eastAsia"/>
          <w:sz w:val="32"/>
          <w:szCs w:val="32"/>
          <w:lang w:eastAsia="zh-TW"/>
        </w:rPr>
        <w:t>月</w:t>
      </w:r>
    </w:p>
    <w:p w:rsidR="00090FAA" w:rsidRPr="005C2750" w:rsidRDefault="008B7ACD">
      <w:pPr>
        <w:pStyle w:val="p0"/>
        <w:jc w:val="center"/>
        <w:rPr>
          <w:rFonts w:ascii="宋体" w:hAnsi="宋体"/>
          <w:b/>
          <w:bCs/>
          <w:sz w:val="44"/>
          <w:szCs w:val="44"/>
        </w:rPr>
      </w:pPr>
      <w:r w:rsidRPr="005C2750">
        <w:rPr>
          <w:rFonts w:ascii="宋体" w:hAnsi="宋体" w:hint="eastAsia"/>
          <w:b/>
          <w:bCs/>
          <w:sz w:val="44"/>
          <w:szCs w:val="44"/>
        </w:rPr>
        <w:br w:type="page"/>
      </w:r>
    </w:p>
    <w:p w:rsidR="00090FAA" w:rsidRPr="005C2750" w:rsidRDefault="006601D6" w:rsidP="00893E89">
      <w:pPr>
        <w:pStyle w:val="p0"/>
        <w:spacing w:line="160" w:lineRule="atLeast"/>
        <w:ind w:firstLineChars="250" w:firstLine="601"/>
        <w:jc w:val="center"/>
        <w:rPr>
          <w:rFonts w:ascii="宋体" w:hAnsi="宋体"/>
          <w:b/>
          <w:bCs/>
          <w:sz w:val="24"/>
          <w:szCs w:val="24"/>
        </w:rPr>
      </w:pPr>
      <w:r w:rsidRPr="005C2750">
        <w:rPr>
          <w:rFonts w:ascii="宋体" w:eastAsia="PMingLiU" w:hAnsi="宋体" w:hint="eastAsia"/>
          <w:b/>
          <w:bCs/>
          <w:sz w:val="24"/>
          <w:szCs w:val="24"/>
          <w:lang w:eastAsia="zh-TW"/>
        </w:rPr>
        <w:lastRenderedPageBreak/>
        <w:t>目</w:t>
      </w:r>
      <w:r w:rsidRPr="005C2750">
        <w:rPr>
          <w:rFonts w:ascii="宋体" w:eastAsia="PMingLiU" w:hAnsi="宋体"/>
          <w:b/>
          <w:bCs/>
          <w:sz w:val="24"/>
          <w:szCs w:val="24"/>
          <w:lang w:eastAsia="zh-TW"/>
        </w:rPr>
        <w:t xml:space="preserve">        </w:t>
      </w:r>
      <w:r w:rsidRPr="005C2750">
        <w:rPr>
          <w:rFonts w:ascii="宋体" w:eastAsia="PMingLiU" w:hAnsi="宋体" w:hint="eastAsia"/>
          <w:b/>
          <w:bCs/>
          <w:sz w:val="24"/>
          <w:szCs w:val="24"/>
          <w:lang w:eastAsia="zh-TW"/>
        </w:rPr>
        <w:t>錄</w:t>
      </w:r>
    </w:p>
    <w:p w:rsidR="00090FAA" w:rsidRPr="005C2750" w:rsidRDefault="006601D6">
      <w:pPr>
        <w:pStyle w:val="p0"/>
        <w:spacing w:line="160" w:lineRule="atLeast"/>
        <w:rPr>
          <w:rFonts w:ascii="宋体" w:hAnsi="宋体"/>
          <w:b/>
          <w:bCs/>
          <w:sz w:val="24"/>
          <w:szCs w:val="24"/>
        </w:rPr>
      </w:pPr>
      <w:r w:rsidRPr="005C2750">
        <w:rPr>
          <w:rFonts w:ascii="宋体" w:eastAsia="PMingLiU" w:hAnsi="宋体" w:hint="eastAsia"/>
          <w:b/>
          <w:bCs/>
          <w:sz w:val="24"/>
          <w:szCs w:val="24"/>
          <w:lang w:eastAsia="zh-TW"/>
        </w:rPr>
        <w:t>第一部分</w:t>
      </w:r>
      <w:r w:rsidRPr="005C2750">
        <w:rPr>
          <w:rFonts w:ascii="宋体" w:eastAsia="PMingLiU" w:hAnsi="宋体"/>
          <w:b/>
          <w:bCs/>
          <w:sz w:val="24"/>
          <w:szCs w:val="24"/>
          <w:lang w:eastAsia="zh-TW"/>
        </w:rPr>
        <w:t xml:space="preserve"> </w:t>
      </w:r>
      <w:r w:rsidRPr="005C2750">
        <w:rPr>
          <w:rFonts w:ascii="宋体" w:eastAsia="PMingLiU" w:hAnsi="宋体" w:hint="eastAsia"/>
          <w:b/>
          <w:bCs/>
          <w:sz w:val="24"/>
          <w:szCs w:val="24"/>
          <w:lang w:eastAsia="zh-TW"/>
        </w:rPr>
        <w:t>開題篇</w:t>
      </w:r>
    </w:p>
    <w:p w:rsidR="00090FAA" w:rsidRPr="005C2750" w:rsidRDefault="006601D6">
      <w:pPr>
        <w:pStyle w:val="p0"/>
        <w:spacing w:line="160" w:lineRule="atLeast"/>
        <w:ind w:firstLine="420"/>
        <w:rPr>
          <w:rFonts w:ascii="宋体" w:eastAsiaTheme="minorEastAsia" w:hAnsi="宋体"/>
          <w:b/>
          <w:bCs/>
        </w:rPr>
      </w:pPr>
      <w:r w:rsidRPr="005C2750">
        <w:rPr>
          <w:rFonts w:ascii="宋体" w:eastAsia="PMingLiU" w:hAnsi="宋体" w:hint="eastAsia"/>
          <w:lang w:eastAsia="zh-TW"/>
        </w:rPr>
        <w:t>聲明</w:t>
      </w:r>
      <w:r w:rsidRPr="005C2750">
        <w:rPr>
          <w:rFonts w:ascii="宋体" w:eastAsia="PMingLiU" w:hAnsi="宋体"/>
          <w:sz w:val="18"/>
          <w:szCs w:val="18"/>
          <w:lang w:eastAsia="zh-TW"/>
        </w:rPr>
        <w:t>.........................................................................</w:t>
      </w:r>
      <w:r w:rsidRPr="009A3F2D">
        <w:rPr>
          <w:rFonts w:ascii="宋体" w:eastAsia="PMingLiU" w:hAnsi="宋体"/>
          <w:sz w:val="18"/>
          <w:szCs w:val="18"/>
          <w:lang w:eastAsia="zh-TW"/>
        </w:rPr>
        <w:t>.</w:t>
      </w:r>
      <w:r w:rsidRPr="005C2750">
        <w:rPr>
          <w:rFonts w:ascii="宋体" w:eastAsia="PMingLiU" w:hAnsi="宋体"/>
          <w:sz w:val="18"/>
          <w:szCs w:val="18"/>
          <w:lang w:eastAsia="zh-TW"/>
        </w:rPr>
        <w:t>.</w:t>
      </w:r>
      <w:r w:rsidR="00AC6D92">
        <w:rPr>
          <w:rFonts w:ascii="宋体" w:eastAsiaTheme="minorEastAsia" w:hAnsi="宋体" w:hint="eastAsia"/>
          <w:sz w:val="18"/>
          <w:szCs w:val="18"/>
        </w:rPr>
        <w:t>.</w:t>
      </w:r>
      <w:r w:rsidRPr="005C2750">
        <w:rPr>
          <w:rFonts w:ascii="宋体" w:eastAsia="PMingLiU" w:hAnsi="宋体"/>
          <w:sz w:val="18"/>
          <w:szCs w:val="18"/>
          <w:lang w:eastAsia="zh-TW"/>
        </w:rPr>
        <w:t>...</w:t>
      </w:r>
      <w:r w:rsidRPr="009A3F2D">
        <w:rPr>
          <w:rFonts w:ascii="宋体" w:eastAsia="PMingLiU" w:hAnsi="宋体"/>
          <w:sz w:val="18"/>
          <w:szCs w:val="18"/>
          <w:lang w:eastAsia="zh-TW"/>
        </w:rPr>
        <w:t>3</w:t>
      </w:r>
    </w:p>
    <w:p w:rsidR="00090FAA" w:rsidRPr="005C2750" w:rsidRDefault="006601D6">
      <w:pPr>
        <w:pStyle w:val="p0"/>
        <w:spacing w:line="160" w:lineRule="atLeast"/>
        <w:ind w:firstLine="420"/>
        <w:rPr>
          <w:rFonts w:ascii="宋体" w:eastAsiaTheme="minorEastAsia" w:hAnsi="宋体"/>
          <w:b/>
          <w:bCs/>
        </w:rPr>
      </w:pPr>
      <w:r w:rsidRPr="005C2750">
        <w:rPr>
          <w:rFonts w:ascii="宋体" w:eastAsia="PMingLiU" w:hAnsi="宋体" w:hint="eastAsia"/>
          <w:lang w:eastAsia="zh-TW"/>
        </w:rPr>
        <w:t>關於本報告</w:t>
      </w:r>
      <w:r w:rsidRPr="005C2750">
        <w:rPr>
          <w:rFonts w:ascii="宋体" w:eastAsia="PMingLiU" w:hAnsi="宋体"/>
          <w:sz w:val="18"/>
          <w:szCs w:val="18"/>
          <w:lang w:eastAsia="zh-TW"/>
        </w:rPr>
        <w:t>........................................... ........................</w:t>
      </w:r>
      <w:r w:rsidR="00AC6D92">
        <w:rPr>
          <w:rFonts w:ascii="宋体" w:eastAsiaTheme="minorEastAsia" w:hAnsi="宋体" w:hint="eastAsia"/>
          <w:sz w:val="18"/>
          <w:szCs w:val="18"/>
        </w:rPr>
        <w:t>.</w:t>
      </w:r>
      <w:r w:rsidRPr="005C2750">
        <w:rPr>
          <w:rFonts w:ascii="宋体" w:eastAsia="PMingLiU" w:hAnsi="宋体"/>
          <w:sz w:val="18"/>
          <w:szCs w:val="18"/>
          <w:lang w:eastAsia="zh-TW"/>
        </w:rPr>
        <w:t>...</w:t>
      </w:r>
      <w:r w:rsidRPr="009A3F2D">
        <w:rPr>
          <w:rFonts w:ascii="宋体" w:eastAsia="PMingLiU" w:hAnsi="宋体"/>
          <w:sz w:val="18"/>
          <w:szCs w:val="18"/>
          <w:lang w:eastAsia="zh-TW"/>
        </w:rPr>
        <w:t>3</w:t>
      </w:r>
    </w:p>
    <w:p w:rsidR="00090FAA" w:rsidRPr="005C2750" w:rsidRDefault="006601D6">
      <w:pPr>
        <w:pStyle w:val="p0"/>
        <w:spacing w:line="160" w:lineRule="atLeast"/>
        <w:ind w:firstLine="420"/>
        <w:rPr>
          <w:rFonts w:ascii="宋体" w:eastAsiaTheme="minorEastAsia" w:hAnsi="宋体"/>
          <w:b/>
          <w:bCs/>
        </w:rPr>
      </w:pPr>
      <w:r w:rsidRPr="005C2750">
        <w:rPr>
          <w:rFonts w:ascii="宋体" w:eastAsia="PMingLiU" w:hAnsi="宋体" w:hint="eastAsia"/>
          <w:lang w:eastAsia="zh-TW"/>
        </w:rPr>
        <w:t>公司簡介</w:t>
      </w:r>
      <w:r w:rsidRPr="005C2750">
        <w:rPr>
          <w:rFonts w:ascii="宋体" w:eastAsia="PMingLiU" w:hAnsi="宋体"/>
          <w:sz w:val="18"/>
          <w:szCs w:val="18"/>
          <w:lang w:eastAsia="zh-TW"/>
        </w:rPr>
        <w:t>....................................................................</w:t>
      </w:r>
      <w:r w:rsidR="00AC6D92">
        <w:rPr>
          <w:rFonts w:ascii="宋体" w:eastAsiaTheme="minorEastAsia" w:hAnsi="宋体" w:hint="eastAsia"/>
          <w:sz w:val="18"/>
          <w:szCs w:val="18"/>
        </w:rPr>
        <w:t>.</w:t>
      </w:r>
      <w:r w:rsidRPr="005C2750">
        <w:rPr>
          <w:rFonts w:ascii="宋体" w:eastAsia="PMingLiU" w:hAnsi="宋体"/>
          <w:sz w:val="18"/>
          <w:szCs w:val="18"/>
          <w:lang w:eastAsia="zh-TW"/>
        </w:rPr>
        <w:t>.....</w:t>
      </w:r>
      <w:r w:rsidRPr="009A3F2D">
        <w:rPr>
          <w:rFonts w:ascii="宋体" w:eastAsia="PMingLiU" w:hAnsi="宋体"/>
          <w:sz w:val="18"/>
          <w:szCs w:val="18"/>
          <w:lang w:eastAsia="zh-TW"/>
        </w:rPr>
        <w:t>4</w:t>
      </w:r>
    </w:p>
    <w:p w:rsidR="00090FAA" w:rsidRPr="005C2750" w:rsidRDefault="006601D6">
      <w:pPr>
        <w:pStyle w:val="p0"/>
        <w:spacing w:line="160" w:lineRule="atLeast"/>
        <w:ind w:firstLine="420"/>
        <w:rPr>
          <w:rFonts w:ascii="宋体" w:eastAsiaTheme="minorEastAsia" w:hAnsi="宋体"/>
          <w:sz w:val="18"/>
          <w:szCs w:val="18"/>
        </w:rPr>
      </w:pPr>
      <w:bookmarkStart w:id="1" w:name="OLE_LINK1"/>
      <w:bookmarkStart w:id="2" w:name="OLE_LINK2"/>
      <w:r w:rsidRPr="005C2750">
        <w:rPr>
          <w:rFonts w:ascii="宋体" w:eastAsia="PMingLiU" w:hAnsi="宋体" w:hint="eastAsia"/>
          <w:lang w:eastAsia="zh-TW"/>
        </w:rPr>
        <w:t>社會責任體系</w:t>
      </w:r>
      <w:r w:rsidRPr="005C2750">
        <w:rPr>
          <w:rFonts w:ascii="宋体" w:eastAsia="PMingLiU" w:hAnsi="宋体"/>
          <w:sz w:val="18"/>
          <w:szCs w:val="18"/>
          <w:lang w:eastAsia="zh-TW"/>
        </w:rPr>
        <w:t>..............................................</w:t>
      </w:r>
      <w:bookmarkEnd w:id="1"/>
      <w:bookmarkEnd w:id="2"/>
      <w:r w:rsidRPr="005C2750">
        <w:rPr>
          <w:rFonts w:ascii="宋体" w:eastAsia="PMingLiU" w:hAnsi="宋体"/>
          <w:sz w:val="18"/>
          <w:szCs w:val="18"/>
          <w:lang w:eastAsia="zh-TW"/>
        </w:rPr>
        <w:t>..............</w:t>
      </w:r>
      <w:r w:rsidR="00AC6D92">
        <w:rPr>
          <w:rFonts w:ascii="宋体" w:eastAsiaTheme="minorEastAsia" w:hAnsi="宋体" w:hint="eastAsia"/>
          <w:sz w:val="18"/>
          <w:szCs w:val="18"/>
        </w:rPr>
        <w:t>.</w:t>
      </w:r>
      <w:r w:rsidRPr="005C2750">
        <w:rPr>
          <w:rFonts w:ascii="宋体" w:eastAsia="PMingLiU" w:hAnsi="宋体"/>
          <w:sz w:val="18"/>
          <w:szCs w:val="18"/>
          <w:lang w:eastAsia="zh-TW"/>
        </w:rPr>
        <w:t>.........</w:t>
      </w:r>
      <w:r w:rsidRPr="009A3F2D">
        <w:rPr>
          <w:rFonts w:ascii="宋体" w:eastAsia="PMingLiU" w:hAnsi="宋体"/>
          <w:sz w:val="18"/>
          <w:szCs w:val="18"/>
          <w:lang w:eastAsia="zh-TW"/>
        </w:rPr>
        <w:t>5</w:t>
      </w:r>
    </w:p>
    <w:p w:rsidR="00CB1737" w:rsidRPr="005C2750" w:rsidRDefault="006601D6" w:rsidP="00CB1737">
      <w:pPr>
        <w:pStyle w:val="p0"/>
        <w:spacing w:line="160" w:lineRule="atLeast"/>
        <w:ind w:firstLine="420"/>
        <w:rPr>
          <w:rFonts w:ascii="宋体" w:eastAsiaTheme="minorEastAsia" w:hAnsi="宋体"/>
          <w:b/>
          <w:bCs/>
        </w:rPr>
      </w:pPr>
      <w:r w:rsidRPr="005C2750">
        <w:rPr>
          <w:rFonts w:ascii="宋体" w:eastAsia="PMingLiU" w:hAnsi="宋体"/>
          <w:lang w:eastAsia="zh-TW"/>
        </w:rPr>
        <w:t>2016</w:t>
      </w:r>
      <w:r w:rsidRPr="005C2750">
        <w:rPr>
          <w:rFonts w:ascii="宋体" w:eastAsia="PMingLiU" w:hAnsi="宋体" w:hint="eastAsia"/>
          <w:lang w:eastAsia="zh-TW"/>
        </w:rPr>
        <w:t>年度公司獲得的企業榮譽</w:t>
      </w:r>
      <w:r w:rsidRPr="005C2750">
        <w:rPr>
          <w:rFonts w:ascii="宋体" w:eastAsia="PMingLiU" w:hAnsi="宋体"/>
          <w:sz w:val="18"/>
          <w:szCs w:val="18"/>
          <w:lang w:eastAsia="zh-TW"/>
        </w:rPr>
        <w:t>.................................................</w:t>
      </w:r>
      <w:r w:rsidR="00AC6D92">
        <w:rPr>
          <w:rFonts w:ascii="宋体" w:eastAsiaTheme="minorEastAsia" w:hAnsi="宋体" w:hint="eastAsia"/>
          <w:sz w:val="18"/>
          <w:szCs w:val="18"/>
        </w:rPr>
        <w:t>.</w:t>
      </w:r>
      <w:r w:rsidRPr="005C2750">
        <w:rPr>
          <w:rFonts w:ascii="宋体" w:eastAsia="PMingLiU" w:hAnsi="宋体"/>
          <w:sz w:val="18"/>
          <w:szCs w:val="18"/>
          <w:lang w:eastAsia="zh-TW"/>
        </w:rPr>
        <w:t>...</w:t>
      </w:r>
      <w:r w:rsidRPr="009A3F2D">
        <w:rPr>
          <w:rFonts w:ascii="宋体" w:eastAsia="PMingLiU" w:hAnsi="宋体"/>
          <w:sz w:val="18"/>
          <w:szCs w:val="18"/>
          <w:lang w:eastAsia="zh-TW"/>
        </w:rPr>
        <w:t>6</w:t>
      </w:r>
    </w:p>
    <w:p w:rsidR="00090FAA" w:rsidRPr="005C2750" w:rsidRDefault="006601D6" w:rsidP="00CB1737">
      <w:pPr>
        <w:pStyle w:val="p0"/>
        <w:spacing w:line="160" w:lineRule="atLeast"/>
        <w:rPr>
          <w:rFonts w:ascii="宋体" w:eastAsiaTheme="minorEastAsia" w:hAnsi="宋体"/>
          <w:b/>
          <w:bCs/>
        </w:rPr>
      </w:pPr>
      <w:r w:rsidRPr="005C2750">
        <w:rPr>
          <w:rFonts w:ascii="宋体" w:eastAsia="PMingLiU" w:hAnsi="宋体" w:hint="eastAsia"/>
          <w:b/>
          <w:bCs/>
          <w:sz w:val="24"/>
          <w:szCs w:val="24"/>
          <w:lang w:eastAsia="zh-TW"/>
        </w:rPr>
        <w:t>第二部分</w:t>
      </w:r>
      <w:r w:rsidRPr="005C2750">
        <w:rPr>
          <w:rFonts w:ascii="宋体" w:eastAsia="PMingLiU" w:hAnsi="宋体"/>
          <w:b/>
          <w:bCs/>
          <w:sz w:val="24"/>
          <w:szCs w:val="24"/>
          <w:lang w:eastAsia="zh-TW"/>
        </w:rPr>
        <w:t xml:space="preserve"> </w:t>
      </w:r>
      <w:r w:rsidRPr="005C2750">
        <w:rPr>
          <w:rFonts w:ascii="宋体" w:eastAsia="PMingLiU" w:hAnsi="宋体" w:hint="eastAsia"/>
          <w:b/>
          <w:bCs/>
          <w:sz w:val="24"/>
          <w:szCs w:val="24"/>
          <w:lang w:eastAsia="zh-TW"/>
        </w:rPr>
        <w:t>公司經營治理</w:t>
      </w:r>
    </w:p>
    <w:p w:rsidR="00090FAA" w:rsidRPr="005C2750" w:rsidRDefault="006601D6">
      <w:pPr>
        <w:pStyle w:val="p0"/>
        <w:spacing w:line="160" w:lineRule="atLeast"/>
        <w:ind w:firstLine="420"/>
        <w:rPr>
          <w:rFonts w:ascii="宋体" w:eastAsiaTheme="minorEastAsia" w:hAnsi="宋体"/>
        </w:rPr>
      </w:pPr>
      <w:r w:rsidRPr="005C2750">
        <w:rPr>
          <w:rFonts w:ascii="宋体" w:eastAsia="PMingLiU" w:hAnsi="宋体" w:hint="eastAsia"/>
          <w:lang w:eastAsia="zh-TW"/>
        </w:rPr>
        <w:t>公司治理結構</w:t>
      </w:r>
      <w:r w:rsidRPr="005C2750">
        <w:rPr>
          <w:rFonts w:ascii="宋体" w:eastAsia="PMingLiU" w:hAnsi="宋体"/>
          <w:sz w:val="18"/>
          <w:szCs w:val="18"/>
          <w:lang w:eastAsia="zh-TW"/>
        </w:rPr>
        <w:t>.............................................................</w:t>
      </w:r>
      <w:r w:rsidRPr="009A3F2D">
        <w:rPr>
          <w:rFonts w:ascii="宋体" w:eastAsia="PMingLiU" w:hAnsi="宋体"/>
          <w:sz w:val="18"/>
          <w:szCs w:val="18"/>
          <w:lang w:eastAsia="zh-TW"/>
        </w:rPr>
        <w:t>.</w:t>
      </w:r>
      <w:r w:rsidRPr="005C2750">
        <w:rPr>
          <w:rFonts w:ascii="宋体" w:eastAsia="PMingLiU" w:hAnsi="宋体"/>
          <w:sz w:val="18"/>
          <w:szCs w:val="18"/>
          <w:lang w:eastAsia="zh-TW"/>
        </w:rPr>
        <w:t>........</w:t>
      </w:r>
      <w:r w:rsidRPr="009A3F2D">
        <w:rPr>
          <w:rFonts w:ascii="宋体" w:eastAsia="PMingLiU" w:hAnsi="宋体"/>
          <w:sz w:val="18"/>
          <w:szCs w:val="18"/>
          <w:lang w:eastAsia="zh-TW"/>
        </w:rPr>
        <w:t>8</w:t>
      </w:r>
    </w:p>
    <w:p w:rsidR="00090FAA" w:rsidRPr="005C2750" w:rsidRDefault="006601D6">
      <w:pPr>
        <w:pStyle w:val="p0"/>
        <w:spacing w:line="160" w:lineRule="atLeast"/>
        <w:ind w:firstLine="420"/>
        <w:rPr>
          <w:rFonts w:ascii="宋体" w:eastAsiaTheme="minorEastAsia" w:hAnsi="宋体"/>
        </w:rPr>
      </w:pPr>
      <w:r w:rsidRPr="005C2750">
        <w:rPr>
          <w:rFonts w:ascii="宋体" w:eastAsia="PMingLiU" w:hAnsi="宋体" w:hint="eastAsia"/>
          <w:lang w:eastAsia="zh-TW"/>
        </w:rPr>
        <w:t>理念體系</w:t>
      </w:r>
      <w:r w:rsidRPr="005C2750">
        <w:rPr>
          <w:rFonts w:ascii="宋体" w:eastAsia="PMingLiU" w:hAnsi="宋体"/>
          <w:sz w:val="18"/>
          <w:szCs w:val="18"/>
          <w:lang w:eastAsia="zh-TW"/>
        </w:rPr>
        <w:t>.......................................................................</w:t>
      </w:r>
      <w:r w:rsidRPr="009A3F2D">
        <w:rPr>
          <w:rFonts w:ascii="宋体" w:eastAsia="PMingLiU" w:hAnsi="宋体"/>
          <w:sz w:val="18"/>
          <w:szCs w:val="18"/>
          <w:lang w:eastAsia="zh-TW"/>
        </w:rPr>
        <w:t>.</w:t>
      </w:r>
      <w:r w:rsidRPr="005C2750">
        <w:rPr>
          <w:rFonts w:ascii="宋体" w:eastAsia="PMingLiU" w:hAnsi="宋体"/>
          <w:sz w:val="18"/>
          <w:szCs w:val="18"/>
          <w:lang w:eastAsia="zh-TW"/>
        </w:rPr>
        <w:t>...</w:t>
      </w:r>
      <w:r w:rsidRPr="009A3F2D">
        <w:rPr>
          <w:rFonts w:ascii="宋体" w:eastAsia="PMingLiU" w:hAnsi="宋体"/>
          <w:sz w:val="18"/>
          <w:szCs w:val="18"/>
          <w:lang w:eastAsia="zh-TW"/>
        </w:rPr>
        <w:t>9</w:t>
      </w:r>
    </w:p>
    <w:p w:rsidR="00090FAA" w:rsidRPr="005C2750" w:rsidRDefault="006601D6">
      <w:pPr>
        <w:pStyle w:val="p0"/>
        <w:spacing w:line="160" w:lineRule="atLeast"/>
        <w:ind w:firstLine="420"/>
        <w:rPr>
          <w:rFonts w:ascii="宋体" w:eastAsiaTheme="minorEastAsia" w:hAnsi="宋体"/>
        </w:rPr>
      </w:pPr>
      <w:r w:rsidRPr="005C2750">
        <w:rPr>
          <w:rFonts w:ascii="宋体" w:eastAsia="PMingLiU" w:hAnsi="宋体" w:hint="eastAsia"/>
          <w:lang w:eastAsia="zh-TW"/>
        </w:rPr>
        <w:t>經營成果</w:t>
      </w:r>
      <w:r w:rsidRPr="005C2750">
        <w:rPr>
          <w:rFonts w:ascii="宋体" w:eastAsia="PMingLiU" w:hAnsi="宋体"/>
          <w:sz w:val="18"/>
          <w:szCs w:val="18"/>
          <w:lang w:eastAsia="zh-TW"/>
        </w:rPr>
        <w:t>........................... .......................................</w:t>
      </w:r>
      <w:r w:rsidRPr="009A3F2D">
        <w:rPr>
          <w:rFonts w:ascii="宋体" w:eastAsia="PMingLiU" w:hAnsi="宋体"/>
          <w:sz w:val="18"/>
          <w:szCs w:val="18"/>
          <w:lang w:eastAsia="zh-TW"/>
        </w:rPr>
        <w:t>.</w:t>
      </w:r>
      <w:r w:rsidRPr="005C2750">
        <w:rPr>
          <w:rFonts w:ascii="宋体" w:eastAsia="PMingLiU" w:hAnsi="宋体"/>
          <w:sz w:val="18"/>
          <w:szCs w:val="18"/>
          <w:lang w:eastAsia="zh-TW"/>
        </w:rPr>
        <w:t>.......</w:t>
      </w:r>
      <w:r w:rsidRPr="009A3F2D">
        <w:rPr>
          <w:rFonts w:ascii="宋体" w:eastAsia="PMingLiU" w:hAnsi="宋体"/>
          <w:sz w:val="18"/>
          <w:szCs w:val="18"/>
          <w:lang w:eastAsia="zh-TW"/>
        </w:rPr>
        <w:t>9</w:t>
      </w:r>
    </w:p>
    <w:p w:rsidR="00090FAA" w:rsidRPr="005C2750" w:rsidRDefault="006601D6">
      <w:pPr>
        <w:pStyle w:val="p0"/>
        <w:spacing w:line="160" w:lineRule="atLeast"/>
        <w:ind w:firstLine="420"/>
        <w:rPr>
          <w:rFonts w:ascii="宋体" w:eastAsiaTheme="minorEastAsia" w:hAnsi="宋体"/>
        </w:rPr>
      </w:pPr>
      <w:r w:rsidRPr="005C2750">
        <w:rPr>
          <w:rFonts w:ascii="宋体" w:eastAsia="PMingLiU" w:hAnsi="宋体" w:hint="eastAsia"/>
          <w:lang w:eastAsia="zh-TW"/>
        </w:rPr>
        <w:t>內控監督</w:t>
      </w:r>
      <w:r w:rsidRPr="005C2750">
        <w:rPr>
          <w:rFonts w:ascii="宋体" w:eastAsia="PMingLiU" w:hAnsi="宋体"/>
          <w:sz w:val="18"/>
          <w:szCs w:val="18"/>
          <w:lang w:eastAsia="zh-TW"/>
        </w:rPr>
        <w:t>........................... ..............................................</w:t>
      </w:r>
      <w:r w:rsidRPr="009A3F2D">
        <w:rPr>
          <w:rFonts w:ascii="宋体" w:eastAsia="PMingLiU" w:hAnsi="宋体"/>
          <w:sz w:val="18"/>
          <w:szCs w:val="18"/>
          <w:lang w:eastAsia="zh-TW"/>
        </w:rPr>
        <w:t>10</w:t>
      </w:r>
    </w:p>
    <w:p w:rsidR="00090FAA" w:rsidRPr="005C2750" w:rsidRDefault="006601D6">
      <w:pPr>
        <w:pStyle w:val="p0"/>
        <w:spacing w:line="160" w:lineRule="atLeast"/>
        <w:rPr>
          <w:rFonts w:ascii="宋体" w:hAnsi="宋体"/>
          <w:b/>
          <w:bCs/>
          <w:sz w:val="24"/>
          <w:szCs w:val="24"/>
        </w:rPr>
      </w:pPr>
      <w:r w:rsidRPr="005C2750">
        <w:rPr>
          <w:rFonts w:ascii="宋体" w:eastAsia="PMingLiU" w:hAnsi="宋体" w:hint="eastAsia"/>
          <w:b/>
          <w:bCs/>
          <w:sz w:val="24"/>
          <w:szCs w:val="24"/>
          <w:lang w:eastAsia="zh-TW"/>
        </w:rPr>
        <w:t>第三部分</w:t>
      </w:r>
      <w:r w:rsidRPr="005C2750">
        <w:rPr>
          <w:rFonts w:ascii="宋体" w:eastAsia="PMingLiU" w:hAnsi="宋体"/>
          <w:b/>
          <w:bCs/>
          <w:sz w:val="24"/>
          <w:szCs w:val="24"/>
          <w:lang w:eastAsia="zh-TW"/>
        </w:rPr>
        <w:t xml:space="preserve"> </w:t>
      </w:r>
      <w:r w:rsidRPr="005C2750">
        <w:rPr>
          <w:rFonts w:ascii="宋体" w:eastAsia="PMingLiU" w:hAnsi="宋体" w:hint="eastAsia"/>
          <w:b/>
          <w:bCs/>
          <w:sz w:val="24"/>
          <w:szCs w:val="24"/>
          <w:lang w:eastAsia="zh-TW"/>
        </w:rPr>
        <w:t>社會績效</w:t>
      </w:r>
    </w:p>
    <w:p w:rsidR="00090FAA" w:rsidRPr="005C2750" w:rsidRDefault="006601D6">
      <w:pPr>
        <w:pStyle w:val="p0"/>
        <w:spacing w:line="160" w:lineRule="atLeast"/>
        <w:ind w:firstLine="420"/>
        <w:rPr>
          <w:rFonts w:ascii="宋体" w:eastAsiaTheme="minorEastAsia" w:hAnsi="宋体"/>
        </w:rPr>
      </w:pPr>
      <w:r w:rsidRPr="005C2750">
        <w:rPr>
          <w:rFonts w:ascii="宋体" w:eastAsia="PMingLiU" w:hAnsi="宋体" w:hint="eastAsia"/>
          <w:lang w:eastAsia="zh-TW"/>
        </w:rPr>
        <w:t>安全生產</w:t>
      </w:r>
      <w:r w:rsidRPr="005C2750">
        <w:rPr>
          <w:rFonts w:ascii="宋体" w:eastAsia="PMingLiU" w:hAnsi="宋体"/>
          <w:sz w:val="18"/>
          <w:szCs w:val="18"/>
          <w:lang w:eastAsia="zh-TW"/>
        </w:rPr>
        <w:t>..........................................................................</w:t>
      </w:r>
      <w:r w:rsidRPr="009A3F2D">
        <w:rPr>
          <w:rFonts w:ascii="宋体" w:eastAsia="PMingLiU" w:hAnsi="宋体"/>
          <w:sz w:val="18"/>
          <w:szCs w:val="18"/>
          <w:lang w:eastAsia="zh-TW"/>
        </w:rPr>
        <w:t>12</w:t>
      </w:r>
    </w:p>
    <w:p w:rsidR="00090FAA" w:rsidRPr="005C2750" w:rsidRDefault="006601D6">
      <w:pPr>
        <w:pStyle w:val="p0"/>
        <w:spacing w:line="160" w:lineRule="atLeast"/>
        <w:ind w:firstLineChars="450" w:firstLine="810"/>
        <w:rPr>
          <w:rFonts w:ascii="宋体" w:eastAsiaTheme="minorEastAsia" w:hAnsi="宋体"/>
          <w:sz w:val="18"/>
          <w:szCs w:val="18"/>
        </w:rPr>
      </w:pPr>
      <w:r w:rsidRPr="005C2750">
        <w:rPr>
          <w:rFonts w:ascii="宋体" w:eastAsia="PMingLiU" w:hAnsi="宋体" w:hint="eastAsia"/>
          <w:sz w:val="18"/>
          <w:szCs w:val="18"/>
          <w:lang w:eastAsia="zh-TW"/>
        </w:rPr>
        <w:t>安全管理體系</w:t>
      </w:r>
      <w:r w:rsidRPr="005C2750">
        <w:rPr>
          <w:rFonts w:ascii="宋体" w:eastAsia="PMingLiU" w:hAnsi="宋体"/>
          <w:sz w:val="18"/>
          <w:szCs w:val="18"/>
          <w:lang w:eastAsia="zh-TW"/>
        </w:rPr>
        <w:t>...................................................................</w:t>
      </w:r>
      <w:r w:rsidRPr="009A3F2D">
        <w:rPr>
          <w:rFonts w:ascii="宋体" w:eastAsia="PMingLiU" w:hAnsi="宋体"/>
          <w:sz w:val="18"/>
          <w:szCs w:val="18"/>
          <w:lang w:eastAsia="zh-TW"/>
        </w:rPr>
        <w:t>12</w:t>
      </w:r>
    </w:p>
    <w:p w:rsidR="00090FAA" w:rsidRPr="005C2750" w:rsidRDefault="006601D6">
      <w:pPr>
        <w:pStyle w:val="p0"/>
        <w:spacing w:line="160" w:lineRule="atLeast"/>
        <w:ind w:firstLineChars="450" w:firstLine="810"/>
        <w:rPr>
          <w:rFonts w:ascii="宋体" w:eastAsiaTheme="minorEastAsia" w:hAnsi="宋体"/>
          <w:sz w:val="18"/>
          <w:szCs w:val="18"/>
        </w:rPr>
      </w:pPr>
      <w:r w:rsidRPr="005C2750">
        <w:rPr>
          <w:rFonts w:ascii="宋体" w:eastAsia="PMingLiU" w:hAnsi="宋体" w:hint="eastAsia"/>
          <w:sz w:val="18"/>
          <w:szCs w:val="18"/>
          <w:lang w:eastAsia="zh-TW"/>
        </w:rPr>
        <w:t>安全管理措施</w:t>
      </w:r>
      <w:r w:rsidRPr="005C2750">
        <w:rPr>
          <w:rFonts w:ascii="宋体" w:eastAsia="PMingLiU" w:hAnsi="宋体"/>
          <w:sz w:val="18"/>
          <w:szCs w:val="18"/>
          <w:lang w:eastAsia="zh-TW"/>
        </w:rPr>
        <w:t>...................................................................</w:t>
      </w:r>
      <w:r w:rsidRPr="009A3F2D">
        <w:rPr>
          <w:rFonts w:ascii="宋体" w:eastAsia="PMingLiU" w:hAnsi="宋体"/>
          <w:sz w:val="18"/>
          <w:szCs w:val="18"/>
          <w:lang w:eastAsia="zh-TW"/>
        </w:rPr>
        <w:t>12</w:t>
      </w:r>
    </w:p>
    <w:p w:rsidR="00090FAA" w:rsidRPr="005C2750" w:rsidRDefault="006601D6">
      <w:pPr>
        <w:pStyle w:val="p0"/>
        <w:spacing w:line="160" w:lineRule="atLeast"/>
        <w:ind w:firstLineChars="450" w:firstLine="810"/>
        <w:rPr>
          <w:rFonts w:ascii="宋体" w:eastAsiaTheme="minorEastAsia" w:hAnsi="宋体"/>
          <w:sz w:val="18"/>
          <w:szCs w:val="18"/>
        </w:rPr>
      </w:pPr>
      <w:r w:rsidRPr="005C2750">
        <w:rPr>
          <w:rFonts w:ascii="宋体" w:eastAsia="PMingLiU" w:hAnsi="宋体" w:hint="eastAsia"/>
          <w:sz w:val="18"/>
          <w:szCs w:val="18"/>
          <w:lang w:eastAsia="zh-TW"/>
        </w:rPr>
        <w:t>安全文化建設</w:t>
      </w:r>
      <w:r w:rsidRPr="005C2750">
        <w:rPr>
          <w:rFonts w:ascii="宋体" w:eastAsia="PMingLiU" w:hAnsi="宋体"/>
          <w:sz w:val="18"/>
          <w:szCs w:val="18"/>
          <w:lang w:eastAsia="zh-TW"/>
        </w:rPr>
        <w:t>...................................................................1</w:t>
      </w:r>
      <w:r w:rsidRPr="009A3F2D">
        <w:rPr>
          <w:rFonts w:ascii="宋体" w:eastAsia="PMingLiU" w:hAnsi="宋体"/>
          <w:sz w:val="18"/>
          <w:szCs w:val="18"/>
          <w:lang w:eastAsia="zh-TW"/>
        </w:rPr>
        <w:t>4</w:t>
      </w:r>
    </w:p>
    <w:p w:rsidR="00090FAA" w:rsidRPr="005C2750" w:rsidRDefault="006601D6">
      <w:pPr>
        <w:pStyle w:val="p0"/>
        <w:spacing w:line="160" w:lineRule="atLeast"/>
        <w:ind w:firstLineChars="450" w:firstLine="810"/>
        <w:rPr>
          <w:rFonts w:ascii="宋体" w:eastAsiaTheme="minorEastAsia" w:hAnsi="宋体"/>
          <w:sz w:val="18"/>
          <w:szCs w:val="18"/>
        </w:rPr>
      </w:pPr>
      <w:r w:rsidRPr="005C2750">
        <w:rPr>
          <w:rFonts w:ascii="宋体" w:eastAsia="PMingLiU" w:hAnsi="宋体" w:hint="eastAsia"/>
          <w:sz w:val="18"/>
          <w:szCs w:val="18"/>
          <w:lang w:eastAsia="zh-TW"/>
        </w:rPr>
        <w:t>安全檢查活動</w:t>
      </w:r>
      <w:r w:rsidRPr="005C2750">
        <w:rPr>
          <w:rFonts w:ascii="宋体" w:eastAsia="PMingLiU" w:hAnsi="宋体"/>
          <w:sz w:val="18"/>
          <w:szCs w:val="18"/>
          <w:lang w:eastAsia="zh-TW"/>
        </w:rPr>
        <w:t>...................................................................1</w:t>
      </w:r>
      <w:r w:rsidRPr="009A3F2D">
        <w:rPr>
          <w:rFonts w:ascii="宋体" w:eastAsia="PMingLiU" w:hAnsi="宋体"/>
          <w:sz w:val="18"/>
          <w:szCs w:val="18"/>
          <w:lang w:eastAsia="zh-TW"/>
        </w:rPr>
        <w:t>5</w:t>
      </w:r>
    </w:p>
    <w:p w:rsidR="00090FAA" w:rsidRPr="005C2750" w:rsidRDefault="006601D6">
      <w:pPr>
        <w:pStyle w:val="p0"/>
        <w:spacing w:line="160" w:lineRule="atLeast"/>
        <w:ind w:firstLine="420"/>
        <w:rPr>
          <w:rFonts w:ascii="宋体" w:eastAsiaTheme="minorEastAsia" w:hAnsi="宋体"/>
        </w:rPr>
      </w:pPr>
      <w:r w:rsidRPr="005C2750">
        <w:rPr>
          <w:rFonts w:ascii="宋体" w:eastAsia="PMingLiU" w:hAnsi="宋体" w:hint="eastAsia"/>
          <w:lang w:eastAsia="zh-TW"/>
        </w:rPr>
        <w:t>社會貢獻</w:t>
      </w:r>
      <w:r w:rsidRPr="005C2750">
        <w:rPr>
          <w:rFonts w:ascii="宋体" w:eastAsia="PMingLiU" w:hAnsi="宋体"/>
          <w:sz w:val="18"/>
          <w:szCs w:val="18"/>
          <w:lang w:eastAsia="zh-TW"/>
        </w:rPr>
        <w:t>..........................................................................1</w:t>
      </w:r>
      <w:r w:rsidRPr="009A3F2D">
        <w:rPr>
          <w:rFonts w:ascii="宋体" w:eastAsia="PMingLiU" w:hAnsi="宋体"/>
          <w:sz w:val="18"/>
          <w:szCs w:val="18"/>
          <w:lang w:eastAsia="zh-TW"/>
        </w:rPr>
        <w:t>6</w:t>
      </w:r>
    </w:p>
    <w:p w:rsidR="00090FAA" w:rsidRPr="005C2750" w:rsidRDefault="006601D6">
      <w:pPr>
        <w:pStyle w:val="p0"/>
        <w:spacing w:line="160" w:lineRule="atLeast"/>
        <w:ind w:firstLineChars="450" w:firstLine="810"/>
        <w:rPr>
          <w:rFonts w:ascii="宋体" w:eastAsiaTheme="minorEastAsia" w:hAnsi="宋体"/>
          <w:sz w:val="18"/>
          <w:szCs w:val="18"/>
        </w:rPr>
      </w:pPr>
      <w:r w:rsidRPr="005C2750">
        <w:rPr>
          <w:rFonts w:ascii="宋体" w:eastAsia="PMingLiU" w:hAnsi="宋体" w:hint="eastAsia"/>
          <w:sz w:val="18"/>
          <w:szCs w:val="18"/>
          <w:lang w:eastAsia="zh-TW"/>
        </w:rPr>
        <w:t>產品質量</w:t>
      </w:r>
      <w:r w:rsidRPr="005C2750">
        <w:rPr>
          <w:rFonts w:ascii="宋体" w:eastAsia="PMingLiU" w:hAnsi="宋体"/>
          <w:sz w:val="18"/>
          <w:szCs w:val="18"/>
          <w:lang w:eastAsia="zh-TW"/>
        </w:rPr>
        <w:t>.......................................................................1</w:t>
      </w:r>
      <w:r w:rsidRPr="009A3F2D">
        <w:rPr>
          <w:rFonts w:ascii="宋体" w:eastAsia="PMingLiU" w:hAnsi="宋体"/>
          <w:sz w:val="18"/>
          <w:szCs w:val="18"/>
          <w:lang w:eastAsia="zh-TW"/>
        </w:rPr>
        <w:t>6</w:t>
      </w:r>
    </w:p>
    <w:p w:rsidR="00090FAA" w:rsidRPr="005C2750" w:rsidRDefault="006601D6">
      <w:pPr>
        <w:pStyle w:val="p0"/>
        <w:spacing w:line="160" w:lineRule="atLeast"/>
        <w:ind w:firstLineChars="450" w:firstLine="810"/>
        <w:rPr>
          <w:rFonts w:ascii="宋体" w:eastAsiaTheme="minorEastAsia" w:hAnsi="宋体"/>
          <w:sz w:val="18"/>
          <w:szCs w:val="18"/>
        </w:rPr>
      </w:pPr>
      <w:r w:rsidRPr="005C2750">
        <w:rPr>
          <w:rFonts w:ascii="宋体" w:eastAsia="PMingLiU" w:hAnsi="宋体" w:hint="eastAsia"/>
          <w:sz w:val="18"/>
          <w:szCs w:val="18"/>
          <w:lang w:eastAsia="zh-TW"/>
        </w:rPr>
        <w:t>終端銷售渠道細化</w:t>
      </w:r>
      <w:r w:rsidRPr="005C2750">
        <w:rPr>
          <w:rFonts w:ascii="宋体" w:eastAsia="PMingLiU" w:hAnsi="宋体"/>
          <w:sz w:val="18"/>
          <w:szCs w:val="18"/>
          <w:lang w:eastAsia="zh-TW"/>
        </w:rPr>
        <w:t>...............................................................1</w:t>
      </w:r>
      <w:r w:rsidRPr="009A3F2D">
        <w:rPr>
          <w:rFonts w:ascii="宋体" w:eastAsia="PMingLiU" w:hAnsi="宋体"/>
          <w:sz w:val="18"/>
          <w:szCs w:val="18"/>
          <w:lang w:eastAsia="zh-TW"/>
        </w:rPr>
        <w:t>6</w:t>
      </w:r>
    </w:p>
    <w:p w:rsidR="00090FAA" w:rsidRPr="005C2750" w:rsidRDefault="006601D6">
      <w:pPr>
        <w:pStyle w:val="p0"/>
        <w:spacing w:line="160" w:lineRule="atLeast"/>
        <w:ind w:firstLineChars="450" w:firstLine="810"/>
        <w:rPr>
          <w:rFonts w:ascii="宋体" w:eastAsiaTheme="minorEastAsia" w:hAnsi="宋体"/>
          <w:sz w:val="18"/>
          <w:szCs w:val="18"/>
        </w:rPr>
      </w:pPr>
      <w:r w:rsidRPr="005C2750">
        <w:rPr>
          <w:rFonts w:ascii="宋体" w:eastAsia="PMingLiU" w:hAnsi="宋体" w:hint="eastAsia"/>
          <w:sz w:val="18"/>
          <w:szCs w:val="18"/>
          <w:lang w:eastAsia="zh-TW"/>
        </w:rPr>
        <w:t>與投資者、客戶及供應商關係</w:t>
      </w:r>
      <w:r w:rsidRPr="005C2750">
        <w:rPr>
          <w:rFonts w:ascii="宋体" w:eastAsia="PMingLiU" w:hAnsi="宋体"/>
          <w:sz w:val="18"/>
          <w:szCs w:val="18"/>
          <w:lang w:eastAsia="zh-TW"/>
        </w:rPr>
        <w:t>.....................................................1</w:t>
      </w:r>
      <w:r w:rsidRPr="009A3F2D">
        <w:rPr>
          <w:rFonts w:ascii="宋体" w:eastAsia="PMingLiU" w:hAnsi="宋体"/>
          <w:sz w:val="18"/>
          <w:szCs w:val="18"/>
          <w:lang w:eastAsia="zh-TW"/>
        </w:rPr>
        <w:t>7</w:t>
      </w:r>
    </w:p>
    <w:p w:rsidR="00090FAA" w:rsidRPr="005C2750" w:rsidRDefault="006601D6">
      <w:pPr>
        <w:pStyle w:val="p0"/>
        <w:spacing w:line="160" w:lineRule="atLeast"/>
        <w:ind w:firstLineChars="450" w:firstLine="810"/>
        <w:rPr>
          <w:rFonts w:ascii="宋体" w:eastAsiaTheme="minorEastAsia" w:hAnsi="宋体"/>
          <w:sz w:val="18"/>
          <w:szCs w:val="18"/>
        </w:rPr>
      </w:pPr>
      <w:r w:rsidRPr="005C2750">
        <w:rPr>
          <w:rFonts w:ascii="宋体" w:eastAsia="PMingLiU" w:hAnsi="宋体" w:hint="eastAsia"/>
          <w:sz w:val="18"/>
          <w:szCs w:val="18"/>
          <w:lang w:eastAsia="zh-TW"/>
        </w:rPr>
        <w:t>科技創新</w:t>
      </w:r>
      <w:r w:rsidRPr="005C2750">
        <w:rPr>
          <w:rFonts w:ascii="宋体" w:eastAsia="PMingLiU" w:hAnsi="宋体"/>
          <w:sz w:val="18"/>
          <w:szCs w:val="18"/>
          <w:lang w:eastAsia="zh-TW"/>
        </w:rPr>
        <w:t>.......................................................................1</w:t>
      </w:r>
      <w:r w:rsidRPr="009A3F2D">
        <w:rPr>
          <w:rFonts w:ascii="宋体" w:eastAsia="PMingLiU" w:hAnsi="宋体"/>
          <w:sz w:val="18"/>
          <w:szCs w:val="18"/>
          <w:lang w:eastAsia="zh-TW"/>
        </w:rPr>
        <w:t>9</w:t>
      </w:r>
    </w:p>
    <w:p w:rsidR="00090FAA" w:rsidRPr="00DC32CD" w:rsidRDefault="006601D6">
      <w:pPr>
        <w:pStyle w:val="p0"/>
        <w:spacing w:line="160" w:lineRule="atLeast"/>
        <w:ind w:firstLineChars="450" w:firstLine="810"/>
        <w:rPr>
          <w:rFonts w:ascii="宋体" w:eastAsiaTheme="minorEastAsia" w:hAnsi="宋体"/>
          <w:sz w:val="18"/>
          <w:szCs w:val="18"/>
        </w:rPr>
      </w:pPr>
      <w:r w:rsidRPr="005C2750">
        <w:rPr>
          <w:rFonts w:ascii="宋体" w:eastAsia="PMingLiU" w:hAnsi="宋体" w:hint="eastAsia"/>
          <w:sz w:val="18"/>
          <w:szCs w:val="18"/>
          <w:lang w:eastAsia="zh-TW"/>
        </w:rPr>
        <w:t>反腐倡廉</w:t>
      </w:r>
      <w:r w:rsidRPr="005C2750">
        <w:rPr>
          <w:rFonts w:ascii="宋体" w:eastAsia="PMingLiU" w:hAnsi="宋体"/>
          <w:sz w:val="18"/>
          <w:szCs w:val="18"/>
          <w:lang w:eastAsia="zh-TW"/>
        </w:rPr>
        <w:t>.......................................................................</w:t>
      </w:r>
      <w:r w:rsidRPr="009A3F2D">
        <w:rPr>
          <w:rFonts w:ascii="宋体" w:eastAsia="PMingLiU" w:hAnsi="宋体"/>
          <w:sz w:val="18"/>
          <w:szCs w:val="18"/>
          <w:lang w:eastAsia="zh-TW"/>
        </w:rPr>
        <w:t>2</w:t>
      </w:r>
      <w:r w:rsidR="00DC32CD">
        <w:rPr>
          <w:rFonts w:ascii="宋体" w:eastAsiaTheme="minorEastAsia" w:hAnsi="宋体" w:hint="eastAsia"/>
          <w:sz w:val="18"/>
          <w:szCs w:val="18"/>
        </w:rPr>
        <w:t>1</w:t>
      </w:r>
    </w:p>
    <w:p w:rsidR="00090FAA" w:rsidRPr="00DC32CD" w:rsidRDefault="006601D6">
      <w:pPr>
        <w:pStyle w:val="p0"/>
        <w:spacing w:line="160" w:lineRule="atLeast"/>
        <w:ind w:firstLine="420"/>
        <w:rPr>
          <w:rFonts w:ascii="宋体" w:eastAsiaTheme="minorEastAsia" w:hAnsi="宋体"/>
        </w:rPr>
      </w:pPr>
      <w:r w:rsidRPr="005C2750">
        <w:rPr>
          <w:rFonts w:ascii="宋体" w:eastAsia="PMingLiU" w:hAnsi="宋体" w:hint="eastAsia"/>
          <w:lang w:eastAsia="zh-TW"/>
        </w:rPr>
        <w:t>員工權益保護</w:t>
      </w:r>
      <w:r w:rsidRPr="005C2750">
        <w:rPr>
          <w:rFonts w:ascii="宋体" w:eastAsia="PMingLiU" w:hAnsi="宋体"/>
          <w:sz w:val="18"/>
          <w:szCs w:val="18"/>
          <w:lang w:eastAsia="zh-TW"/>
        </w:rPr>
        <w:t>.....................................................................</w:t>
      </w:r>
      <w:r w:rsidRPr="009A3F2D">
        <w:rPr>
          <w:rFonts w:ascii="宋体" w:eastAsia="PMingLiU" w:hAnsi="宋体"/>
          <w:sz w:val="18"/>
          <w:szCs w:val="18"/>
          <w:lang w:eastAsia="zh-TW"/>
        </w:rPr>
        <w:t>2</w:t>
      </w:r>
      <w:r w:rsidR="00DC32CD">
        <w:rPr>
          <w:rFonts w:ascii="宋体" w:eastAsiaTheme="minorEastAsia" w:hAnsi="宋体" w:hint="eastAsia"/>
          <w:sz w:val="18"/>
          <w:szCs w:val="18"/>
        </w:rPr>
        <w:t>2</w:t>
      </w:r>
    </w:p>
    <w:p w:rsidR="00090FAA" w:rsidRPr="00DC32CD" w:rsidRDefault="006601D6">
      <w:pPr>
        <w:pStyle w:val="p0"/>
        <w:spacing w:line="160" w:lineRule="atLeast"/>
        <w:ind w:firstLineChars="450" w:firstLine="810"/>
        <w:rPr>
          <w:rFonts w:ascii="宋体" w:eastAsiaTheme="minorEastAsia" w:hAnsi="宋体"/>
          <w:sz w:val="18"/>
          <w:szCs w:val="18"/>
        </w:rPr>
      </w:pPr>
      <w:r w:rsidRPr="005C2750">
        <w:rPr>
          <w:rFonts w:ascii="宋体" w:eastAsia="PMingLiU" w:hAnsi="宋体" w:hint="eastAsia"/>
          <w:sz w:val="18"/>
          <w:szCs w:val="18"/>
          <w:lang w:eastAsia="zh-TW"/>
        </w:rPr>
        <w:t>就業機會</w:t>
      </w:r>
      <w:r w:rsidRPr="005C2750">
        <w:rPr>
          <w:rFonts w:ascii="宋体" w:eastAsia="PMingLiU" w:hAnsi="宋体"/>
          <w:sz w:val="18"/>
          <w:szCs w:val="18"/>
          <w:lang w:eastAsia="zh-TW"/>
        </w:rPr>
        <w:t>.......................................................................</w:t>
      </w:r>
      <w:r w:rsidRPr="009A3F2D">
        <w:rPr>
          <w:rFonts w:ascii="宋体" w:eastAsia="PMingLiU" w:hAnsi="宋体"/>
          <w:sz w:val="18"/>
          <w:szCs w:val="18"/>
          <w:lang w:eastAsia="zh-TW"/>
        </w:rPr>
        <w:t>2</w:t>
      </w:r>
      <w:r w:rsidR="00DC32CD">
        <w:rPr>
          <w:rFonts w:ascii="宋体" w:eastAsiaTheme="minorEastAsia" w:hAnsi="宋体" w:hint="eastAsia"/>
          <w:sz w:val="18"/>
          <w:szCs w:val="18"/>
        </w:rPr>
        <w:t>2</w:t>
      </w:r>
    </w:p>
    <w:p w:rsidR="00090FAA" w:rsidRPr="005C2750" w:rsidRDefault="006601D6">
      <w:pPr>
        <w:pStyle w:val="p0"/>
        <w:spacing w:line="160" w:lineRule="atLeast"/>
        <w:ind w:firstLineChars="450" w:firstLine="810"/>
        <w:rPr>
          <w:rFonts w:ascii="宋体" w:eastAsiaTheme="minorEastAsia" w:hAnsi="宋体"/>
          <w:sz w:val="18"/>
          <w:szCs w:val="18"/>
        </w:rPr>
      </w:pPr>
      <w:r w:rsidRPr="005C2750">
        <w:rPr>
          <w:rFonts w:ascii="宋体" w:eastAsia="PMingLiU" w:hAnsi="宋体" w:hint="eastAsia"/>
          <w:sz w:val="18"/>
          <w:szCs w:val="18"/>
          <w:lang w:eastAsia="zh-TW"/>
        </w:rPr>
        <w:t>法律法規</w:t>
      </w:r>
      <w:r w:rsidRPr="005C2750">
        <w:rPr>
          <w:rFonts w:ascii="宋体" w:eastAsia="PMingLiU" w:hAnsi="宋体"/>
          <w:sz w:val="18"/>
          <w:szCs w:val="18"/>
          <w:lang w:eastAsia="zh-TW"/>
        </w:rPr>
        <w:t>.......................................................................</w:t>
      </w:r>
      <w:r w:rsidRPr="009A3F2D">
        <w:rPr>
          <w:rFonts w:ascii="宋体" w:eastAsia="PMingLiU" w:hAnsi="宋体"/>
          <w:sz w:val="18"/>
          <w:szCs w:val="18"/>
          <w:lang w:eastAsia="zh-TW"/>
        </w:rPr>
        <w:t>22</w:t>
      </w:r>
    </w:p>
    <w:p w:rsidR="00090FAA" w:rsidRPr="005C2750" w:rsidRDefault="006601D6">
      <w:pPr>
        <w:pStyle w:val="p0"/>
        <w:spacing w:line="160" w:lineRule="atLeast"/>
        <w:ind w:firstLineChars="450" w:firstLine="810"/>
        <w:rPr>
          <w:rFonts w:ascii="宋体" w:eastAsiaTheme="minorEastAsia" w:hAnsi="宋体"/>
          <w:sz w:val="18"/>
          <w:szCs w:val="18"/>
        </w:rPr>
      </w:pPr>
      <w:r w:rsidRPr="005C2750">
        <w:rPr>
          <w:rFonts w:ascii="宋体" w:eastAsia="PMingLiU" w:hAnsi="宋体" w:hint="eastAsia"/>
          <w:sz w:val="18"/>
          <w:szCs w:val="18"/>
          <w:lang w:eastAsia="zh-TW"/>
        </w:rPr>
        <w:t>員工健康</w:t>
      </w:r>
      <w:r w:rsidRPr="005C2750">
        <w:rPr>
          <w:rFonts w:ascii="宋体" w:eastAsia="PMingLiU" w:hAnsi="宋体"/>
          <w:sz w:val="18"/>
          <w:szCs w:val="18"/>
          <w:lang w:eastAsia="zh-TW"/>
        </w:rPr>
        <w:t>.......................................................................</w:t>
      </w:r>
      <w:r w:rsidRPr="009A3F2D">
        <w:rPr>
          <w:rFonts w:ascii="宋体" w:eastAsia="PMingLiU" w:hAnsi="宋体"/>
          <w:sz w:val="18"/>
          <w:szCs w:val="18"/>
          <w:lang w:eastAsia="zh-TW"/>
        </w:rPr>
        <w:t>23</w:t>
      </w:r>
    </w:p>
    <w:p w:rsidR="00090FAA" w:rsidRPr="005C2750" w:rsidRDefault="006601D6">
      <w:pPr>
        <w:pStyle w:val="p0"/>
        <w:spacing w:line="160" w:lineRule="atLeast"/>
        <w:ind w:firstLineChars="450" w:firstLine="810"/>
        <w:rPr>
          <w:rFonts w:ascii="宋体" w:eastAsiaTheme="minorEastAsia" w:hAnsi="宋体"/>
          <w:sz w:val="18"/>
          <w:szCs w:val="18"/>
        </w:rPr>
      </w:pPr>
      <w:r w:rsidRPr="005C2750">
        <w:rPr>
          <w:rFonts w:ascii="宋体" w:eastAsia="PMingLiU" w:hAnsi="宋体" w:hint="eastAsia"/>
          <w:sz w:val="18"/>
          <w:szCs w:val="18"/>
          <w:lang w:eastAsia="zh-TW"/>
        </w:rPr>
        <w:t>職業培訓及發展</w:t>
      </w:r>
      <w:r w:rsidRPr="005C2750">
        <w:rPr>
          <w:rFonts w:ascii="宋体" w:eastAsia="PMingLiU" w:hAnsi="宋体"/>
          <w:sz w:val="18"/>
          <w:szCs w:val="18"/>
          <w:lang w:eastAsia="zh-TW"/>
        </w:rPr>
        <w:t>.................................................................</w:t>
      </w:r>
      <w:r w:rsidRPr="009A3F2D">
        <w:rPr>
          <w:rFonts w:ascii="宋体" w:eastAsia="PMingLiU" w:hAnsi="宋体"/>
          <w:sz w:val="18"/>
          <w:szCs w:val="18"/>
          <w:lang w:eastAsia="zh-TW"/>
        </w:rPr>
        <w:t>24</w:t>
      </w:r>
    </w:p>
    <w:p w:rsidR="00090FAA" w:rsidRPr="005C2750" w:rsidRDefault="006601D6">
      <w:pPr>
        <w:pStyle w:val="p0"/>
        <w:spacing w:line="160" w:lineRule="atLeast"/>
        <w:ind w:firstLineChars="450" w:firstLine="810"/>
        <w:rPr>
          <w:rFonts w:ascii="宋体" w:eastAsiaTheme="minorEastAsia" w:hAnsi="宋体"/>
          <w:sz w:val="18"/>
          <w:szCs w:val="18"/>
        </w:rPr>
      </w:pPr>
      <w:r w:rsidRPr="005C2750">
        <w:rPr>
          <w:rFonts w:ascii="宋体" w:eastAsia="PMingLiU" w:hAnsi="宋体" w:hint="eastAsia"/>
          <w:sz w:val="18"/>
          <w:szCs w:val="18"/>
          <w:lang w:eastAsia="zh-TW"/>
        </w:rPr>
        <w:t>員工文化生活</w:t>
      </w:r>
      <w:r w:rsidRPr="005C2750">
        <w:rPr>
          <w:rFonts w:ascii="宋体" w:eastAsia="PMingLiU" w:hAnsi="宋体"/>
          <w:sz w:val="18"/>
          <w:szCs w:val="18"/>
          <w:lang w:eastAsia="zh-TW"/>
        </w:rPr>
        <w:t>...................................................................</w:t>
      </w:r>
      <w:r w:rsidRPr="009A3F2D">
        <w:rPr>
          <w:rFonts w:ascii="宋体" w:eastAsia="PMingLiU" w:hAnsi="宋体"/>
          <w:sz w:val="18"/>
          <w:szCs w:val="18"/>
          <w:lang w:eastAsia="zh-TW"/>
        </w:rPr>
        <w:t>25</w:t>
      </w:r>
    </w:p>
    <w:p w:rsidR="00090FAA" w:rsidRPr="00DC32CD" w:rsidRDefault="006601D6">
      <w:pPr>
        <w:pStyle w:val="p0"/>
        <w:spacing w:line="160" w:lineRule="atLeast"/>
        <w:ind w:firstLine="420"/>
        <w:rPr>
          <w:rFonts w:ascii="宋体" w:eastAsiaTheme="minorEastAsia" w:hAnsi="宋体"/>
        </w:rPr>
      </w:pPr>
      <w:r w:rsidRPr="005C2750">
        <w:rPr>
          <w:rFonts w:ascii="宋体" w:eastAsia="PMingLiU" w:hAnsi="宋体" w:hint="eastAsia"/>
          <w:lang w:eastAsia="zh-TW"/>
        </w:rPr>
        <w:t>社會公益</w:t>
      </w:r>
      <w:r w:rsidRPr="005C2750">
        <w:rPr>
          <w:rFonts w:ascii="宋体" w:eastAsia="PMingLiU" w:hAnsi="宋体"/>
          <w:sz w:val="18"/>
          <w:szCs w:val="18"/>
          <w:lang w:eastAsia="zh-TW"/>
        </w:rPr>
        <w:t>..........................................................................</w:t>
      </w:r>
      <w:r w:rsidRPr="009A3F2D">
        <w:rPr>
          <w:rFonts w:ascii="宋体" w:eastAsia="PMingLiU" w:hAnsi="宋体"/>
          <w:sz w:val="18"/>
          <w:szCs w:val="18"/>
          <w:lang w:eastAsia="zh-TW"/>
        </w:rPr>
        <w:t>2</w:t>
      </w:r>
      <w:r w:rsidR="00DC32CD">
        <w:rPr>
          <w:rFonts w:ascii="宋体" w:eastAsiaTheme="minorEastAsia" w:hAnsi="宋体" w:hint="eastAsia"/>
          <w:sz w:val="18"/>
          <w:szCs w:val="18"/>
        </w:rPr>
        <w:t>6</w:t>
      </w:r>
    </w:p>
    <w:p w:rsidR="00090FAA" w:rsidRPr="00DC32CD" w:rsidRDefault="006601D6">
      <w:pPr>
        <w:pStyle w:val="p0"/>
        <w:spacing w:line="160" w:lineRule="atLeast"/>
        <w:ind w:firstLineChars="450" w:firstLine="810"/>
        <w:rPr>
          <w:rFonts w:ascii="宋体" w:eastAsiaTheme="minorEastAsia" w:hAnsi="宋体"/>
          <w:sz w:val="18"/>
          <w:szCs w:val="18"/>
        </w:rPr>
      </w:pPr>
      <w:r w:rsidRPr="005C2750">
        <w:rPr>
          <w:rFonts w:ascii="宋体" w:eastAsia="PMingLiU" w:hAnsi="宋体" w:hint="eastAsia"/>
          <w:sz w:val="18"/>
          <w:szCs w:val="18"/>
          <w:lang w:eastAsia="zh-TW"/>
        </w:rPr>
        <w:t>社會捐贈</w:t>
      </w:r>
      <w:r w:rsidRPr="005C2750">
        <w:rPr>
          <w:rFonts w:ascii="宋体" w:eastAsia="PMingLiU" w:hAnsi="宋体"/>
          <w:sz w:val="18"/>
          <w:szCs w:val="18"/>
          <w:lang w:eastAsia="zh-TW"/>
        </w:rPr>
        <w:t>.......................................................................</w:t>
      </w:r>
      <w:r w:rsidRPr="009A3F2D">
        <w:rPr>
          <w:rFonts w:ascii="宋体" w:eastAsia="PMingLiU" w:hAnsi="宋体"/>
          <w:sz w:val="18"/>
          <w:szCs w:val="18"/>
          <w:lang w:eastAsia="zh-TW"/>
        </w:rPr>
        <w:t>2</w:t>
      </w:r>
      <w:r w:rsidR="00DC32CD">
        <w:rPr>
          <w:rFonts w:ascii="宋体" w:eastAsiaTheme="minorEastAsia" w:hAnsi="宋体" w:hint="eastAsia"/>
          <w:sz w:val="18"/>
          <w:szCs w:val="18"/>
        </w:rPr>
        <w:t>6</w:t>
      </w:r>
    </w:p>
    <w:p w:rsidR="00090FAA" w:rsidRPr="005C2750" w:rsidRDefault="006601D6">
      <w:pPr>
        <w:pStyle w:val="p0"/>
        <w:spacing w:line="160" w:lineRule="atLeast"/>
        <w:ind w:firstLineChars="450" w:firstLine="810"/>
        <w:rPr>
          <w:rFonts w:ascii="宋体" w:eastAsiaTheme="minorEastAsia" w:hAnsi="宋体"/>
          <w:sz w:val="18"/>
          <w:szCs w:val="18"/>
        </w:rPr>
      </w:pPr>
      <w:r w:rsidRPr="005C2750">
        <w:rPr>
          <w:rFonts w:ascii="宋体" w:eastAsia="PMingLiU" w:hAnsi="宋体" w:hint="eastAsia"/>
          <w:sz w:val="18"/>
          <w:szCs w:val="18"/>
          <w:lang w:eastAsia="zh-TW"/>
        </w:rPr>
        <w:t>社區活動</w:t>
      </w:r>
      <w:r w:rsidRPr="005C2750">
        <w:rPr>
          <w:rFonts w:ascii="宋体" w:eastAsia="PMingLiU" w:hAnsi="宋体"/>
          <w:sz w:val="18"/>
          <w:szCs w:val="18"/>
          <w:lang w:eastAsia="zh-TW"/>
        </w:rPr>
        <w:t>.......................................................................</w:t>
      </w:r>
      <w:r w:rsidRPr="009A3F2D">
        <w:rPr>
          <w:rFonts w:ascii="宋体" w:eastAsia="PMingLiU" w:hAnsi="宋体"/>
          <w:sz w:val="18"/>
          <w:szCs w:val="18"/>
          <w:lang w:eastAsia="zh-TW"/>
        </w:rPr>
        <w:t>26</w:t>
      </w:r>
    </w:p>
    <w:p w:rsidR="00090FAA" w:rsidRPr="005C2750" w:rsidRDefault="006601D6">
      <w:pPr>
        <w:pStyle w:val="p0"/>
        <w:spacing w:line="160" w:lineRule="atLeast"/>
        <w:rPr>
          <w:rFonts w:ascii="宋体" w:hAnsi="宋体"/>
          <w:b/>
          <w:bCs/>
          <w:sz w:val="24"/>
          <w:szCs w:val="24"/>
        </w:rPr>
      </w:pPr>
      <w:r w:rsidRPr="005C2750">
        <w:rPr>
          <w:rFonts w:ascii="宋体" w:eastAsia="PMingLiU" w:hAnsi="宋体" w:hint="eastAsia"/>
          <w:b/>
          <w:bCs/>
          <w:sz w:val="24"/>
          <w:szCs w:val="24"/>
          <w:lang w:eastAsia="zh-TW"/>
        </w:rPr>
        <w:t>第四部分</w:t>
      </w:r>
      <w:r w:rsidRPr="005C2750">
        <w:rPr>
          <w:rFonts w:ascii="宋体" w:eastAsia="PMingLiU" w:hAnsi="宋体"/>
          <w:b/>
          <w:bCs/>
          <w:sz w:val="24"/>
          <w:szCs w:val="24"/>
          <w:lang w:eastAsia="zh-TW"/>
        </w:rPr>
        <w:t xml:space="preserve"> </w:t>
      </w:r>
      <w:r w:rsidRPr="005C2750">
        <w:rPr>
          <w:rFonts w:ascii="宋体" w:eastAsia="PMingLiU" w:hAnsi="宋体" w:hint="eastAsia"/>
          <w:b/>
          <w:bCs/>
          <w:sz w:val="24"/>
          <w:szCs w:val="24"/>
          <w:lang w:eastAsia="zh-TW"/>
        </w:rPr>
        <w:t>環境保護</w:t>
      </w:r>
    </w:p>
    <w:p w:rsidR="00090FAA" w:rsidRPr="005C2750" w:rsidRDefault="006601D6">
      <w:pPr>
        <w:pStyle w:val="p0"/>
        <w:spacing w:line="160" w:lineRule="atLeast"/>
        <w:ind w:firstLine="420"/>
        <w:rPr>
          <w:rFonts w:ascii="宋体" w:eastAsiaTheme="minorEastAsia" w:hAnsi="宋体"/>
          <w:b/>
          <w:bCs/>
        </w:rPr>
      </w:pPr>
      <w:r w:rsidRPr="005C2750">
        <w:rPr>
          <w:rFonts w:ascii="宋体" w:eastAsia="PMingLiU" w:hAnsi="宋体" w:hint="eastAsia"/>
          <w:lang w:eastAsia="zh-TW"/>
        </w:rPr>
        <w:t>資源綜合利用</w:t>
      </w:r>
      <w:r w:rsidRPr="005C2750">
        <w:rPr>
          <w:rFonts w:ascii="宋体" w:eastAsia="PMingLiU" w:hAnsi="宋体"/>
          <w:sz w:val="18"/>
          <w:szCs w:val="18"/>
          <w:lang w:eastAsia="zh-TW"/>
        </w:rPr>
        <w:t>.....................................................................</w:t>
      </w:r>
      <w:r w:rsidRPr="009A3F2D">
        <w:rPr>
          <w:rFonts w:ascii="宋体" w:eastAsia="PMingLiU" w:hAnsi="宋体"/>
          <w:sz w:val="18"/>
          <w:szCs w:val="18"/>
          <w:lang w:eastAsia="zh-TW"/>
        </w:rPr>
        <w:t>29</w:t>
      </w:r>
    </w:p>
    <w:p w:rsidR="00090FAA" w:rsidRPr="005C2750" w:rsidRDefault="006601D6">
      <w:pPr>
        <w:pStyle w:val="p0"/>
        <w:spacing w:line="160" w:lineRule="atLeast"/>
        <w:ind w:firstLine="420"/>
        <w:rPr>
          <w:rFonts w:ascii="宋体" w:eastAsiaTheme="minorEastAsia" w:hAnsi="宋体"/>
        </w:rPr>
      </w:pPr>
      <w:r w:rsidRPr="005C2750">
        <w:rPr>
          <w:rFonts w:ascii="宋体" w:eastAsia="PMingLiU" w:hAnsi="宋体" w:hint="eastAsia"/>
          <w:lang w:eastAsia="zh-TW"/>
        </w:rPr>
        <w:t>環保升級</w:t>
      </w:r>
      <w:r w:rsidRPr="005C2750">
        <w:rPr>
          <w:rFonts w:ascii="宋体" w:eastAsia="PMingLiU" w:hAnsi="宋体"/>
          <w:sz w:val="18"/>
          <w:szCs w:val="18"/>
          <w:lang w:eastAsia="zh-TW"/>
        </w:rPr>
        <w:t>................................... ......................................</w:t>
      </w:r>
      <w:r w:rsidRPr="009A3F2D">
        <w:rPr>
          <w:rFonts w:ascii="宋体" w:eastAsia="PMingLiU" w:hAnsi="宋体"/>
          <w:sz w:val="18"/>
          <w:szCs w:val="18"/>
          <w:lang w:eastAsia="zh-TW"/>
        </w:rPr>
        <w:t>30</w:t>
      </w:r>
    </w:p>
    <w:p w:rsidR="00090FAA" w:rsidRPr="005C2750" w:rsidRDefault="006601D6">
      <w:pPr>
        <w:pStyle w:val="p0"/>
        <w:spacing w:line="160" w:lineRule="atLeast"/>
        <w:rPr>
          <w:rFonts w:ascii="宋体" w:eastAsiaTheme="minorEastAsia" w:hAnsi="宋体"/>
          <w:sz w:val="18"/>
          <w:szCs w:val="18"/>
        </w:rPr>
      </w:pPr>
      <w:r w:rsidRPr="005C2750">
        <w:rPr>
          <w:rFonts w:ascii="宋体" w:eastAsia="PMingLiU" w:hAnsi="宋体"/>
          <w:lang w:eastAsia="zh-TW"/>
        </w:rPr>
        <w:t xml:space="preserve">       </w:t>
      </w:r>
      <w:r w:rsidR="007C6743">
        <w:rPr>
          <w:rFonts w:ascii="宋体" w:eastAsiaTheme="minorEastAsia" w:hAnsi="宋体" w:hint="eastAsia"/>
        </w:rPr>
        <w:t xml:space="preserve"> </w:t>
      </w:r>
      <w:r w:rsidRPr="005C2750">
        <w:rPr>
          <w:rFonts w:ascii="宋体" w:eastAsia="PMingLiU" w:hAnsi="宋体" w:hint="eastAsia"/>
          <w:sz w:val="18"/>
          <w:szCs w:val="18"/>
          <w:lang w:eastAsia="zh-TW"/>
        </w:rPr>
        <w:t>三廢治理</w:t>
      </w:r>
      <w:r w:rsidRPr="005C2750">
        <w:rPr>
          <w:rFonts w:ascii="宋体" w:eastAsia="PMingLiU" w:hAnsi="宋体"/>
          <w:sz w:val="18"/>
          <w:szCs w:val="18"/>
          <w:lang w:eastAsia="zh-TW"/>
        </w:rPr>
        <w:t>.......................................................................</w:t>
      </w:r>
      <w:r w:rsidRPr="009A3F2D">
        <w:rPr>
          <w:rFonts w:ascii="宋体" w:eastAsia="PMingLiU" w:hAnsi="宋体"/>
          <w:sz w:val="18"/>
          <w:szCs w:val="18"/>
          <w:lang w:eastAsia="zh-TW"/>
        </w:rPr>
        <w:t>30</w:t>
      </w:r>
    </w:p>
    <w:p w:rsidR="00090FAA" w:rsidRPr="005C2750" w:rsidRDefault="006601D6">
      <w:pPr>
        <w:pStyle w:val="p0"/>
        <w:spacing w:line="160" w:lineRule="atLeast"/>
        <w:rPr>
          <w:rFonts w:ascii="宋体" w:eastAsiaTheme="minorEastAsia" w:hAnsi="宋体"/>
          <w:sz w:val="18"/>
          <w:szCs w:val="18"/>
        </w:rPr>
      </w:pPr>
      <w:r w:rsidRPr="005C2750">
        <w:rPr>
          <w:rFonts w:ascii="宋体" w:eastAsia="PMingLiU" w:hAnsi="宋体"/>
          <w:sz w:val="18"/>
          <w:szCs w:val="18"/>
          <w:lang w:eastAsia="zh-TW"/>
        </w:rPr>
        <w:t xml:space="preserve">         </w:t>
      </w:r>
      <w:r w:rsidRPr="005C2750">
        <w:rPr>
          <w:rFonts w:ascii="宋体" w:eastAsia="PMingLiU" w:hAnsi="宋体" w:hint="eastAsia"/>
          <w:sz w:val="18"/>
          <w:szCs w:val="18"/>
          <w:lang w:eastAsia="zh-TW"/>
        </w:rPr>
        <w:t>升級建設</w:t>
      </w:r>
      <w:r w:rsidRPr="005C2750">
        <w:rPr>
          <w:rFonts w:ascii="宋体" w:eastAsia="PMingLiU" w:hAnsi="宋体"/>
          <w:sz w:val="18"/>
          <w:szCs w:val="18"/>
          <w:lang w:eastAsia="zh-TW"/>
        </w:rPr>
        <w:t>.......................................................................</w:t>
      </w:r>
      <w:r w:rsidRPr="009A3F2D">
        <w:rPr>
          <w:rFonts w:ascii="宋体" w:eastAsia="PMingLiU" w:hAnsi="宋体"/>
          <w:sz w:val="18"/>
          <w:szCs w:val="18"/>
          <w:lang w:eastAsia="zh-TW"/>
        </w:rPr>
        <w:t>31</w:t>
      </w:r>
    </w:p>
    <w:p w:rsidR="00090FAA" w:rsidRPr="005C2750" w:rsidRDefault="006601D6">
      <w:pPr>
        <w:pStyle w:val="p0"/>
        <w:spacing w:line="160" w:lineRule="atLeast"/>
        <w:rPr>
          <w:rFonts w:ascii="宋体" w:eastAsiaTheme="minorEastAsia" w:hAnsi="宋体"/>
          <w:sz w:val="18"/>
          <w:szCs w:val="18"/>
        </w:rPr>
      </w:pPr>
      <w:r w:rsidRPr="005C2750">
        <w:rPr>
          <w:rFonts w:ascii="宋体" w:eastAsia="PMingLiU" w:hAnsi="宋体"/>
          <w:sz w:val="18"/>
          <w:szCs w:val="18"/>
          <w:lang w:eastAsia="zh-TW"/>
        </w:rPr>
        <w:t xml:space="preserve">         </w:t>
      </w:r>
      <w:r w:rsidRPr="005C2750">
        <w:rPr>
          <w:rFonts w:ascii="宋体" w:eastAsia="PMingLiU" w:hAnsi="宋体" w:hint="eastAsia"/>
          <w:sz w:val="18"/>
          <w:szCs w:val="18"/>
          <w:lang w:eastAsia="zh-TW"/>
        </w:rPr>
        <w:t>環保宣傳</w:t>
      </w:r>
      <w:r w:rsidRPr="005C2750">
        <w:rPr>
          <w:rFonts w:ascii="宋体" w:eastAsia="PMingLiU" w:hAnsi="宋体"/>
          <w:sz w:val="18"/>
          <w:szCs w:val="18"/>
          <w:lang w:eastAsia="zh-TW"/>
        </w:rPr>
        <w:t>.......................................................................</w:t>
      </w:r>
      <w:r w:rsidRPr="009A3F2D">
        <w:rPr>
          <w:rFonts w:ascii="宋体" w:eastAsia="PMingLiU" w:hAnsi="宋体"/>
          <w:sz w:val="18"/>
          <w:szCs w:val="18"/>
          <w:lang w:eastAsia="zh-TW"/>
        </w:rPr>
        <w:t>32</w:t>
      </w:r>
    </w:p>
    <w:p w:rsidR="00090FAA" w:rsidRPr="005C2750" w:rsidRDefault="006601D6" w:rsidP="00EA43FC">
      <w:pPr>
        <w:pStyle w:val="p0"/>
        <w:spacing w:line="160" w:lineRule="atLeast"/>
        <w:ind w:firstLineChars="200" w:firstLine="420"/>
        <w:rPr>
          <w:rFonts w:ascii="宋体" w:eastAsiaTheme="minorEastAsia" w:hAnsi="宋体"/>
          <w:sz w:val="18"/>
          <w:szCs w:val="18"/>
        </w:rPr>
      </w:pPr>
      <w:r w:rsidRPr="005C2750">
        <w:rPr>
          <w:rFonts w:ascii="宋体" w:eastAsia="PMingLiU" w:hAnsi="宋体" w:hint="eastAsia"/>
          <w:lang w:eastAsia="zh-TW"/>
        </w:rPr>
        <w:t>社會監督</w:t>
      </w:r>
      <w:r w:rsidR="0048476A" w:rsidRPr="0048476A">
        <w:rPr>
          <w:rFonts w:ascii="宋体" w:eastAsia="PMingLiU" w:hAnsi="宋体" w:hint="eastAsia"/>
          <w:lang w:eastAsia="zh-TW"/>
        </w:rPr>
        <w:t>與</w:t>
      </w:r>
      <w:r w:rsidRPr="005C2750">
        <w:rPr>
          <w:rFonts w:ascii="宋体" w:eastAsia="PMingLiU" w:hAnsi="宋体" w:hint="eastAsia"/>
          <w:lang w:eastAsia="zh-TW"/>
        </w:rPr>
        <w:t>示範</w:t>
      </w:r>
      <w:r w:rsidRPr="005C2750">
        <w:rPr>
          <w:rFonts w:ascii="宋体" w:eastAsia="PMingLiU" w:hAnsi="宋体"/>
          <w:sz w:val="18"/>
          <w:szCs w:val="18"/>
          <w:lang w:eastAsia="zh-TW"/>
        </w:rPr>
        <w:t>............................................................</w:t>
      </w:r>
      <w:r w:rsidR="007C6743">
        <w:rPr>
          <w:rFonts w:ascii="宋体" w:eastAsiaTheme="minorEastAsia" w:hAnsi="宋体" w:hint="eastAsia"/>
          <w:sz w:val="18"/>
          <w:szCs w:val="18"/>
        </w:rPr>
        <w:t>....</w:t>
      </w:r>
      <w:r w:rsidRPr="005C2750">
        <w:rPr>
          <w:rFonts w:ascii="宋体" w:eastAsia="PMingLiU" w:hAnsi="宋体"/>
          <w:sz w:val="18"/>
          <w:szCs w:val="18"/>
          <w:lang w:eastAsia="zh-TW"/>
        </w:rPr>
        <w:t>...</w:t>
      </w:r>
      <w:r w:rsidRPr="009A3F2D">
        <w:rPr>
          <w:rFonts w:ascii="宋体" w:eastAsia="PMingLiU" w:hAnsi="宋体"/>
          <w:sz w:val="18"/>
          <w:szCs w:val="18"/>
          <w:lang w:eastAsia="zh-TW"/>
        </w:rPr>
        <w:t>33</w:t>
      </w:r>
    </w:p>
    <w:p w:rsidR="00090FAA" w:rsidRPr="005C2750" w:rsidRDefault="006601D6">
      <w:pPr>
        <w:pStyle w:val="p0"/>
        <w:spacing w:line="160" w:lineRule="atLeast"/>
        <w:rPr>
          <w:rFonts w:ascii="宋体" w:eastAsiaTheme="minorEastAsia" w:hAnsi="宋体"/>
        </w:rPr>
      </w:pPr>
      <w:r w:rsidRPr="005C2750">
        <w:rPr>
          <w:rFonts w:ascii="宋体" w:eastAsia="PMingLiU" w:hAnsi="宋体" w:hint="eastAsia"/>
          <w:b/>
          <w:bCs/>
          <w:sz w:val="24"/>
          <w:szCs w:val="24"/>
          <w:lang w:eastAsia="zh-TW"/>
        </w:rPr>
        <w:t>第五部分</w:t>
      </w:r>
      <w:r w:rsidRPr="005C2750">
        <w:rPr>
          <w:rFonts w:ascii="宋体" w:eastAsia="PMingLiU" w:hAnsi="宋体"/>
          <w:b/>
          <w:bCs/>
          <w:sz w:val="24"/>
          <w:szCs w:val="24"/>
          <w:lang w:eastAsia="zh-TW"/>
        </w:rPr>
        <w:t xml:space="preserve"> </w:t>
      </w:r>
      <w:r w:rsidRPr="005C2750">
        <w:rPr>
          <w:rFonts w:ascii="宋体" w:eastAsia="PMingLiU" w:hAnsi="宋体" w:hint="eastAsia"/>
          <w:b/>
          <w:bCs/>
          <w:sz w:val="24"/>
          <w:szCs w:val="24"/>
          <w:lang w:eastAsia="zh-TW"/>
        </w:rPr>
        <w:t>未來展望</w:t>
      </w:r>
      <w:r w:rsidRPr="005C2750">
        <w:rPr>
          <w:rFonts w:ascii="宋体" w:eastAsia="PMingLiU" w:hAnsi="宋体"/>
          <w:sz w:val="18"/>
          <w:szCs w:val="18"/>
          <w:lang w:eastAsia="zh-TW"/>
        </w:rPr>
        <w:t>.............................................................</w:t>
      </w:r>
      <w:r w:rsidRPr="009A3F2D">
        <w:rPr>
          <w:rFonts w:ascii="宋体" w:eastAsia="PMingLiU" w:hAnsi="宋体"/>
          <w:sz w:val="18"/>
          <w:szCs w:val="18"/>
          <w:lang w:eastAsia="zh-TW"/>
        </w:rPr>
        <w:t>.</w:t>
      </w:r>
      <w:r w:rsidRPr="005C2750">
        <w:rPr>
          <w:rFonts w:ascii="宋体" w:eastAsia="PMingLiU" w:hAnsi="宋体"/>
          <w:sz w:val="15"/>
          <w:szCs w:val="15"/>
          <w:lang w:eastAsia="zh-TW"/>
        </w:rPr>
        <w:t>.</w:t>
      </w:r>
      <w:r w:rsidRPr="005C2750">
        <w:rPr>
          <w:rFonts w:ascii="宋体" w:eastAsia="PMingLiU" w:hAnsi="宋体"/>
          <w:sz w:val="18"/>
          <w:szCs w:val="18"/>
          <w:lang w:eastAsia="zh-TW"/>
        </w:rPr>
        <w:t>..</w:t>
      </w:r>
      <w:r w:rsidRPr="009A3F2D">
        <w:rPr>
          <w:rFonts w:ascii="宋体" w:eastAsia="PMingLiU" w:hAnsi="宋体"/>
          <w:sz w:val="18"/>
          <w:szCs w:val="18"/>
          <w:lang w:eastAsia="zh-TW"/>
        </w:rPr>
        <w:t>35</w:t>
      </w:r>
    </w:p>
    <w:p w:rsidR="00090FAA" w:rsidRPr="005C2750" w:rsidRDefault="006601D6">
      <w:pPr>
        <w:pStyle w:val="p0"/>
        <w:spacing w:line="160" w:lineRule="atLeast"/>
        <w:rPr>
          <w:rFonts w:ascii="宋体" w:eastAsiaTheme="minorEastAsia" w:hAnsi="宋体"/>
          <w:b/>
          <w:bCs/>
        </w:rPr>
      </w:pPr>
      <w:r w:rsidRPr="005C2750">
        <w:rPr>
          <w:rFonts w:ascii="宋体" w:eastAsia="PMingLiU" w:hAnsi="宋体" w:hint="eastAsia"/>
          <w:b/>
          <w:bCs/>
          <w:sz w:val="24"/>
          <w:szCs w:val="24"/>
          <w:lang w:eastAsia="zh-TW"/>
        </w:rPr>
        <w:t>第六部分</w:t>
      </w:r>
      <w:r w:rsidRPr="005C2750">
        <w:rPr>
          <w:rFonts w:ascii="宋体" w:eastAsia="PMingLiU" w:hAnsi="宋体"/>
          <w:b/>
          <w:bCs/>
          <w:sz w:val="24"/>
          <w:szCs w:val="24"/>
          <w:lang w:eastAsia="zh-TW"/>
        </w:rPr>
        <w:t xml:space="preserve"> </w:t>
      </w:r>
      <w:r w:rsidRPr="005C2750">
        <w:rPr>
          <w:rFonts w:ascii="宋体" w:eastAsia="PMingLiU" w:hAnsi="宋体" w:hint="eastAsia"/>
          <w:b/>
          <w:bCs/>
          <w:sz w:val="24"/>
          <w:szCs w:val="24"/>
          <w:lang w:eastAsia="zh-TW"/>
        </w:rPr>
        <w:t>問題與反饋</w:t>
      </w:r>
      <w:r w:rsidRPr="005C2750">
        <w:rPr>
          <w:rFonts w:ascii="宋体" w:eastAsia="PMingLiU" w:hAnsi="宋体"/>
          <w:sz w:val="18"/>
          <w:szCs w:val="18"/>
          <w:lang w:eastAsia="zh-TW"/>
        </w:rPr>
        <w:t>......................................................</w:t>
      </w:r>
      <w:r w:rsidRPr="009A3F2D">
        <w:rPr>
          <w:rFonts w:ascii="宋体" w:eastAsia="PMingLiU" w:hAnsi="宋体"/>
          <w:sz w:val="18"/>
          <w:szCs w:val="18"/>
          <w:lang w:eastAsia="zh-TW"/>
        </w:rPr>
        <w:t>.</w:t>
      </w:r>
      <w:r w:rsidRPr="005C2750">
        <w:rPr>
          <w:rFonts w:ascii="宋体" w:eastAsia="PMingLiU" w:hAnsi="宋体"/>
          <w:sz w:val="18"/>
          <w:szCs w:val="18"/>
          <w:lang w:eastAsia="zh-TW"/>
        </w:rPr>
        <w:t>........</w:t>
      </w:r>
      <w:r w:rsidRPr="009A3F2D">
        <w:rPr>
          <w:rFonts w:ascii="宋体" w:eastAsia="PMingLiU" w:hAnsi="宋体"/>
          <w:sz w:val="18"/>
          <w:szCs w:val="18"/>
          <w:lang w:eastAsia="zh-TW"/>
        </w:rPr>
        <w:t>36</w:t>
      </w:r>
    </w:p>
    <w:p w:rsidR="00090FAA" w:rsidRPr="005C2750" w:rsidRDefault="00090FAA">
      <w:pPr>
        <w:pStyle w:val="p0"/>
        <w:jc w:val="center"/>
        <w:rPr>
          <w:rFonts w:ascii="宋体" w:hAnsi="宋体"/>
          <w:b/>
          <w:bCs/>
          <w:sz w:val="28"/>
          <w:szCs w:val="28"/>
        </w:rPr>
      </w:pPr>
    </w:p>
    <w:p w:rsidR="00090FAA" w:rsidRPr="005C2750" w:rsidRDefault="00090FAA">
      <w:pPr>
        <w:pStyle w:val="p0"/>
        <w:jc w:val="center"/>
        <w:rPr>
          <w:rFonts w:ascii="宋体" w:hAnsi="宋体"/>
          <w:b/>
          <w:bCs/>
          <w:sz w:val="28"/>
          <w:szCs w:val="28"/>
        </w:rPr>
      </w:pPr>
    </w:p>
    <w:p w:rsidR="00407659" w:rsidRPr="005C2750" w:rsidRDefault="00407659">
      <w:pPr>
        <w:pStyle w:val="p0"/>
        <w:jc w:val="center"/>
        <w:rPr>
          <w:rFonts w:ascii="宋体" w:hAnsi="宋体"/>
          <w:b/>
          <w:bCs/>
          <w:sz w:val="28"/>
          <w:szCs w:val="28"/>
        </w:rPr>
      </w:pPr>
    </w:p>
    <w:p w:rsidR="00407659" w:rsidRPr="005C2750" w:rsidRDefault="00407659">
      <w:pPr>
        <w:pStyle w:val="p0"/>
        <w:jc w:val="center"/>
        <w:rPr>
          <w:rFonts w:ascii="宋体" w:hAnsi="宋体"/>
          <w:b/>
          <w:bCs/>
          <w:sz w:val="28"/>
          <w:szCs w:val="28"/>
        </w:rPr>
      </w:pPr>
    </w:p>
    <w:p w:rsidR="00407659" w:rsidRPr="005C2750" w:rsidRDefault="00407659">
      <w:pPr>
        <w:pStyle w:val="p0"/>
        <w:jc w:val="center"/>
        <w:rPr>
          <w:rFonts w:ascii="宋体" w:hAnsi="宋体"/>
          <w:b/>
          <w:bCs/>
          <w:sz w:val="28"/>
          <w:szCs w:val="28"/>
        </w:rPr>
      </w:pPr>
    </w:p>
    <w:p w:rsidR="00407659" w:rsidRPr="005C2750" w:rsidRDefault="00407659">
      <w:pPr>
        <w:pStyle w:val="p0"/>
        <w:jc w:val="center"/>
        <w:rPr>
          <w:rFonts w:ascii="宋体" w:hAnsi="宋体"/>
          <w:b/>
          <w:bCs/>
          <w:sz w:val="28"/>
          <w:szCs w:val="28"/>
        </w:rPr>
      </w:pPr>
    </w:p>
    <w:p w:rsidR="00407659" w:rsidRPr="005C2750" w:rsidRDefault="00407659">
      <w:pPr>
        <w:pStyle w:val="p0"/>
        <w:jc w:val="center"/>
        <w:rPr>
          <w:rFonts w:ascii="宋体" w:hAnsi="宋体"/>
          <w:b/>
          <w:bCs/>
          <w:sz w:val="28"/>
          <w:szCs w:val="28"/>
        </w:rPr>
      </w:pPr>
    </w:p>
    <w:p w:rsidR="00407659" w:rsidRPr="005C2750" w:rsidRDefault="00407659">
      <w:pPr>
        <w:pStyle w:val="p0"/>
        <w:jc w:val="center"/>
        <w:rPr>
          <w:rFonts w:ascii="宋体" w:hAnsi="宋体"/>
          <w:b/>
          <w:bCs/>
          <w:sz w:val="28"/>
          <w:szCs w:val="28"/>
        </w:rPr>
      </w:pPr>
    </w:p>
    <w:p w:rsidR="00407659" w:rsidRPr="005C2750" w:rsidRDefault="00407659">
      <w:pPr>
        <w:pStyle w:val="p0"/>
        <w:jc w:val="center"/>
        <w:rPr>
          <w:rFonts w:ascii="宋体" w:hAnsi="宋体"/>
          <w:b/>
          <w:bCs/>
          <w:sz w:val="28"/>
          <w:szCs w:val="28"/>
        </w:rPr>
      </w:pPr>
    </w:p>
    <w:p w:rsidR="00407659" w:rsidRPr="005C2750" w:rsidRDefault="00407659">
      <w:pPr>
        <w:pStyle w:val="p0"/>
        <w:jc w:val="center"/>
        <w:rPr>
          <w:rFonts w:ascii="宋体" w:hAnsi="宋体"/>
          <w:b/>
          <w:bCs/>
          <w:sz w:val="28"/>
          <w:szCs w:val="28"/>
        </w:rPr>
      </w:pPr>
    </w:p>
    <w:p w:rsidR="00407659" w:rsidRPr="005C2750" w:rsidRDefault="00407659">
      <w:pPr>
        <w:pStyle w:val="p0"/>
        <w:jc w:val="center"/>
        <w:rPr>
          <w:rFonts w:ascii="宋体" w:hAnsi="宋体"/>
          <w:b/>
          <w:bCs/>
          <w:sz w:val="28"/>
          <w:szCs w:val="28"/>
        </w:rPr>
      </w:pPr>
    </w:p>
    <w:p w:rsidR="00407659" w:rsidRPr="005C2750" w:rsidRDefault="00407659">
      <w:pPr>
        <w:pStyle w:val="p0"/>
        <w:jc w:val="center"/>
        <w:rPr>
          <w:rFonts w:ascii="宋体" w:hAnsi="宋体"/>
          <w:b/>
          <w:bCs/>
          <w:sz w:val="28"/>
          <w:szCs w:val="28"/>
        </w:rPr>
      </w:pPr>
    </w:p>
    <w:p w:rsidR="00407659" w:rsidRPr="005C2750" w:rsidRDefault="00407659">
      <w:pPr>
        <w:pStyle w:val="p0"/>
        <w:jc w:val="center"/>
        <w:rPr>
          <w:rFonts w:ascii="宋体" w:hAnsi="宋体"/>
          <w:b/>
          <w:bCs/>
          <w:sz w:val="28"/>
          <w:szCs w:val="28"/>
        </w:rPr>
      </w:pPr>
    </w:p>
    <w:p w:rsidR="00407659" w:rsidRPr="005C2750" w:rsidRDefault="00407659">
      <w:pPr>
        <w:pStyle w:val="p0"/>
        <w:jc w:val="center"/>
        <w:rPr>
          <w:rFonts w:ascii="宋体" w:hAnsi="宋体"/>
          <w:b/>
          <w:bCs/>
          <w:sz w:val="28"/>
          <w:szCs w:val="28"/>
        </w:rPr>
      </w:pPr>
    </w:p>
    <w:p w:rsidR="00407659" w:rsidRPr="005C2750" w:rsidRDefault="00407659">
      <w:pPr>
        <w:pStyle w:val="p0"/>
        <w:jc w:val="center"/>
        <w:rPr>
          <w:rFonts w:ascii="宋体" w:hAnsi="宋体"/>
          <w:b/>
          <w:bCs/>
          <w:sz w:val="28"/>
          <w:szCs w:val="28"/>
        </w:rPr>
      </w:pPr>
    </w:p>
    <w:p w:rsidR="00407659" w:rsidRPr="005C2750" w:rsidRDefault="00407659">
      <w:pPr>
        <w:pStyle w:val="p0"/>
        <w:jc w:val="center"/>
        <w:rPr>
          <w:rFonts w:ascii="宋体" w:hAnsi="宋体"/>
          <w:b/>
          <w:bCs/>
          <w:sz w:val="28"/>
          <w:szCs w:val="28"/>
        </w:rPr>
      </w:pPr>
    </w:p>
    <w:p w:rsidR="00407659" w:rsidRPr="005C2750" w:rsidRDefault="00407659">
      <w:pPr>
        <w:pStyle w:val="p0"/>
        <w:jc w:val="center"/>
        <w:rPr>
          <w:rFonts w:ascii="宋体" w:hAnsi="宋体"/>
          <w:b/>
          <w:bCs/>
          <w:sz w:val="28"/>
          <w:szCs w:val="28"/>
        </w:rPr>
      </w:pPr>
    </w:p>
    <w:p w:rsidR="00407659" w:rsidRPr="005C2750" w:rsidRDefault="00407659">
      <w:pPr>
        <w:pStyle w:val="p0"/>
        <w:jc w:val="center"/>
        <w:rPr>
          <w:rFonts w:ascii="宋体" w:hAnsi="宋体"/>
          <w:b/>
          <w:bCs/>
          <w:sz w:val="28"/>
          <w:szCs w:val="28"/>
        </w:rPr>
      </w:pPr>
    </w:p>
    <w:p w:rsidR="00407659" w:rsidRPr="005C2750" w:rsidRDefault="00407659">
      <w:pPr>
        <w:pStyle w:val="p0"/>
        <w:jc w:val="center"/>
        <w:rPr>
          <w:rFonts w:ascii="宋体" w:hAnsi="宋体"/>
          <w:b/>
          <w:bCs/>
          <w:sz w:val="28"/>
          <w:szCs w:val="28"/>
        </w:rPr>
      </w:pPr>
    </w:p>
    <w:p w:rsidR="00407659" w:rsidRPr="005C2750" w:rsidRDefault="00407659">
      <w:pPr>
        <w:pStyle w:val="p0"/>
        <w:jc w:val="center"/>
        <w:rPr>
          <w:rFonts w:ascii="宋体" w:hAnsi="宋体"/>
          <w:b/>
          <w:bCs/>
          <w:sz w:val="28"/>
          <w:szCs w:val="28"/>
        </w:rPr>
      </w:pPr>
    </w:p>
    <w:p w:rsidR="00090FAA" w:rsidRPr="005C2750" w:rsidRDefault="006601D6">
      <w:pPr>
        <w:pStyle w:val="p0"/>
        <w:jc w:val="center"/>
        <w:rPr>
          <w:rFonts w:ascii="宋体" w:hAnsi="宋体"/>
          <w:b/>
          <w:bCs/>
          <w:sz w:val="28"/>
          <w:szCs w:val="28"/>
        </w:rPr>
      </w:pPr>
      <w:r w:rsidRPr="005C2750">
        <w:rPr>
          <w:rFonts w:ascii="宋体" w:eastAsia="PMingLiU" w:hAnsi="宋体" w:hint="eastAsia"/>
          <w:b/>
          <w:bCs/>
          <w:sz w:val="28"/>
          <w:szCs w:val="28"/>
          <w:lang w:eastAsia="zh-TW"/>
        </w:rPr>
        <w:t>第一部分</w:t>
      </w:r>
      <w:r w:rsidRPr="005C2750">
        <w:rPr>
          <w:rFonts w:ascii="宋体" w:eastAsia="PMingLiU" w:hAnsi="宋体"/>
          <w:b/>
          <w:bCs/>
          <w:sz w:val="28"/>
          <w:szCs w:val="28"/>
          <w:lang w:eastAsia="zh-TW"/>
        </w:rPr>
        <w:t xml:space="preserve"> </w:t>
      </w:r>
      <w:r w:rsidRPr="005C2750">
        <w:rPr>
          <w:rFonts w:ascii="宋体" w:eastAsia="PMingLiU" w:hAnsi="宋体" w:hint="eastAsia"/>
          <w:b/>
          <w:bCs/>
          <w:sz w:val="28"/>
          <w:szCs w:val="28"/>
          <w:lang w:eastAsia="zh-TW"/>
        </w:rPr>
        <w:t>開</w:t>
      </w:r>
      <w:r w:rsidRPr="005C2750">
        <w:rPr>
          <w:rFonts w:ascii="宋体" w:eastAsia="PMingLiU" w:hAnsi="宋体"/>
          <w:b/>
          <w:bCs/>
          <w:sz w:val="28"/>
          <w:szCs w:val="28"/>
          <w:lang w:eastAsia="zh-TW"/>
        </w:rPr>
        <w:t xml:space="preserve"> </w:t>
      </w:r>
      <w:r w:rsidRPr="005C2750">
        <w:rPr>
          <w:rFonts w:ascii="宋体" w:eastAsia="PMingLiU" w:hAnsi="宋体" w:hint="eastAsia"/>
          <w:b/>
          <w:bCs/>
          <w:sz w:val="28"/>
          <w:szCs w:val="28"/>
          <w:lang w:eastAsia="zh-TW"/>
        </w:rPr>
        <w:t>題</w:t>
      </w:r>
      <w:r w:rsidRPr="005C2750">
        <w:rPr>
          <w:rFonts w:ascii="宋体" w:eastAsia="PMingLiU" w:hAnsi="宋体"/>
          <w:b/>
          <w:bCs/>
          <w:sz w:val="28"/>
          <w:szCs w:val="28"/>
          <w:lang w:eastAsia="zh-TW"/>
        </w:rPr>
        <w:t xml:space="preserve"> </w:t>
      </w:r>
      <w:r w:rsidRPr="005C2750">
        <w:rPr>
          <w:rFonts w:ascii="宋体" w:eastAsia="PMingLiU" w:hAnsi="宋体" w:hint="eastAsia"/>
          <w:b/>
          <w:bCs/>
          <w:sz w:val="28"/>
          <w:szCs w:val="28"/>
          <w:lang w:eastAsia="zh-TW"/>
        </w:rPr>
        <w:t>篇</w:t>
      </w:r>
    </w:p>
    <w:p w:rsidR="00090FAA" w:rsidRPr="005C2750" w:rsidRDefault="00090FAA">
      <w:pPr>
        <w:pStyle w:val="p0"/>
        <w:spacing w:line="360" w:lineRule="auto"/>
        <w:ind w:firstLine="480"/>
        <w:rPr>
          <w:rFonts w:ascii="宋体" w:hAnsi="宋体"/>
          <w:b/>
          <w:bCs/>
          <w:sz w:val="24"/>
          <w:szCs w:val="24"/>
        </w:rPr>
      </w:pP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b/>
          <w:bCs/>
          <w:sz w:val="24"/>
          <w:szCs w:val="24"/>
          <w:lang w:eastAsia="zh-TW"/>
        </w:rPr>
        <w:t>一、聲明</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本公司董事會及全體董事保證本報告內容不存在任何虛假記載、誤導性陳述或重大遺漏，並對其內容的真實性、準確性和完整性承擔個別及連帶責任。</w:t>
      </w:r>
    </w:p>
    <w:p w:rsidR="00090FAA" w:rsidRPr="005C2750" w:rsidRDefault="006601D6">
      <w:pPr>
        <w:pStyle w:val="p0"/>
        <w:spacing w:line="360" w:lineRule="auto"/>
        <w:ind w:firstLine="480"/>
        <w:rPr>
          <w:rFonts w:ascii="宋体" w:hAnsi="宋体"/>
          <w:b/>
          <w:bCs/>
          <w:sz w:val="24"/>
          <w:szCs w:val="24"/>
        </w:rPr>
      </w:pPr>
      <w:r w:rsidRPr="005C2750">
        <w:rPr>
          <w:rFonts w:ascii="宋体" w:eastAsia="PMingLiU" w:hAnsi="宋体" w:hint="eastAsia"/>
          <w:b/>
          <w:bCs/>
          <w:sz w:val="24"/>
          <w:szCs w:val="24"/>
          <w:lang w:eastAsia="zh-TW"/>
        </w:rPr>
        <w:t>二、關於本報告</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本報告是山東新華製藥股份有限公司（“公司”）發佈的第一份社會責任報告，比較詳盡的闡述了本公司從</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w:t>
      </w:r>
      <w:r w:rsidRPr="005C2750">
        <w:rPr>
          <w:rFonts w:ascii="宋体" w:eastAsia="PMingLiU" w:hAnsi="宋体"/>
          <w:sz w:val="24"/>
          <w:szCs w:val="24"/>
          <w:lang w:eastAsia="zh-TW"/>
        </w:rPr>
        <w:t>1</w:t>
      </w:r>
      <w:r w:rsidRPr="005C2750">
        <w:rPr>
          <w:rFonts w:ascii="宋体" w:eastAsia="PMingLiU" w:hAnsi="宋体" w:hint="eastAsia"/>
          <w:sz w:val="24"/>
          <w:szCs w:val="24"/>
          <w:lang w:eastAsia="zh-TW"/>
        </w:rPr>
        <w:t>月</w:t>
      </w:r>
      <w:r w:rsidRPr="005C2750">
        <w:rPr>
          <w:rFonts w:ascii="宋体" w:eastAsia="PMingLiU" w:hAnsi="宋体"/>
          <w:sz w:val="24"/>
          <w:szCs w:val="24"/>
          <w:lang w:eastAsia="zh-TW"/>
        </w:rPr>
        <w:t>1</w:t>
      </w:r>
      <w:r w:rsidRPr="005C2750">
        <w:rPr>
          <w:rFonts w:ascii="宋体" w:eastAsia="PMingLiU" w:hAnsi="宋体" w:hint="eastAsia"/>
          <w:sz w:val="24"/>
          <w:szCs w:val="24"/>
          <w:lang w:eastAsia="zh-TW"/>
        </w:rPr>
        <w:t>日至</w:t>
      </w:r>
      <w:r w:rsidRPr="005C2750">
        <w:rPr>
          <w:rFonts w:ascii="宋体" w:eastAsia="PMingLiU" w:hAnsi="宋体"/>
          <w:sz w:val="24"/>
          <w:szCs w:val="24"/>
          <w:lang w:eastAsia="zh-TW"/>
        </w:rPr>
        <w:t>12</w:t>
      </w:r>
      <w:r w:rsidRPr="005C2750">
        <w:rPr>
          <w:rFonts w:ascii="宋体" w:eastAsia="PMingLiU" w:hAnsi="宋体" w:hint="eastAsia"/>
          <w:sz w:val="24"/>
          <w:szCs w:val="24"/>
          <w:lang w:eastAsia="zh-TW"/>
        </w:rPr>
        <w:t>月</w:t>
      </w:r>
      <w:r w:rsidRPr="005C2750">
        <w:rPr>
          <w:rFonts w:ascii="宋体" w:eastAsia="PMingLiU" w:hAnsi="宋体"/>
          <w:sz w:val="24"/>
          <w:szCs w:val="24"/>
          <w:lang w:eastAsia="zh-TW"/>
        </w:rPr>
        <w:t>31</w:t>
      </w:r>
      <w:r w:rsidRPr="005C2750">
        <w:rPr>
          <w:rFonts w:ascii="宋体" w:eastAsia="PMingLiU" w:hAnsi="宋体" w:hint="eastAsia"/>
          <w:sz w:val="24"/>
          <w:szCs w:val="24"/>
          <w:lang w:eastAsia="zh-TW"/>
        </w:rPr>
        <w:t>日履行社會責任的各種表現（部分所陳事實超出報告期範圍），總結</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年全年成果以及展望未來社會責任的發展目標。</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本報告依據深圳證券交易所《上市公司社會責任指引》、香港聯交所《環境、社會及管治報告指引》</w:t>
      </w:r>
      <w:r w:rsidRPr="005C2750">
        <w:rPr>
          <w:rFonts w:ascii="宋体" w:eastAsia="PMingLiU" w:hAnsi="宋体"/>
          <w:sz w:val="24"/>
          <w:szCs w:val="24"/>
          <w:lang w:eastAsia="zh-TW"/>
        </w:rPr>
        <w:t>,</w:t>
      </w:r>
      <w:r w:rsidRPr="005C2750">
        <w:rPr>
          <w:rFonts w:ascii="宋体" w:eastAsia="PMingLiU" w:hAnsi="宋体" w:hint="eastAsia"/>
          <w:sz w:val="24"/>
          <w:szCs w:val="24"/>
          <w:lang w:eastAsia="zh-TW"/>
        </w:rPr>
        <w:t>參照國務院國資委《關於中央企業履行社會責任的指導意見》等指引指南編制。報告內所涉及的數據以及案例引用均來自於公司及子公司的相關統計數據和案例。所涉及的財務數據均來源於已經發佈的公司</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年全年業績公告，報告中所提及貨幣單位均以人民幣為基本計量。</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本報告分別以中文及英文編寫，如中英文有任何差異，概以中文為准。報告力求客觀、完整，但受到種種客觀因素限制，社會責任披露難免有未盡如人意之處，真誠歡迎您通過本報告結尾處提供的聯繫方式反饋意見與建議，幫助我們的社會責任披露工作不斷改進，日臻完善。</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本報告以電子形式發佈，欲獲取報告電子版，請登錄巨潮資訊網站（</w:t>
      </w:r>
      <w:r w:rsidRPr="005C2750">
        <w:rPr>
          <w:rFonts w:ascii="宋体" w:eastAsia="PMingLiU" w:hAnsi="宋体"/>
          <w:sz w:val="24"/>
          <w:szCs w:val="24"/>
          <w:lang w:eastAsia="zh-TW"/>
        </w:rPr>
        <w:t>www.cninfo.com.cn</w:t>
      </w:r>
      <w:r w:rsidRPr="005C2750">
        <w:rPr>
          <w:rFonts w:ascii="宋体" w:eastAsia="PMingLiU" w:hAnsi="宋体" w:hint="eastAsia"/>
          <w:sz w:val="24"/>
          <w:szCs w:val="24"/>
          <w:lang w:eastAsia="zh-TW"/>
        </w:rPr>
        <w:t>）、香港聯交所網站（</w:t>
      </w:r>
      <w:r w:rsidRPr="005C2750">
        <w:rPr>
          <w:rFonts w:ascii="宋体" w:eastAsia="PMingLiU" w:hAnsi="宋体"/>
          <w:sz w:val="24"/>
          <w:szCs w:val="24"/>
          <w:lang w:eastAsia="zh-TW"/>
        </w:rPr>
        <w:t>http://sc.hkex.com.hk</w:t>
      </w:r>
      <w:r w:rsidRPr="005C2750">
        <w:rPr>
          <w:rFonts w:ascii="宋体" w:eastAsia="PMingLiU" w:hAnsi="宋体" w:hint="eastAsia"/>
          <w:sz w:val="24"/>
          <w:szCs w:val="24"/>
          <w:lang w:eastAsia="zh-TW"/>
        </w:rPr>
        <w:t>）或者本公司官網（</w:t>
      </w:r>
      <w:r w:rsidRPr="005C2750">
        <w:rPr>
          <w:rFonts w:ascii="宋体" w:eastAsia="PMingLiU" w:hAnsi="宋体"/>
          <w:sz w:val="24"/>
          <w:szCs w:val="24"/>
          <w:lang w:eastAsia="zh-TW"/>
        </w:rPr>
        <w:t>www.xhzy.com</w:t>
      </w:r>
      <w:r w:rsidRPr="005C2750">
        <w:rPr>
          <w:rFonts w:ascii="宋体" w:eastAsia="PMingLiU" w:hAnsi="宋体" w:hint="eastAsia"/>
          <w:sz w:val="24"/>
          <w:szCs w:val="24"/>
          <w:lang w:eastAsia="zh-TW"/>
        </w:rPr>
        <w:t>）下載查看。</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b/>
          <w:bCs/>
          <w:sz w:val="24"/>
          <w:szCs w:val="24"/>
          <w:lang w:eastAsia="zh-TW"/>
        </w:rPr>
        <w:t>三、公司簡介</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公司的前身是</w:t>
      </w:r>
      <w:r w:rsidRPr="005C2750">
        <w:rPr>
          <w:rFonts w:ascii="宋体" w:eastAsia="PMingLiU" w:hAnsi="宋体"/>
          <w:sz w:val="24"/>
          <w:szCs w:val="24"/>
          <w:lang w:eastAsia="zh-TW"/>
        </w:rPr>
        <w:t>1943</w:t>
      </w:r>
      <w:r w:rsidRPr="005C2750">
        <w:rPr>
          <w:rFonts w:ascii="宋体" w:eastAsia="PMingLiU" w:hAnsi="宋体" w:hint="eastAsia"/>
          <w:sz w:val="24"/>
          <w:szCs w:val="24"/>
          <w:lang w:eastAsia="zh-TW"/>
        </w:rPr>
        <w:t>年成立於膠東抗日根據地的山東新華製藥廠，是國內重點骨幹大型製藥企業、亞洲最大的解熱鎮痛類藥物生產與出口基地，以及國內重要的心腦血管類、抗感染類及中樞神經類等藥物生產企業。在國內化工及醫藥行業具有較高的地位和影響力。公司是</w:t>
      </w:r>
      <w:r w:rsidRPr="005C2750">
        <w:rPr>
          <w:rFonts w:ascii="宋体" w:eastAsia="PMingLiU" w:hAnsi="宋体"/>
          <w:sz w:val="24"/>
          <w:szCs w:val="24"/>
          <w:lang w:eastAsia="zh-TW"/>
        </w:rPr>
        <w:t>A</w:t>
      </w:r>
      <w:r w:rsidRPr="005C2750">
        <w:rPr>
          <w:rFonts w:ascii="宋体" w:eastAsia="PMingLiU" w:hAnsi="宋体" w:hint="eastAsia"/>
          <w:sz w:val="24"/>
          <w:szCs w:val="24"/>
          <w:lang w:eastAsia="zh-TW"/>
        </w:rPr>
        <w:t>股、</w:t>
      </w:r>
      <w:r w:rsidRPr="005C2750">
        <w:rPr>
          <w:rFonts w:ascii="宋体" w:eastAsia="PMingLiU" w:hAnsi="宋体"/>
          <w:sz w:val="24"/>
          <w:szCs w:val="24"/>
          <w:lang w:eastAsia="zh-TW"/>
        </w:rPr>
        <w:t>H</w:t>
      </w:r>
      <w:r w:rsidRPr="005C2750">
        <w:rPr>
          <w:rFonts w:ascii="宋体" w:eastAsia="PMingLiU" w:hAnsi="宋体" w:hint="eastAsia"/>
          <w:sz w:val="24"/>
          <w:szCs w:val="24"/>
          <w:lang w:eastAsia="zh-TW"/>
        </w:rPr>
        <w:t>股上市公司，是中國醫藥工業十佳技術創新企業，中國製藥工業</w:t>
      </w:r>
      <w:r w:rsidRPr="005C2750">
        <w:rPr>
          <w:rFonts w:ascii="宋体" w:eastAsia="PMingLiU" w:hAnsi="宋体"/>
          <w:sz w:val="24"/>
          <w:szCs w:val="24"/>
          <w:lang w:eastAsia="zh-TW"/>
        </w:rPr>
        <w:t>50</w:t>
      </w:r>
      <w:r w:rsidRPr="005C2750">
        <w:rPr>
          <w:rFonts w:ascii="宋体" w:eastAsia="PMingLiU" w:hAnsi="宋体" w:hint="eastAsia"/>
          <w:sz w:val="24"/>
          <w:szCs w:val="24"/>
          <w:lang w:eastAsia="zh-TW"/>
        </w:rPr>
        <w:t>強。目前旗下有</w:t>
      </w:r>
      <w:r w:rsidRPr="005C2750">
        <w:rPr>
          <w:rFonts w:ascii="宋体" w:eastAsia="PMingLiU" w:hAnsi="宋体"/>
          <w:sz w:val="24"/>
          <w:szCs w:val="24"/>
          <w:lang w:eastAsia="zh-TW"/>
        </w:rPr>
        <w:t>13</w:t>
      </w:r>
      <w:r w:rsidRPr="005C2750">
        <w:rPr>
          <w:rFonts w:ascii="宋体" w:eastAsia="PMingLiU" w:hAnsi="宋体" w:hint="eastAsia"/>
          <w:sz w:val="24"/>
          <w:szCs w:val="24"/>
          <w:lang w:eastAsia="zh-TW"/>
        </w:rPr>
        <w:t>家控股子公司，主要子公司包括：淄博新華</w:t>
      </w:r>
      <w:r w:rsidRPr="005C2750">
        <w:rPr>
          <w:rFonts w:ascii="宋体" w:eastAsia="PMingLiU" w:hAnsi="宋体"/>
          <w:sz w:val="24"/>
          <w:szCs w:val="24"/>
          <w:lang w:eastAsia="zh-TW"/>
        </w:rPr>
        <w:t>-</w:t>
      </w:r>
      <w:r w:rsidRPr="005C2750">
        <w:rPr>
          <w:rFonts w:ascii="宋体" w:eastAsia="PMingLiU" w:hAnsi="宋体" w:hint="eastAsia"/>
          <w:sz w:val="24"/>
          <w:szCs w:val="24"/>
          <w:lang w:eastAsia="zh-TW"/>
        </w:rPr>
        <w:t>百利高製藥有限責任公司（</w:t>
      </w:r>
      <w:r w:rsidRPr="005C2750">
        <w:rPr>
          <w:rFonts w:ascii="宋体" w:eastAsia="PMingLiU" w:hAnsi="宋体"/>
          <w:sz w:val="24"/>
          <w:szCs w:val="24"/>
          <w:lang w:eastAsia="zh-TW"/>
        </w:rPr>
        <w:t xml:space="preserve"> </w:t>
      </w:r>
      <w:r w:rsidRPr="005C2750">
        <w:rPr>
          <w:rFonts w:ascii="宋体" w:eastAsia="PMingLiU" w:hAnsi="宋体" w:hint="eastAsia"/>
          <w:sz w:val="24"/>
          <w:szCs w:val="24"/>
          <w:lang w:eastAsia="zh-TW"/>
        </w:rPr>
        <w:t>“百利高公司”）、新華製藥（壽光）有限公司（</w:t>
      </w:r>
      <w:r w:rsidRPr="005C2750">
        <w:rPr>
          <w:rFonts w:ascii="宋体" w:eastAsia="PMingLiU" w:hAnsi="宋体"/>
          <w:sz w:val="24"/>
          <w:szCs w:val="24"/>
          <w:lang w:eastAsia="zh-TW"/>
        </w:rPr>
        <w:t>“</w:t>
      </w:r>
      <w:r w:rsidRPr="005C2750">
        <w:rPr>
          <w:rFonts w:ascii="宋体" w:eastAsia="PMingLiU" w:hAnsi="宋体" w:hint="eastAsia"/>
          <w:sz w:val="24"/>
          <w:szCs w:val="24"/>
          <w:lang w:eastAsia="zh-TW"/>
        </w:rPr>
        <w:t>壽光公司</w:t>
      </w:r>
      <w:r w:rsidRPr="005C2750">
        <w:rPr>
          <w:rFonts w:ascii="宋体" w:eastAsia="PMingLiU" w:hAnsi="宋体"/>
          <w:sz w:val="24"/>
          <w:szCs w:val="24"/>
          <w:lang w:eastAsia="zh-TW"/>
        </w:rPr>
        <w:t>”</w:t>
      </w:r>
      <w:r w:rsidRPr="005C2750">
        <w:rPr>
          <w:rFonts w:ascii="宋体" w:eastAsia="PMingLiU" w:hAnsi="宋体" w:hint="eastAsia"/>
          <w:sz w:val="24"/>
          <w:szCs w:val="24"/>
          <w:lang w:eastAsia="zh-TW"/>
        </w:rPr>
        <w:t>）、山東淄博新達製藥有限公司（“新達公司”）。</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目前，公司年產化學原料藥總量</w:t>
      </w:r>
      <w:r w:rsidRPr="005C2750">
        <w:rPr>
          <w:rFonts w:ascii="宋体" w:eastAsia="PMingLiU" w:hAnsi="宋体"/>
          <w:sz w:val="24"/>
          <w:szCs w:val="24"/>
          <w:lang w:eastAsia="zh-TW"/>
        </w:rPr>
        <w:t>3.1</w:t>
      </w:r>
      <w:r w:rsidRPr="005C2750">
        <w:rPr>
          <w:rFonts w:ascii="宋体" w:eastAsia="PMingLiU" w:hAnsi="宋体" w:hint="eastAsia"/>
          <w:sz w:val="24"/>
          <w:szCs w:val="24"/>
          <w:lang w:eastAsia="zh-TW"/>
        </w:rPr>
        <w:t>萬噸以上，是全球最大的阿司匹林、布洛芬、左旋多巴等藥物生產企業，擁有乙氧苯柳胺等</w:t>
      </w:r>
      <w:r w:rsidRPr="005C2750">
        <w:rPr>
          <w:rFonts w:ascii="宋体" w:eastAsia="PMingLiU" w:hAnsi="宋体"/>
          <w:sz w:val="24"/>
          <w:szCs w:val="24"/>
          <w:lang w:eastAsia="zh-TW"/>
        </w:rPr>
        <w:t>10</w:t>
      </w:r>
      <w:r w:rsidRPr="005C2750">
        <w:rPr>
          <w:rFonts w:ascii="宋体" w:eastAsia="PMingLiU" w:hAnsi="宋体" w:hint="eastAsia"/>
          <w:sz w:val="24"/>
          <w:szCs w:val="24"/>
          <w:lang w:eastAsia="zh-TW"/>
        </w:rPr>
        <w:t>個原料藥獨家品種，</w:t>
      </w:r>
      <w:r w:rsidRPr="005C2750">
        <w:rPr>
          <w:rFonts w:ascii="宋体" w:eastAsia="PMingLiU" w:hAnsi="宋体"/>
          <w:sz w:val="24"/>
          <w:szCs w:val="24"/>
          <w:lang w:eastAsia="zh-TW"/>
        </w:rPr>
        <w:t>8</w:t>
      </w:r>
      <w:r w:rsidRPr="005C2750">
        <w:rPr>
          <w:rFonts w:ascii="宋体" w:eastAsia="PMingLiU" w:hAnsi="宋体" w:hint="eastAsia"/>
          <w:sz w:val="24"/>
          <w:szCs w:val="24"/>
          <w:lang w:eastAsia="zh-TW"/>
        </w:rPr>
        <w:t>個原料藥主導品種市場佔有率居國內第一位，製劑年生產能力為片劑達</w:t>
      </w:r>
      <w:r w:rsidRPr="005C2750">
        <w:rPr>
          <w:rFonts w:ascii="宋体" w:eastAsia="PMingLiU" w:hAnsi="宋体"/>
          <w:sz w:val="24"/>
          <w:szCs w:val="24"/>
          <w:lang w:eastAsia="zh-TW"/>
        </w:rPr>
        <w:t>70</w:t>
      </w:r>
      <w:r w:rsidRPr="005C2750">
        <w:rPr>
          <w:rFonts w:ascii="宋体" w:eastAsia="PMingLiU" w:hAnsi="宋体" w:hint="eastAsia"/>
          <w:sz w:val="24"/>
          <w:szCs w:val="24"/>
          <w:lang w:eastAsia="zh-TW"/>
        </w:rPr>
        <w:t>億片、針劑</w:t>
      </w:r>
      <w:r w:rsidRPr="005C2750">
        <w:rPr>
          <w:rFonts w:ascii="宋体" w:eastAsia="PMingLiU" w:hAnsi="宋体"/>
          <w:sz w:val="24"/>
          <w:szCs w:val="24"/>
          <w:lang w:eastAsia="zh-TW"/>
        </w:rPr>
        <w:t>10</w:t>
      </w:r>
      <w:r w:rsidRPr="005C2750">
        <w:rPr>
          <w:rFonts w:ascii="宋体" w:eastAsia="PMingLiU" w:hAnsi="宋体" w:hint="eastAsia"/>
          <w:sz w:val="24"/>
          <w:szCs w:val="24"/>
          <w:lang w:eastAsia="zh-TW"/>
        </w:rPr>
        <w:t>億支、膠囊</w:t>
      </w:r>
      <w:r w:rsidRPr="005C2750">
        <w:rPr>
          <w:rFonts w:ascii="宋体" w:eastAsia="PMingLiU" w:hAnsi="宋体"/>
          <w:sz w:val="24"/>
          <w:szCs w:val="24"/>
          <w:lang w:eastAsia="zh-TW"/>
        </w:rPr>
        <w:t>15</w:t>
      </w:r>
      <w:r w:rsidRPr="005C2750">
        <w:rPr>
          <w:rFonts w:ascii="宋体" w:eastAsia="PMingLiU" w:hAnsi="宋体" w:hint="eastAsia"/>
          <w:sz w:val="24"/>
          <w:szCs w:val="24"/>
          <w:lang w:eastAsia="zh-TW"/>
        </w:rPr>
        <w:t>億粒。公司從創業之初，始終堅持技術第一、質量第一，奉行“產品質量關係企業生命，藥品質量關係人的生命”的質量理念，生產上嚴把質量關，精益求精。公司是國內首家通過</w:t>
      </w:r>
      <w:r w:rsidRPr="005C2750">
        <w:rPr>
          <w:rFonts w:ascii="宋体" w:eastAsia="PMingLiU" w:hAnsi="宋体"/>
          <w:sz w:val="24"/>
          <w:szCs w:val="24"/>
          <w:lang w:eastAsia="zh-TW"/>
        </w:rPr>
        <w:t>ISO9001</w:t>
      </w:r>
      <w:r w:rsidRPr="005C2750">
        <w:rPr>
          <w:rFonts w:ascii="宋体" w:eastAsia="PMingLiU" w:hAnsi="宋体" w:hint="eastAsia"/>
          <w:sz w:val="24"/>
          <w:szCs w:val="24"/>
          <w:lang w:eastAsia="zh-TW"/>
        </w:rPr>
        <w:t>、</w:t>
      </w:r>
      <w:r w:rsidRPr="005C2750">
        <w:rPr>
          <w:rFonts w:ascii="宋体" w:eastAsia="PMingLiU" w:hAnsi="宋体"/>
          <w:sz w:val="24"/>
          <w:szCs w:val="24"/>
          <w:lang w:eastAsia="zh-TW"/>
        </w:rPr>
        <w:t>ISO14001</w:t>
      </w:r>
      <w:r w:rsidRPr="005C2750">
        <w:rPr>
          <w:rFonts w:ascii="宋体" w:eastAsia="PMingLiU" w:hAnsi="宋体" w:hint="eastAsia"/>
          <w:sz w:val="24"/>
          <w:szCs w:val="24"/>
          <w:lang w:eastAsia="zh-TW"/>
        </w:rPr>
        <w:t>、</w:t>
      </w:r>
      <w:r w:rsidRPr="005C2750">
        <w:rPr>
          <w:rFonts w:ascii="宋体" w:eastAsia="PMingLiU" w:hAnsi="宋体"/>
          <w:sz w:val="24"/>
          <w:szCs w:val="24"/>
          <w:lang w:eastAsia="zh-TW"/>
        </w:rPr>
        <w:t>ISO10012</w:t>
      </w:r>
      <w:r w:rsidRPr="005C2750">
        <w:rPr>
          <w:rFonts w:ascii="宋体" w:eastAsia="PMingLiU" w:hAnsi="宋体" w:hint="eastAsia"/>
          <w:sz w:val="24"/>
          <w:szCs w:val="24"/>
          <w:lang w:eastAsia="zh-TW"/>
        </w:rPr>
        <w:t>三項認證的醫藥化工企業，所有在產原料藥產品、製劑劑型均已通過</w:t>
      </w:r>
      <w:r w:rsidRPr="005C2750">
        <w:rPr>
          <w:rFonts w:ascii="宋体" w:eastAsia="PMingLiU" w:hAnsi="宋体"/>
          <w:sz w:val="24"/>
          <w:szCs w:val="24"/>
          <w:lang w:eastAsia="zh-TW"/>
        </w:rPr>
        <w:t>GMP</w:t>
      </w:r>
      <w:r w:rsidRPr="005C2750">
        <w:rPr>
          <w:rFonts w:ascii="宋体" w:eastAsia="PMingLiU" w:hAnsi="宋体" w:hint="eastAsia"/>
          <w:sz w:val="24"/>
          <w:szCs w:val="24"/>
          <w:lang w:eastAsia="zh-TW"/>
        </w:rPr>
        <w:t>認證，茶鹼、布洛芬等</w:t>
      </w:r>
      <w:r w:rsidRPr="005C2750">
        <w:rPr>
          <w:rFonts w:ascii="宋体" w:eastAsia="PMingLiU" w:hAnsi="宋体"/>
          <w:sz w:val="24"/>
          <w:szCs w:val="24"/>
          <w:lang w:eastAsia="zh-TW"/>
        </w:rPr>
        <w:t>14</w:t>
      </w:r>
      <w:r w:rsidRPr="005C2750">
        <w:rPr>
          <w:rFonts w:ascii="宋体" w:eastAsia="PMingLiU" w:hAnsi="宋体" w:hint="eastAsia"/>
          <w:sz w:val="24"/>
          <w:szCs w:val="24"/>
          <w:lang w:eastAsia="zh-TW"/>
        </w:rPr>
        <w:t>個產品通過了美國</w:t>
      </w:r>
      <w:r w:rsidRPr="005C2750">
        <w:rPr>
          <w:rFonts w:ascii="宋体" w:eastAsia="PMingLiU" w:hAnsi="宋体"/>
          <w:sz w:val="24"/>
          <w:szCs w:val="24"/>
          <w:lang w:eastAsia="zh-TW"/>
        </w:rPr>
        <w:t>FDA</w:t>
      </w:r>
      <w:r w:rsidRPr="005C2750">
        <w:rPr>
          <w:rFonts w:ascii="宋体" w:eastAsia="PMingLiU" w:hAnsi="宋体" w:hint="eastAsia"/>
          <w:sz w:val="24"/>
          <w:szCs w:val="24"/>
          <w:lang w:eastAsia="zh-TW"/>
        </w:rPr>
        <w:t>認證，茶鹼、阿司匹林等</w:t>
      </w:r>
      <w:r w:rsidRPr="005C2750">
        <w:rPr>
          <w:rFonts w:ascii="宋体" w:eastAsia="PMingLiU" w:hAnsi="宋体"/>
          <w:sz w:val="24"/>
          <w:szCs w:val="24"/>
          <w:lang w:eastAsia="zh-TW"/>
        </w:rPr>
        <w:t>10</w:t>
      </w:r>
      <w:r w:rsidRPr="005C2750">
        <w:rPr>
          <w:rFonts w:ascii="宋体" w:eastAsia="PMingLiU" w:hAnsi="宋体" w:hint="eastAsia"/>
          <w:sz w:val="24"/>
          <w:szCs w:val="24"/>
          <w:lang w:eastAsia="zh-TW"/>
        </w:rPr>
        <w:t>個產品獲得了歐洲</w:t>
      </w:r>
      <w:r w:rsidRPr="005C2750">
        <w:rPr>
          <w:rFonts w:ascii="宋体" w:eastAsia="PMingLiU" w:hAnsi="宋体"/>
          <w:sz w:val="24"/>
          <w:szCs w:val="24"/>
          <w:lang w:eastAsia="zh-TW"/>
        </w:rPr>
        <w:t>COS</w:t>
      </w:r>
      <w:r w:rsidRPr="005C2750">
        <w:rPr>
          <w:rFonts w:ascii="宋体" w:eastAsia="PMingLiU" w:hAnsi="宋体" w:hint="eastAsia"/>
          <w:sz w:val="24"/>
          <w:szCs w:val="24"/>
          <w:lang w:eastAsia="zh-TW"/>
        </w:rPr>
        <w:t>證書，咖啡因產品通過了美國用戶的社會責任認證、環境認證，以及中國食品安全體系（</w:t>
      </w:r>
      <w:r w:rsidRPr="005C2750">
        <w:rPr>
          <w:rFonts w:ascii="宋体" w:eastAsia="PMingLiU" w:hAnsi="宋体"/>
          <w:sz w:val="24"/>
          <w:szCs w:val="24"/>
          <w:lang w:eastAsia="zh-TW"/>
        </w:rPr>
        <w:t>HACCP</w:t>
      </w:r>
      <w:r w:rsidRPr="005C2750">
        <w:rPr>
          <w:rFonts w:ascii="宋体" w:eastAsia="PMingLiU" w:hAnsi="宋体" w:hint="eastAsia"/>
          <w:sz w:val="24"/>
          <w:szCs w:val="24"/>
          <w:lang w:eastAsia="zh-TW"/>
        </w:rPr>
        <w:t>）認證。同時有多個產品在俄羅斯、印度等國家完成了註冊。</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公司建有較為完備的科研開發體系，為國家級高新技術企業、國家火炬計劃重點高新技術企業，擁有首批國家級企業技術中心和博士後工作站，在國內同行業首創產學研模式，與</w:t>
      </w:r>
      <w:r w:rsidRPr="005C2750">
        <w:rPr>
          <w:rFonts w:ascii="宋体" w:eastAsia="PMingLiU" w:hAnsi="宋体"/>
          <w:sz w:val="24"/>
          <w:szCs w:val="24"/>
          <w:lang w:eastAsia="zh-TW"/>
        </w:rPr>
        <w:t>50</w:t>
      </w:r>
      <w:r w:rsidRPr="005C2750">
        <w:rPr>
          <w:rFonts w:ascii="宋体" w:eastAsia="PMingLiU" w:hAnsi="宋体" w:hint="eastAsia"/>
          <w:sz w:val="24"/>
          <w:szCs w:val="24"/>
          <w:lang w:eastAsia="zh-TW"/>
        </w:rPr>
        <w:t>多家科研機構開展深層次合作並取得若干科研成果。目前擁有國家一類新藥文號</w:t>
      </w:r>
      <w:r w:rsidRPr="005C2750">
        <w:rPr>
          <w:rFonts w:ascii="宋体" w:eastAsia="PMingLiU" w:hAnsi="宋体"/>
          <w:sz w:val="24"/>
          <w:szCs w:val="24"/>
          <w:lang w:eastAsia="zh-TW"/>
        </w:rPr>
        <w:t>8</w:t>
      </w:r>
      <w:r w:rsidRPr="005C2750">
        <w:rPr>
          <w:rFonts w:ascii="宋体" w:eastAsia="PMingLiU" w:hAnsi="宋体" w:hint="eastAsia"/>
          <w:sz w:val="24"/>
          <w:szCs w:val="24"/>
          <w:lang w:eastAsia="zh-TW"/>
        </w:rPr>
        <w:t>個，獲得授權專利</w:t>
      </w:r>
      <w:r w:rsidRPr="005C2750">
        <w:rPr>
          <w:rFonts w:ascii="宋体" w:eastAsia="PMingLiU" w:hAnsi="宋体"/>
          <w:sz w:val="24"/>
          <w:szCs w:val="24"/>
          <w:lang w:eastAsia="zh-TW"/>
        </w:rPr>
        <w:t>201</w:t>
      </w:r>
      <w:r w:rsidRPr="005C2750">
        <w:rPr>
          <w:rFonts w:ascii="宋体" w:eastAsia="PMingLiU" w:hAnsi="宋体" w:hint="eastAsia"/>
          <w:sz w:val="24"/>
          <w:szCs w:val="24"/>
          <w:lang w:eastAsia="zh-TW"/>
        </w:rPr>
        <w:t>項。</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公司經過</w:t>
      </w:r>
      <w:r w:rsidRPr="005C2750">
        <w:rPr>
          <w:rFonts w:ascii="宋体" w:eastAsia="PMingLiU" w:hAnsi="宋体"/>
          <w:sz w:val="24"/>
          <w:szCs w:val="24"/>
          <w:lang w:eastAsia="zh-TW"/>
        </w:rPr>
        <w:t>70</w:t>
      </w:r>
      <w:r w:rsidRPr="005C2750">
        <w:rPr>
          <w:rFonts w:ascii="宋体" w:eastAsia="PMingLiU" w:hAnsi="宋体" w:hint="eastAsia"/>
          <w:sz w:val="24"/>
          <w:szCs w:val="24"/>
          <w:lang w:eastAsia="zh-TW"/>
        </w:rPr>
        <w:t>多年發展，已建成總廠區、一分廠、二分廠、總部、壽光園區等園區，形成了化學原料藥、醫藥製劑、醫藥中間體等多板塊齊頭並進的合理佈局。公司堅定不移地走科學發展、國際化發展之路，練內功，拓市場，調結構，增效益，力爭又好又快發展。</w:t>
      </w:r>
    </w:p>
    <w:p w:rsidR="00090FAA" w:rsidRPr="005C2750" w:rsidRDefault="006601D6">
      <w:pPr>
        <w:pStyle w:val="p0"/>
        <w:spacing w:line="360" w:lineRule="auto"/>
        <w:ind w:firstLine="480"/>
        <w:rPr>
          <w:rFonts w:ascii="宋体" w:hAnsi="宋体"/>
          <w:b/>
          <w:bCs/>
          <w:sz w:val="24"/>
          <w:szCs w:val="24"/>
        </w:rPr>
      </w:pPr>
      <w:r w:rsidRPr="005C2750">
        <w:rPr>
          <w:rFonts w:ascii="宋体" w:eastAsia="PMingLiU" w:hAnsi="宋体" w:hint="eastAsia"/>
          <w:b/>
          <w:bCs/>
          <w:sz w:val="24"/>
          <w:szCs w:val="24"/>
          <w:lang w:eastAsia="zh-TW"/>
        </w:rPr>
        <w:t>四、社會責任體系</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b/>
          <w:bCs/>
          <w:sz w:val="24"/>
          <w:szCs w:val="24"/>
          <w:lang w:eastAsia="zh-TW"/>
        </w:rPr>
        <w:t>1</w:t>
      </w:r>
      <w:r w:rsidRPr="005C2750">
        <w:rPr>
          <w:rFonts w:ascii="宋体" w:eastAsia="PMingLiU" w:hAnsi="宋体" w:hint="eastAsia"/>
          <w:b/>
          <w:bCs/>
          <w:sz w:val="24"/>
          <w:szCs w:val="24"/>
          <w:lang w:eastAsia="zh-TW"/>
        </w:rPr>
        <w:t>、社會責任規劃</w:t>
      </w:r>
    </w:p>
    <w:p w:rsidR="00090FAA" w:rsidRPr="005C2750" w:rsidRDefault="006601D6" w:rsidP="000429F9">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公司始終堅持“保護健康、造福社會”的企業使命，始終將社會責任貫穿在公司的價值體系和理念體系中，從公司經營、價值實現、社會影響以及環保績效等方面行進社會責任規劃，在全公司上下開展社會責任管理實踐活動，力求實現全面覆蓋、履行充分、日益完備的社會責任目標，以期推動企業的可持續發展。</w:t>
      </w:r>
    </w:p>
    <w:p w:rsidR="00090FAA" w:rsidRPr="005C2750" w:rsidRDefault="006601D6">
      <w:pPr>
        <w:pStyle w:val="p0"/>
        <w:spacing w:line="360" w:lineRule="auto"/>
        <w:ind w:firstLine="480"/>
        <w:rPr>
          <w:rFonts w:ascii="宋体" w:hAnsi="宋体"/>
          <w:b/>
          <w:bCs/>
          <w:sz w:val="24"/>
          <w:szCs w:val="24"/>
        </w:rPr>
      </w:pPr>
      <w:r w:rsidRPr="005C2750">
        <w:rPr>
          <w:rFonts w:ascii="宋体" w:eastAsia="PMingLiU" w:hAnsi="宋体"/>
          <w:b/>
          <w:bCs/>
          <w:sz w:val="24"/>
          <w:szCs w:val="24"/>
          <w:lang w:eastAsia="zh-TW"/>
        </w:rPr>
        <w:t>2</w:t>
      </w:r>
      <w:r w:rsidRPr="005C2750">
        <w:rPr>
          <w:rFonts w:ascii="宋体" w:eastAsia="PMingLiU" w:hAnsi="宋体" w:hint="eastAsia"/>
          <w:b/>
          <w:bCs/>
          <w:sz w:val="24"/>
          <w:szCs w:val="24"/>
          <w:lang w:eastAsia="zh-TW"/>
        </w:rPr>
        <w:t>、激勵體制</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公司一系列獎勵管理規定陸續出臺，構成了社會責任管理激勵機制，經過公司持續、有效的執行，表彰在業務經營、科技研發、安全生產、節能環保、人文發展等相關方面做出突出貢獻的團隊及個人，對公司履行社會責任的一切行動及成果予以充分肯定。激勵體制的建立和逐步完善，使公司樹立了典型榜樣，為企業社會責任的履行起到了非常積極的作用。</w:t>
      </w:r>
    </w:p>
    <w:p w:rsidR="00090FAA" w:rsidRPr="005C2750" w:rsidRDefault="006601D6">
      <w:pPr>
        <w:pStyle w:val="p0"/>
        <w:spacing w:line="360" w:lineRule="auto"/>
        <w:ind w:firstLine="480"/>
        <w:rPr>
          <w:rFonts w:ascii="宋体" w:hAnsi="宋体"/>
          <w:b/>
          <w:bCs/>
          <w:sz w:val="24"/>
          <w:szCs w:val="24"/>
          <w:lang w:eastAsia="zh-TW"/>
        </w:rPr>
      </w:pPr>
      <w:r w:rsidRPr="005C2750">
        <w:rPr>
          <w:rFonts w:ascii="宋体" w:eastAsia="PMingLiU" w:hAnsi="宋体"/>
          <w:b/>
          <w:bCs/>
          <w:sz w:val="24"/>
          <w:szCs w:val="24"/>
          <w:lang w:eastAsia="zh-TW"/>
        </w:rPr>
        <w:t>3</w:t>
      </w:r>
      <w:r w:rsidRPr="005C2750">
        <w:rPr>
          <w:rFonts w:ascii="宋体" w:eastAsia="PMingLiU" w:hAnsi="宋体" w:hint="eastAsia"/>
          <w:b/>
          <w:bCs/>
          <w:sz w:val="24"/>
          <w:szCs w:val="24"/>
          <w:lang w:eastAsia="zh-TW"/>
        </w:rPr>
        <w:t>、利益相關方</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多年來，公司始終與各利益相關方保持和諧互信、合作共贏的關係，與各方保持規範、積極、順暢的溝通，創造企業內外部利益相關方價值的持續提升，努力實現公司與各利益相關方之間共融、共享、共贏、共榮的和諧發展模式。</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b/>
          <w:bCs/>
          <w:sz w:val="24"/>
          <w:szCs w:val="24"/>
          <w:lang w:eastAsia="zh-TW"/>
        </w:rPr>
        <w:t>4</w:t>
      </w:r>
      <w:r w:rsidRPr="005C2750">
        <w:rPr>
          <w:rFonts w:ascii="宋体" w:eastAsia="PMingLiU" w:hAnsi="宋体" w:hint="eastAsia"/>
          <w:b/>
          <w:bCs/>
          <w:sz w:val="24"/>
          <w:szCs w:val="24"/>
          <w:lang w:eastAsia="zh-TW"/>
        </w:rPr>
        <w:t>、內外部的溝通機制</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公司通過建立完善、順暢的內部溝通網絡，搭建了全方位、立體化的內部溝通平臺，以實現各個社會責任履職部門的信息傳播和有效溝通，做到了及時接受信息，積極反饋問題的內部溝通機制。在對外部的溝通中，公司及時通過公共網絡、主流媒體、公司網站信息維護等方式對外發佈社會責任履行情況，公司的管理層也積極通過參與大型活動、會議，參與新聞媒體互動等方式對外披露公司的社會責任履職信息。</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b/>
          <w:bCs/>
          <w:sz w:val="24"/>
          <w:szCs w:val="24"/>
          <w:lang w:eastAsia="zh-TW"/>
        </w:rPr>
        <w:t>五、</w:t>
      </w:r>
      <w:r w:rsidRPr="005C2750">
        <w:rPr>
          <w:rFonts w:ascii="宋体" w:eastAsia="PMingLiU" w:hAnsi="宋体"/>
          <w:b/>
          <w:bCs/>
          <w:sz w:val="24"/>
          <w:szCs w:val="24"/>
          <w:lang w:eastAsia="zh-TW"/>
        </w:rPr>
        <w:t>2016</w:t>
      </w:r>
      <w:r w:rsidRPr="005C2750">
        <w:rPr>
          <w:rFonts w:ascii="宋体" w:eastAsia="PMingLiU" w:hAnsi="宋体" w:hint="eastAsia"/>
          <w:b/>
          <w:bCs/>
          <w:sz w:val="24"/>
          <w:szCs w:val="24"/>
          <w:lang w:eastAsia="zh-TW"/>
        </w:rPr>
        <w:t>年度公司獲得的企業榮譽</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sz w:val="24"/>
          <w:szCs w:val="24"/>
          <w:lang w:eastAsia="zh-TW"/>
        </w:rPr>
        <w:t>1</w:t>
      </w:r>
      <w:r w:rsidRPr="005C2750">
        <w:rPr>
          <w:rFonts w:ascii="宋体" w:eastAsia="PMingLiU" w:hAnsi="宋体" w:hint="eastAsia"/>
          <w:sz w:val="24"/>
          <w:szCs w:val="24"/>
          <w:lang w:eastAsia="zh-TW"/>
        </w:rPr>
        <w:t>、公司及子公司新達製藥被淄博高新區管委會評為“工業企業三十強”及“財政貢獻先進單位”。</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sz w:val="24"/>
          <w:szCs w:val="24"/>
          <w:lang w:eastAsia="zh-TW"/>
        </w:rPr>
        <w:t>2</w:t>
      </w:r>
      <w:r w:rsidRPr="005C2750">
        <w:rPr>
          <w:rFonts w:ascii="宋体" w:eastAsia="PMingLiU" w:hAnsi="宋体" w:hint="eastAsia"/>
          <w:sz w:val="24"/>
          <w:szCs w:val="24"/>
          <w:lang w:eastAsia="zh-TW"/>
        </w:rPr>
        <w:t>、公司被山東省設備管理協會授予“山東省企業設備管理先進單位”。</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sz w:val="24"/>
          <w:szCs w:val="24"/>
          <w:lang w:eastAsia="zh-TW"/>
        </w:rPr>
        <w:t>3</w:t>
      </w:r>
      <w:r w:rsidRPr="005C2750">
        <w:rPr>
          <w:rFonts w:ascii="宋体" w:eastAsia="PMingLiU" w:hAnsi="宋体" w:hint="eastAsia"/>
          <w:sz w:val="24"/>
          <w:szCs w:val="24"/>
          <w:lang w:eastAsia="zh-TW"/>
        </w:rPr>
        <w:t>、公司被淄博市委宣傳部、市委統戰部、市民族宗教事務局表彰為“全市民族團結進步創建活動示範單位”。</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sz w:val="24"/>
          <w:szCs w:val="24"/>
          <w:lang w:eastAsia="zh-TW"/>
        </w:rPr>
        <w:t>4</w:t>
      </w:r>
      <w:r w:rsidRPr="005C2750">
        <w:rPr>
          <w:rFonts w:ascii="宋体" w:eastAsia="PMingLiU" w:hAnsi="宋体" w:hint="eastAsia"/>
          <w:sz w:val="24"/>
          <w:szCs w:val="24"/>
          <w:lang w:eastAsia="zh-TW"/>
        </w:rPr>
        <w:t>、公司工會被山東省石化醫藥工會授予“全省石化醫藥系統工會工作先進單位”，機械動力部被授予“全省石化醫藥系統工會節能減排先進單位”。</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sz w:val="24"/>
          <w:szCs w:val="24"/>
          <w:lang w:eastAsia="zh-TW"/>
        </w:rPr>
        <w:t>5</w:t>
      </w:r>
      <w:r w:rsidRPr="005C2750">
        <w:rPr>
          <w:rFonts w:ascii="宋体" w:eastAsia="PMingLiU" w:hAnsi="宋体" w:hint="eastAsia"/>
          <w:sz w:val="24"/>
          <w:szCs w:val="24"/>
          <w:lang w:eastAsia="zh-TW"/>
        </w:rPr>
        <w:t>、公司被授予“第十二屆中國企業教育先進單位百強”榮譽稱號。</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sz w:val="24"/>
          <w:szCs w:val="24"/>
          <w:lang w:eastAsia="zh-TW"/>
        </w:rPr>
        <w:t>6</w:t>
      </w:r>
      <w:r w:rsidRPr="005C2750">
        <w:rPr>
          <w:rFonts w:ascii="宋体" w:eastAsia="PMingLiU" w:hAnsi="宋体" w:hint="eastAsia"/>
          <w:sz w:val="24"/>
          <w:szCs w:val="24"/>
          <w:lang w:eastAsia="zh-TW"/>
        </w:rPr>
        <w:t>、公司職工思想政治工作研究會被山東省職工思想政治工作研究會表彰為</w:t>
      </w:r>
      <w:r w:rsidRPr="005C2750">
        <w:rPr>
          <w:rFonts w:ascii="宋体" w:eastAsia="PMingLiU" w:hAnsi="宋体"/>
          <w:sz w:val="24"/>
          <w:szCs w:val="24"/>
          <w:lang w:eastAsia="zh-TW"/>
        </w:rPr>
        <w:t>2014</w:t>
      </w:r>
      <w:r w:rsidRPr="005C2750">
        <w:rPr>
          <w:rFonts w:ascii="宋体" w:eastAsia="PMingLiU" w:hAnsi="宋体" w:hint="eastAsia"/>
          <w:sz w:val="24"/>
          <w:szCs w:val="24"/>
          <w:lang w:eastAsia="zh-TW"/>
        </w:rPr>
        <w:t>－</w:t>
      </w:r>
      <w:r w:rsidRPr="005C2750">
        <w:rPr>
          <w:rFonts w:ascii="宋体" w:eastAsia="PMingLiU" w:hAnsi="宋体"/>
          <w:sz w:val="24"/>
          <w:szCs w:val="24"/>
          <w:lang w:eastAsia="zh-TW"/>
        </w:rPr>
        <w:t>2015</w:t>
      </w:r>
      <w:r w:rsidRPr="005C2750">
        <w:rPr>
          <w:rFonts w:ascii="宋体" w:eastAsia="PMingLiU" w:hAnsi="宋体" w:hint="eastAsia"/>
          <w:sz w:val="24"/>
          <w:szCs w:val="24"/>
          <w:lang w:eastAsia="zh-TW"/>
        </w:rPr>
        <w:t>年度山東省優秀職工思想政治工作研究會。</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sz w:val="24"/>
          <w:szCs w:val="24"/>
          <w:lang w:eastAsia="zh-TW"/>
        </w:rPr>
        <w:t>7</w:t>
      </w:r>
      <w:r w:rsidRPr="005C2750">
        <w:rPr>
          <w:rFonts w:ascii="宋体" w:eastAsia="PMingLiU" w:hAnsi="宋体" w:hint="eastAsia"/>
          <w:sz w:val="24"/>
          <w:szCs w:val="24"/>
          <w:lang w:eastAsia="zh-TW"/>
        </w:rPr>
        <w:t>、公司榮獲山東省工商行政管理局頒發的“守合同重信用”榮譽公示證書。</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sz w:val="24"/>
          <w:szCs w:val="24"/>
          <w:lang w:eastAsia="zh-TW"/>
        </w:rPr>
        <w:t>8</w:t>
      </w:r>
      <w:r w:rsidRPr="005C2750">
        <w:rPr>
          <w:rFonts w:ascii="宋体" w:eastAsia="PMingLiU" w:hAnsi="宋体" w:hint="eastAsia"/>
          <w:sz w:val="24"/>
          <w:szCs w:val="24"/>
          <w:lang w:eastAsia="zh-TW"/>
        </w:rPr>
        <w:t>、公司榮膺</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年中國儒商風範企業</w:t>
      </w:r>
      <w:r w:rsidRPr="005C2750">
        <w:rPr>
          <w:rFonts w:ascii="宋体" w:eastAsia="PMingLiU" w:hAnsi="宋体"/>
          <w:sz w:val="24"/>
          <w:szCs w:val="24"/>
          <w:lang w:eastAsia="zh-TW"/>
        </w:rPr>
        <w:t>50</w:t>
      </w:r>
      <w:r w:rsidRPr="005C2750">
        <w:rPr>
          <w:rFonts w:ascii="宋体" w:eastAsia="PMingLiU" w:hAnsi="宋体" w:hint="eastAsia"/>
          <w:sz w:val="24"/>
          <w:szCs w:val="24"/>
          <w:lang w:eastAsia="zh-TW"/>
        </w:rPr>
        <w:t>強。</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sz w:val="24"/>
          <w:szCs w:val="24"/>
          <w:lang w:eastAsia="zh-TW"/>
        </w:rPr>
        <w:t>9</w:t>
      </w:r>
      <w:r w:rsidRPr="005C2750">
        <w:rPr>
          <w:rFonts w:ascii="宋体" w:eastAsia="PMingLiU" w:hAnsi="宋体" w:hint="eastAsia"/>
          <w:sz w:val="24"/>
          <w:szCs w:val="24"/>
          <w:lang w:eastAsia="zh-TW"/>
        </w:rPr>
        <w:t>、公司被評為淄博市“十二五”節能考核優秀單位</w:t>
      </w:r>
      <w:r w:rsidRPr="005C2750">
        <w:rPr>
          <w:rFonts w:ascii="宋体" w:eastAsia="PMingLiU" w:hAnsi="宋体"/>
          <w:sz w:val="24"/>
          <w:szCs w:val="24"/>
          <w:lang w:eastAsia="zh-TW"/>
        </w:rPr>
        <w:t>,MVR</w:t>
      </w:r>
      <w:r w:rsidRPr="005C2750">
        <w:rPr>
          <w:rFonts w:ascii="宋体" w:eastAsia="PMingLiU" w:hAnsi="宋体" w:hint="eastAsia"/>
          <w:sz w:val="24"/>
          <w:szCs w:val="24"/>
          <w:lang w:eastAsia="zh-TW"/>
        </w:rPr>
        <w:t>節能技術改造項目榮獲淄博市“十二五”優秀節能成果。</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sz w:val="24"/>
          <w:szCs w:val="24"/>
          <w:lang w:eastAsia="zh-TW"/>
        </w:rPr>
        <w:t>10</w:t>
      </w:r>
      <w:r w:rsidRPr="005C2750">
        <w:rPr>
          <w:rFonts w:ascii="宋体" w:eastAsia="PMingLiU" w:hAnsi="宋体" w:hint="eastAsia"/>
          <w:sz w:val="24"/>
          <w:szCs w:val="24"/>
          <w:lang w:eastAsia="zh-TW"/>
        </w:rPr>
        <w:t>、公司被中國化學製藥工業協會、中國醫藥商業協會、中國非處方藥物協會、中國醫藥企業發展促進會、國藥勵展展覽有限責任公司聯合表彰為“</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中國化學製藥行業工業綜合實力百強”</w:t>
      </w:r>
      <w:r w:rsidRPr="009A3F2D">
        <w:rPr>
          <w:rFonts w:ascii="宋体" w:eastAsia="PMingLiU" w:hAnsi="宋体" w:hint="eastAsia"/>
          <w:sz w:val="24"/>
          <w:szCs w:val="24"/>
          <w:lang w:eastAsia="zh-TW"/>
        </w:rPr>
        <w:t>、</w:t>
      </w:r>
      <w:r w:rsidRPr="005C2750">
        <w:rPr>
          <w:rFonts w:ascii="宋体" w:eastAsia="PMingLiU" w:hAnsi="宋体" w:hint="eastAsia"/>
          <w:sz w:val="24"/>
          <w:szCs w:val="24"/>
          <w:lang w:eastAsia="zh-TW"/>
        </w:rPr>
        <w:t>“</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中國化學製藥行業製劑出口型優秀企業品牌”</w:t>
      </w:r>
      <w:r w:rsidRPr="009A3F2D">
        <w:rPr>
          <w:rFonts w:ascii="宋体" w:eastAsia="PMingLiU" w:hAnsi="宋体" w:hint="eastAsia"/>
          <w:sz w:val="24"/>
          <w:szCs w:val="24"/>
          <w:lang w:eastAsia="zh-TW"/>
        </w:rPr>
        <w:t>、</w:t>
      </w:r>
      <w:r w:rsidRPr="005C2750">
        <w:rPr>
          <w:rFonts w:ascii="宋体" w:eastAsia="PMingLiU" w:hAnsi="宋体" w:hint="eastAsia"/>
          <w:sz w:val="24"/>
          <w:szCs w:val="24"/>
          <w:lang w:eastAsia="zh-TW"/>
        </w:rPr>
        <w:t>“</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中國化學製藥行業原料藥出口型優秀企業品牌”。</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sz w:val="24"/>
          <w:szCs w:val="24"/>
          <w:lang w:eastAsia="zh-TW"/>
        </w:rPr>
        <w:t>11</w:t>
      </w:r>
      <w:r w:rsidRPr="005C2750">
        <w:rPr>
          <w:rFonts w:ascii="宋体" w:eastAsia="PMingLiU" w:hAnsi="宋体" w:hint="eastAsia"/>
          <w:sz w:val="24"/>
          <w:szCs w:val="24"/>
          <w:lang w:eastAsia="zh-TW"/>
        </w:rPr>
        <w:t>、</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年底，公司被中國出入境檢驗檢疫協會授予“中國質量誠信企業”稱號。</w:t>
      </w:r>
    </w:p>
    <w:p w:rsidR="00090FAA" w:rsidRPr="005C2750" w:rsidRDefault="008B7ACD">
      <w:pPr>
        <w:pStyle w:val="p0"/>
        <w:rPr>
          <w:rFonts w:ascii="宋体" w:hAnsi="宋体"/>
          <w:b/>
          <w:bCs/>
          <w:sz w:val="28"/>
          <w:szCs w:val="28"/>
        </w:rPr>
      </w:pPr>
      <w:r w:rsidRPr="005C2750">
        <w:rPr>
          <w:rFonts w:ascii="宋体" w:hAnsi="宋体" w:hint="eastAsia"/>
          <w:b/>
          <w:bCs/>
          <w:sz w:val="28"/>
          <w:szCs w:val="28"/>
        </w:rPr>
        <w:t xml:space="preserve"> </w:t>
      </w:r>
    </w:p>
    <w:p w:rsidR="00090FAA" w:rsidRPr="005C2750" w:rsidRDefault="008B7ACD" w:rsidP="00407659">
      <w:pPr>
        <w:pStyle w:val="p0"/>
        <w:jc w:val="center"/>
        <w:rPr>
          <w:rFonts w:ascii="宋体" w:hAnsi="宋体"/>
          <w:b/>
          <w:bCs/>
          <w:sz w:val="28"/>
          <w:szCs w:val="28"/>
        </w:rPr>
      </w:pPr>
      <w:r w:rsidRPr="005C2750">
        <w:rPr>
          <w:rFonts w:ascii="宋体" w:hAnsi="宋体" w:hint="eastAsia"/>
          <w:b/>
          <w:bCs/>
          <w:sz w:val="28"/>
          <w:szCs w:val="28"/>
        </w:rPr>
        <w:br w:type="page"/>
      </w:r>
    </w:p>
    <w:p w:rsidR="00090FAA" w:rsidRPr="005C2750" w:rsidRDefault="006601D6">
      <w:pPr>
        <w:pStyle w:val="p0"/>
        <w:jc w:val="center"/>
        <w:rPr>
          <w:rFonts w:ascii="宋体" w:hAnsi="宋体"/>
          <w:b/>
          <w:bCs/>
          <w:sz w:val="28"/>
          <w:szCs w:val="28"/>
        </w:rPr>
      </w:pPr>
      <w:r w:rsidRPr="005C2750">
        <w:rPr>
          <w:rFonts w:ascii="宋体" w:eastAsia="PMingLiU" w:hAnsi="宋体" w:hint="eastAsia"/>
          <w:b/>
          <w:bCs/>
          <w:sz w:val="28"/>
          <w:szCs w:val="28"/>
          <w:lang w:eastAsia="zh-TW"/>
        </w:rPr>
        <w:t>第二部分</w:t>
      </w:r>
      <w:r w:rsidRPr="005C2750">
        <w:rPr>
          <w:rFonts w:ascii="宋体" w:eastAsia="PMingLiU" w:hAnsi="宋体"/>
          <w:b/>
          <w:bCs/>
          <w:sz w:val="28"/>
          <w:szCs w:val="28"/>
          <w:lang w:eastAsia="zh-TW"/>
        </w:rPr>
        <w:t xml:space="preserve"> </w:t>
      </w:r>
      <w:r w:rsidRPr="005C2750">
        <w:rPr>
          <w:rFonts w:ascii="宋体" w:eastAsia="PMingLiU" w:hAnsi="宋体" w:hint="eastAsia"/>
          <w:b/>
          <w:bCs/>
          <w:sz w:val="28"/>
          <w:szCs w:val="28"/>
          <w:lang w:eastAsia="zh-TW"/>
        </w:rPr>
        <w:t>公司經營治理</w:t>
      </w:r>
    </w:p>
    <w:p w:rsidR="00090FAA" w:rsidRPr="005C2750" w:rsidRDefault="00090FAA">
      <w:pPr>
        <w:pStyle w:val="p0"/>
        <w:spacing w:line="360" w:lineRule="auto"/>
        <w:ind w:firstLine="480"/>
        <w:rPr>
          <w:rFonts w:ascii="宋体" w:hAnsi="宋体"/>
          <w:b/>
          <w:bCs/>
          <w:sz w:val="24"/>
          <w:szCs w:val="24"/>
        </w:rPr>
      </w:pP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b/>
          <w:bCs/>
          <w:sz w:val="24"/>
          <w:szCs w:val="24"/>
          <w:lang w:eastAsia="zh-TW"/>
        </w:rPr>
        <w:t xml:space="preserve"> </w:t>
      </w:r>
      <w:r w:rsidRPr="005C2750">
        <w:rPr>
          <w:rFonts w:ascii="宋体" w:eastAsia="PMingLiU" w:hAnsi="宋体" w:hint="eastAsia"/>
          <w:b/>
          <w:bCs/>
          <w:sz w:val="24"/>
          <w:szCs w:val="24"/>
          <w:lang w:eastAsia="zh-TW"/>
        </w:rPr>
        <w:t>一、公司治理結構</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度公司進一步優化治理結構，強化對風險的管控職能，提高公司運營效率，形成公司董事會、監事會與經理層的緊密銜接，有效溝通的運轉機制，經營運作的規範性不斷提高。公司嚴格按照《公司法》、《證券法》、《上市公司治理準則》、《上市公司股東大會規則》、聯交所《證券上市規則》、深交所《股票上市規則》等法律法規及有關文件要求，建立了較為完善的法人治理結構，規範公司運作。《公司章程》對公司股東大會職責規定清晰，議事規則明確，並能得到有效切實執行。公司董事會、監事會職責清晰，有明確議事規則並能得到有效執行，全體董事、監事忠實履行職責。公司經理層根據《公司章程》及《總經理工作條例》的規定負責公司生產經營工作，組織實施董事會決議，並向董事會彙報，接受監事會監督。</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董事會負責指導和領導公司事務，制定策略方向及訂立目標和業務發展計劃。公司經理層負責執行董事會通過的策略、目標和計劃。董事會已經根據中國有關法律法規及境內外上市地《上市規則》，分別制訂了《董事會議事規則》、《總經理工作條例》，進一步明確董事會職責權限，規範董事會內部工作程序，充分發揮董事會經營決策中心作用；進一步細化了總經理職責、總經理工作機構及工作程序等。</w:t>
      </w:r>
      <w:r w:rsidR="008B7ACD" w:rsidRPr="005C2750">
        <w:rPr>
          <w:rFonts w:ascii="宋体" w:hAnsi="宋体" w:hint="eastAsia"/>
          <w:sz w:val="24"/>
          <w:szCs w:val="24"/>
          <w:lang w:eastAsia="zh-TW"/>
        </w:rPr>
        <w:t xml:space="preserve"> </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公司秉承“績效導向、流程科學”的管理理念，完善內部管理機制，提高公司運營效率，從機構設立、程序管理、法律法規制定等各個方面切實提高公司的決策水平，嚴格依據《公司章程》、《股東大會議事規則》、《董事會議事規則》、《監事會議事規則》、《各專業委員會議事規則》以及公司相關內部控制制度等規定，合理設計內部管理制度，有效確保股東大會、董事會、監事會、經理層謹慎決策和規範運作，切實維護公司股東和債權人的合法權益、不斷完善和規範公司的組織行為，有力推進公司業務良好開展和穩定運行。</w:t>
      </w:r>
    </w:p>
    <w:p w:rsidR="00090FAA" w:rsidRPr="005C2750" w:rsidRDefault="006601D6">
      <w:pPr>
        <w:pStyle w:val="p0"/>
        <w:spacing w:line="360" w:lineRule="auto"/>
        <w:ind w:firstLine="480"/>
        <w:rPr>
          <w:rFonts w:ascii="宋体" w:hAnsi="宋体"/>
          <w:b/>
          <w:bCs/>
          <w:sz w:val="24"/>
          <w:szCs w:val="24"/>
        </w:rPr>
      </w:pPr>
      <w:r w:rsidRPr="005C2750">
        <w:rPr>
          <w:rFonts w:ascii="宋体" w:eastAsia="PMingLiU" w:hAnsi="宋体" w:hint="eastAsia"/>
          <w:b/>
          <w:bCs/>
          <w:sz w:val="24"/>
          <w:szCs w:val="24"/>
          <w:lang w:eastAsia="zh-TW"/>
        </w:rPr>
        <w:t>二、理念體系</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管理理念</w:t>
      </w:r>
      <w:r w:rsidRPr="005C2750">
        <w:rPr>
          <w:rFonts w:ascii="宋体" w:eastAsia="PMingLiU" w:hAnsi="宋体"/>
          <w:sz w:val="24"/>
          <w:szCs w:val="24"/>
          <w:lang w:eastAsia="zh-TW"/>
        </w:rPr>
        <w:t>---</w:t>
      </w:r>
      <w:r w:rsidRPr="005C2750">
        <w:rPr>
          <w:rFonts w:ascii="宋体" w:eastAsia="PMingLiU" w:hAnsi="宋体" w:hint="eastAsia"/>
          <w:sz w:val="24"/>
          <w:szCs w:val="24"/>
          <w:lang w:eastAsia="zh-TW"/>
        </w:rPr>
        <w:t>績效導向、流程科學</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經營理念</w:t>
      </w:r>
      <w:r w:rsidRPr="005C2750">
        <w:rPr>
          <w:rFonts w:ascii="宋体" w:eastAsia="PMingLiU" w:hAnsi="宋体"/>
          <w:sz w:val="24"/>
          <w:szCs w:val="24"/>
          <w:lang w:eastAsia="zh-TW"/>
        </w:rPr>
        <w:t>---</w:t>
      </w:r>
      <w:r w:rsidRPr="005C2750">
        <w:rPr>
          <w:rFonts w:ascii="宋体" w:eastAsia="PMingLiU" w:hAnsi="宋体" w:hint="eastAsia"/>
          <w:sz w:val="24"/>
          <w:szCs w:val="24"/>
          <w:lang w:eastAsia="zh-TW"/>
        </w:rPr>
        <w:t>著眼未來、合作共贏</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發展理念</w:t>
      </w:r>
      <w:r w:rsidRPr="005C2750">
        <w:rPr>
          <w:rFonts w:ascii="宋体" w:eastAsia="PMingLiU" w:hAnsi="宋体"/>
          <w:sz w:val="24"/>
          <w:szCs w:val="24"/>
          <w:lang w:eastAsia="zh-TW"/>
        </w:rPr>
        <w:t>---</w:t>
      </w:r>
      <w:r w:rsidRPr="005C2750">
        <w:rPr>
          <w:rFonts w:ascii="宋体" w:eastAsia="PMingLiU" w:hAnsi="宋体" w:hint="eastAsia"/>
          <w:sz w:val="24"/>
          <w:szCs w:val="24"/>
          <w:lang w:eastAsia="zh-TW"/>
        </w:rPr>
        <w:t>以品質為發展的基礎，以創新為發展的動力</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創新理念</w:t>
      </w:r>
      <w:r w:rsidRPr="005C2750">
        <w:rPr>
          <w:rFonts w:ascii="宋体" w:eastAsia="PMingLiU" w:hAnsi="宋体"/>
          <w:sz w:val="24"/>
          <w:szCs w:val="24"/>
          <w:lang w:eastAsia="zh-TW"/>
        </w:rPr>
        <w:t>---</w:t>
      </w:r>
      <w:r w:rsidRPr="005C2750">
        <w:rPr>
          <w:rFonts w:ascii="宋体" w:eastAsia="PMingLiU" w:hAnsi="宋体" w:hint="eastAsia"/>
          <w:sz w:val="24"/>
          <w:szCs w:val="24"/>
          <w:lang w:eastAsia="zh-TW"/>
        </w:rPr>
        <w:t>持續進步、超越自我、追求更好</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質量理念</w:t>
      </w:r>
      <w:r w:rsidRPr="005C2750">
        <w:rPr>
          <w:rFonts w:ascii="宋体" w:eastAsia="PMingLiU" w:hAnsi="宋体"/>
          <w:sz w:val="24"/>
          <w:szCs w:val="24"/>
          <w:lang w:eastAsia="zh-TW"/>
        </w:rPr>
        <w:t>---</w:t>
      </w:r>
      <w:r w:rsidRPr="005C2750">
        <w:rPr>
          <w:rFonts w:ascii="宋体" w:eastAsia="PMingLiU" w:hAnsi="宋体" w:hint="eastAsia"/>
          <w:sz w:val="24"/>
          <w:szCs w:val="24"/>
          <w:lang w:eastAsia="zh-TW"/>
        </w:rPr>
        <w:t>產品質量關係企業生命、藥品質量關係人的生命</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安全理念</w:t>
      </w:r>
      <w:r w:rsidRPr="005C2750">
        <w:rPr>
          <w:rFonts w:ascii="宋体" w:eastAsia="PMingLiU" w:hAnsi="宋体"/>
          <w:sz w:val="24"/>
          <w:szCs w:val="24"/>
          <w:lang w:eastAsia="zh-TW"/>
        </w:rPr>
        <w:t>---</w:t>
      </w:r>
      <w:r w:rsidRPr="005C2750">
        <w:rPr>
          <w:rFonts w:ascii="宋体" w:eastAsia="PMingLiU" w:hAnsi="宋体" w:hint="eastAsia"/>
          <w:sz w:val="24"/>
          <w:szCs w:val="24"/>
          <w:lang w:eastAsia="zh-TW"/>
        </w:rPr>
        <w:t>安全是員工幸福的保障，安全是企業績效的基礎</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環境理念</w:t>
      </w:r>
      <w:r w:rsidRPr="005C2750">
        <w:rPr>
          <w:rFonts w:ascii="宋体" w:eastAsia="PMingLiU" w:hAnsi="宋体"/>
          <w:sz w:val="24"/>
          <w:szCs w:val="24"/>
          <w:lang w:eastAsia="zh-TW"/>
        </w:rPr>
        <w:t>---</w:t>
      </w:r>
      <w:r w:rsidRPr="005C2750">
        <w:rPr>
          <w:rFonts w:ascii="宋体" w:eastAsia="PMingLiU" w:hAnsi="宋体" w:hint="eastAsia"/>
          <w:sz w:val="24"/>
          <w:szCs w:val="24"/>
          <w:lang w:eastAsia="zh-TW"/>
        </w:rPr>
        <w:t>環境保護是新華生存和發展的生命線</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人才理念</w:t>
      </w:r>
      <w:r w:rsidRPr="005C2750">
        <w:rPr>
          <w:rFonts w:ascii="宋体" w:eastAsia="PMingLiU" w:hAnsi="宋体"/>
          <w:sz w:val="24"/>
          <w:szCs w:val="24"/>
          <w:lang w:eastAsia="zh-TW"/>
        </w:rPr>
        <w:t>---</w:t>
      </w:r>
      <w:r w:rsidRPr="005C2750">
        <w:rPr>
          <w:rFonts w:ascii="宋体" w:eastAsia="PMingLiU" w:hAnsi="宋体" w:hint="eastAsia"/>
          <w:sz w:val="24"/>
          <w:szCs w:val="24"/>
          <w:lang w:eastAsia="zh-TW"/>
        </w:rPr>
        <w:t>以德選人，德才兼備；人各有才，人盡其才</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學習理念</w:t>
      </w:r>
      <w:r w:rsidRPr="005C2750">
        <w:rPr>
          <w:rFonts w:ascii="宋体" w:eastAsia="PMingLiU" w:hAnsi="宋体"/>
          <w:sz w:val="24"/>
          <w:szCs w:val="24"/>
          <w:lang w:eastAsia="zh-TW"/>
        </w:rPr>
        <w:t>---</w:t>
      </w:r>
      <w:r w:rsidRPr="005C2750">
        <w:rPr>
          <w:rFonts w:ascii="宋体" w:eastAsia="PMingLiU" w:hAnsi="宋体" w:hint="eastAsia"/>
          <w:sz w:val="24"/>
          <w:szCs w:val="24"/>
          <w:lang w:eastAsia="zh-TW"/>
        </w:rPr>
        <w:t>我學習，我進步</w:t>
      </w:r>
      <w:r w:rsidR="008B7ACD" w:rsidRPr="005C2750">
        <w:rPr>
          <w:rFonts w:ascii="宋体" w:hAnsi="宋体" w:hint="eastAsia"/>
          <w:sz w:val="24"/>
          <w:szCs w:val="24"/>
        </w:rPr>
        <w:t xml:space="preserve">   </w:t>
      </w:r>
    </w:p>
    <w:p w:rsidR="00090FAA" w:rsidRPr="005C2750" w:rsidRDefault="006601D6">
      <w:pPr>
        <w:pStyle w:val="p0"/>
        <w:spacing w:line="360" w:lineRule="auto"/>
        <w:ind w:firstLine="480"/>
        <w:rPr>
          <w:rFonts w:ascii="宋体" w:hAnsi="宋体"/>
          <w:b/>
          <w:bCs/>
          <w:sz w:val="24"/>
          <w:szCs w:val="24"/>
        </w:rPr>
      </w:pPr>
      <w:r w:rsidRPr="005C2750">
        <w:rPr>
          <w:rFonts w:ascii="宋体" w:eastAsia="PMingLiU" w:hAnsi="宋体" w:hint="eastAsia"/>
          <w:b/>
          <w:bCs/>
          <w:sz w:val="24"/>
          <w:szCs w:val="24"/>
          <w:lang w:eastAsia="zh-TW"/>
        </w:rPr>
        <w:t>三、公司經營成果</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公司積極採取切實有效的措施，積極應對全球經濟增長乏力、行業競爭日趨激烈等不利因素的影響，提高經營效率，不斷加快企業轉型升級的步伐，最終實現公司主營業務的持續穩定發展，以優良的經營業績回報公司股東及利益相關方。</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年公司繼續優化調整結構，創新銷售模式，擴大經營規模，促進技術創新，增強市場競爭力，</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年營業收入人民幣</w:t>
      </w:r>
      <w:r w:rsidRPr="005C2750">
        <w:rPr>
          <w:rFonts w:ascii="宋体" w:eastAsia="PMingLiU" w:hAnsi="宋体"/>
          <w:sz w:val="24"/>
          <w:szCs w:val="24"/>
          <w:lang w:eastAsia="zh-TW"/>
        </w:rPr>
        <w:t>401,496</w:t>
      </w:r>
      <w:r w:rsidRPr="005C2750">
        <w:rPr>
          <w:rFonts w:ascii="宋体" w:eastAsia="PMingLiU" w:hAnsi="宋体" w:hint="eastAsia"/>
          <w:sz w:val="24"/>
          <w:szCs w:val="24"/>
          <w:lang w:eastAsia="zh-TW"/>
        </w:rPr>
        <w:t>萬元，同比增幅達到</w:t>
      </w:r>
      <w:r w:rsidRPr="005C2750">
        <w:rPr>
          <w:rFonts w:ascii="宋体" w:eastAsia="PMingLiU" w:hAnsi="宋体"/>
          <w:sz w:val="24"/>
          <w:szCs w:val="24"/>
          <w:lang w:eastAsia="zh-TW"/>
        </w:rPr>
        <w:t>12%</w:t>
      </w:r>
      <w:r w:rsidRPr="005C2750">
        <w:rPr>
          <w:rFonts w:ascii="宋体" w:eastAsia="PMingLiU" w:hAnsi="宋体" w:hint="eastAsia"/>
          <w:sz w:val="24"/>
          <w:szCs w:val="24"/>
          <w:lang w:eastAsia="zh-TW"/>
        </w:rPr>
        <w:t>，利潤總額達到</w:t>
      </w:r>
      <w:r w:rsidRPr="005C2750">
        <w:rPr>
          <w:rFonts w:ascii="宋体" w:eastAsia="PMingLiU" w:hAnsi="宋体"/>
          <w:sz w:val="24"/>
          <w:szCs w:val="24"/>
          <w:lang w:eastAsia="zh-TW"/>
        </w:rPr>
        <w:t>15,997</w:t>
      </w:r>
      <w:r w:rsidRPr="005C2750">
        <w:rPr>
          <w:rFonts w:ascii="宋体" w:eastAsia="PMingLiU" w:hAnsi="宋体" w:hint="eastAsia"/>
          <w:sz w:val="24"/>
          <w:szCs w:val="24"/>
          <w:lang w:eastAsia="zh-TW"/>
        </w:rPr>
        <w:t>萬元，增幅達到</w:t>
      </w:r>
      <w:r w:rsidRPr="005C2750">
        <w:rPr>
          <w:rFonts w:ascii="宋体" w:eastAsia="PMingLiU" w:hAnsi="宋体"/>
          <w:sz w:val="24"/>
          <w:szCs w:val="24"/>
          <w:lang w:eastAsia="zh-TW"/>
        </w:rPr>
        <w:t>36%</w:t>
      </w:r>
      <w:r w:rsidRPr="005C2750">
        <w:rPr>
          <w:rFonts w:ascii="宋体" w:eastAsia="PMingLiU" w:hAnsi="宋体" w:hint="eastAsia"/>
          <w:sz w:val="24"/>
          <w:szCs w:val="24"/>
          <w:lang w:eastAsia="zh-TW"/>
        </w:rPr>
        <w:t>，年度內公司實際上繳稅金達到</w:t>
      </w:r>
      <w:r w:rsidRPr="005C2750">
        <w:rPr>
          <w:rFonts w:ascii="宋体" w:eastAsia="PMingLiU" w:hAnsi="宋体"/>
          <w:sz w:val="24"/>
          <w:szCs w:val="24"/>
          <w:lang w:eastAsia="zh-TW"/>
        </w:rPr>
        <w:t>34,523</w:t>
      </w:r>
      <w:r w:rsidRPr="005C2750">
        <w:rPr>
          <w:rFonts w:ascii="宋体" w:eastAsia="PMingLiU" w:hAnsi="宋体" w:hint="eastAsia"/>
          <w:sz w:val="24"/>
          <w:szCs w:val="24"/>
          <w:lang w:eastAsia="zh-TW"/>
        </w:rPr>
        <w:t>萬元</w:t>
      </w:r>
      <w:r w:rsidRPr="005C2750">
        <w:rPr>
          <w:rFonts w:ascii="宋体" w:eastAsia="PMingLiU" w:hAnsi="宋体"/>
          <w:sz w:val="24"/>
          <w:szCs w:val="24"/>
          <w:lang w:eastAsia="zh-TW"/>
        </w:rPr>
        <w:t>,</w:t>
      </w:r>
      <w:r w:rsidRPr="005C2750">
        <w:rPr>
          <w:rFonts w:ascii="宋体" w:eastAsia="PMingLiU" w:hAnsi="宋体" w:hint="eastAsia"/>
          <w:sz w:val="24"/>
          <w:szCs w:val="24"/>
          <w:lang w:eastAsia="zh-TW"/>
        </w:rPr>
        <w:t>在</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度被高新區管委會評為“工業企業三十強”及“財政貢獻先進單位”，公司歷來有著良好的資信評價，與工商銀行、建設銀行、農業銀行、進出口銀行、招商銀行、中信銀行、興業銀行等多家金融機構保持良好關係。</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b/>
          <w:bCs/>
          <w:sz w:val="24"/>
          <w:szCs w:val="24"/>
          <w:lang w:eastAsia="zh-TW"/>
        </w:rPr>
        <w:t>四、內控監督</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公司全面貫徹落實國家財政部等五部門發佈的《企業內部控制基本規範》、《企業內部控制應用指引》和《企業內部控制評價指引》，成立了內控工作小組，結合公司內部控制管理制度和評價辦法全面負責內部控制評價的實施過程。</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b/>
          <w:bCs/>
          <w:sz w:val="24"/>
          <w:szCs w:val="24"/>
          <w:lang w:eastAsia="zh-TW"/>
        </w:rPr>
        <w:t>1</w:t>
      </w:r>
      <w:r w:rsidRPr="005C2750">
        <w:rPr>
          <w:rFonts w:ascii="宋体" w:eastAsia="PMingLiU" w:hAnsi="宋体" w:hint="eastAsia"/>
          <w:b/>
          <w:bCs/>
          <w:sz w:val="24"/>
          <w:szCs w:val="24"/>
          <w:lang w:eastAsia="zh-TW"/>
        </w:rPr>
        <w:t>、不斷完善公司的內控體系</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公司在全面風險管理的框架下，不斷推進和完善內部控制體系建設，控制範圍涵蓋公司所有關鍵業務流程和事項，並重點關注重要業務單位、重大業務事項和高風險領域，具有較強可操作性，同時滿足外部監管機構的要求；公司修訂了《全面風險管理辦法》，將內部控制從細節控制提升到戰略層面，為內部控制運行與評價提供指導與思路；公司對風險實行動態管理，定期預測評估各種現存和潛在風險，並制定相應的內部控制應對措施，達到了事前預測、事中控制、事後修復的控制效果；公司採取各種有效措施不斷完善內控體系建設，修訂內控管理制度，積極開展內控專項檢查，定期進行內控評價，嚴格落實各項內控整改措施，保證公司的穩健安全運行。</w:t>
      </w:r>
    </w:p>
    <w:p w:rsidR="00090FAA" w:rsidRPr="005C2750" w:rsidRDefault="006601D6">
      <w:pPr>
        <w:pStyle w:val="p0"/>
        <w:spacing w:line="360" w:lineRule="auto"/>
        <w:ind w:firstLine="480"/>
        <w:rPr>
          <w:rFonts w:ascii="宋体" w:hAnsi="宋体"/>
          <w:b/>
          <w:bCs/>
          <w:sz w:val="24"/>
          <w:szCs w:val="24"/>
        </w:rPr>
      </w:pPr>
      <w:r w:rsidRPr="005C2750">
        <w:rPr>
          <w:rFonts w:ascii="宋体" w:eastAsia="PMingLiU" w:hAnsi="宋体"/>
          <w:b/>
          <w:bCs/>
          <w:sz w:val="24"/>
          <w:szCs w:val="24"/>
          <w:lang w:eastAsia="zh-TW"/>
        </w:rPr>
        <w:t>2</w:t>
      </w:r>
      <w:r w:rsidRPr="005C2750">
        <w:rPr>
          <w:rFonts w:ascii="宋体" w:eastAsia="PMingLiU" w:hAnsi="宋体" w:hint="eastAsia"/>
          <w:b/>
          <w:bCs/>
          <w:sz w:val="24"/>
          <w:szCs w:val="24"/>
          <w:lang w:eastAsia="zh-TW"/>
        </w:rPr>
        <w:t>、開展內控專項檢查</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開展內控專項檢查，是內控管理的重要環節。公司對母公司及下屬子公司的內控體系建設及執行情況進行檢查，及時識別企業內控薄弱環節，揭示風險隱患，</w:t>
      </w:r>
      <w:r w:rsidRPr="005C2750">
        <w:rPr>
          <w:rFonts w:ascii="宋体" w:eastAsia="PMingLiU" w:hAnsi="宋体"/>
          <w:sz w:val="24"/>
          <w:szCs w:val="24"/>
          <w:lang w:eastAsia="zh-TW"/>
        </w:rPr>
        <w:t xml:space="preserve"> </w:t>
      </w:r>
      <w:r w:rsidRPr="005C2750">
        <w:rPr>
          <w:rFonts w:ascii="宋体" w:eastAsia="PMingLiU" w:hAnsi="宋体" w:hint="eastAsia"/>
          <w:sz w:val="24"/>
          <w:szCs w:val="24"/>
          <w:lang w:eastAsia="zh-TW"/>
        </w:rPr>
        <w:t>不斷的完善企業內控制度，推進企業風險體系的建設。</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公司在</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度內，組織多次內部專項檢查工作，由審計部門牽頭，各子公司生產經營、財務部等相關人員組成工作組，重點關注公司高風險領域包括：資金、資產管理風險，工程項目風險，採購管理風險，銷售管理風險，以及財務報告風險等方面。檢查組人員針對上述業務和事項的內控風險，做出了合理有效的評價，並督促各相關部門進行改進和完善。</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年，審計監察部完成工程項目審計報審結算</w:t>
      </w:r>
      <w:r w:rsidRPr="005C2750">
        <w:rPr>
          <w:rFonts w:ascii="宋体" w:eastAsia="PMingLiU" w:hAnsi="宋体"/>
          <w:sz w:val="24"/>
          <w:szCs w:val="24"/>
          <w:lang w:eastAsia="zh-TW"/>
        </w:rPr>
        <w:t>1069</w:t>
      </w:r>
      <w:r w:rsidRPr="005C2750">
        <w:rPr>
          <w:rFonts w:ascii="宋体" w:eastAsia="PMingLiU" w:hAnsi="宋体" w:hint="eastAsia"/>
          <w:sz w:val="24"/>
          <w:szCs w:val="24"/>
          <w:lang w:eastAsia="zh-TW"/>
        </w:rPr>
        <w:t>份，審計定案值</w:t>
      </w:r>
      <w:r w:rsidRPr="005C2750">
        <w:rPr>
          <w:rFonts w:ascii="宋体" w:eastAsia="PMingLiU" w:hAnsi="宋体"/>
          <w:sz w:val="24"/>
          <w:szCs w:val="24"/>
          <w:lang w:eastAsia="zh-TW"/>
        </w:rPr>
        <w:t>1.4524</w:t>
      </w:r>
      <w:r w:rsidRPr="005C2750">
        <w:rPr>
          <w:rFonts w:ascii="宋体" w:eastAsia="PMingLiU" w:hAnsi="宋体" w:hint="eastAsia"/>
          <w:sz w:val="24"/>
          <w:szCs w:val="24"/>
          <w:lang w:eastAsia="zh-TW"/>
        </w:rPr>
        <w:t>億元</w:t>
      </w:r>
      <w:r w:rsidRPr="005C2750">
        <w:rPr>
          <w:rFonts w:ascii="宋体" w:eastAsia="PMingLiU" w:hAnsi="宋体"/>
          <w:sz w:val="24"/>
          <w:szCs w:val="24"/>
          <w:lang w:eastAsia="zh-TW"/>
        </w:rPr>
        <w:t>,</w:t>
      </w:r>
      <w:r w:rsidRPr="005C2750">
        <w:rPr>
          <w:rFonts w:ascii="宋体" w:eastAsia="PMingLiU" w:hAnsi="宋体" w:hint="eastAsia"/>
          <w:sz w:val="24"/>
          <w:szCs w:val="24"/>
          <w:lang w:eastAsia="zh-TW"/>
        </w:rPr>
        <w:t>項目跟蹤審計中嚴格工程進度款支付審核，做到有效控制工程資金支出</w:t>
      </w:r>
      <w:r w:rsidRPr="005C2750">
        <w:rPr>
          <w:rFonts w:ascii="宋体" w:eastAsia="PMingLiU" w:hAnsi="宋体"/>
          <w:sz w:val="24"/>
          <w:szCs w:val="24"/>
          <w:lang w:eastAsia="zh-TW"/>
        </w:rPr>
        <w:t>,</w:t>
      </w:r>
      <w:r w:rsidRPr="005C2750">
        <w:rPr>
          <w:rFonts w:ascii="宋体" w:eastAsia="PMingLiU" w:hAnsi="宋体" w:hint="eastAsia"/>
          <w:sz w:val="24"/>
          <w:szCs w:val="24"/>
          <w:lang w:eastAsia="zh-TW"/>
        </w:rPr>
        <w:t>參加公司施工主管部門及物控部等組織的工程、設備採購招標比價活動</w:t>
      </w:r>
      <w:r w:rsidRPr="005C2750">
        <w:rPr>
          <w:rFonts w:ascii="宋体" w:eastAsia="PMingLiU" w:hAnsi="宋体"/>
          <w:sz w:val="24"/>
          <w:szCs w:val="24"/>
          <w:lang w:eastAsia="zh-TW"/>
        </w:rPr>
        <w:t>53</w:t>
      </w:r>
      <w:r w:rsidRPr="005C2750">
        <w:rPr>
          <w:rFonts w:ascii="宋体" w:eastAsia="PMingLiU" w:hAnsi="宋体" w:hint="eastAsia"/>
          <w:sz w:val="24"/>
          <w:szCs w:val="24"/>
          <w:lang w:eastAsia="zh-TW"/>
        </w:rPr>
        <w:t>次，提出審計建議</w:t>
      </w:r>
      <w:r w:rsidRPr="005C2750">
        <w:rPr>
          <w:rFonts w:ascii="宋体" w:eastAsia="PMingLiU" w:hAnsi="宋体"/>
          <w:sz w:val="24"/>
          <w:szCs w:val="24"/>
          <w:lang w:eastAsia="zh-TW"/>
        </w:rPr>
        <w:t>7</w:t>
      </w:r>
      <w:r w:rsidRPr="005C2750">
        <w:rPr>
          <w:rFonts w:ascii="宋体" w:eastAsia="PMingLiU" w:hAnsi="宋体" w:hint="eastAsia"/>
          <w:sz w:val="24"/>
          <w:szCs w:val="24"/>
          <w:lang w:eastAsia="zh-TW"/>
        </w:rPr>
        <w:t>條；審簽合同</w:t>
      </w:r>
      <w:r w:rsidRPr="005C2750">
        <w:rPr>
          <w:rFonts w:ascii="宋体" w:eastAsia="PMingLiU" w:hAnsi="宋体"/>
          <w:sz w:val="24"/>
          <w:szCs w:val="24"/>
          <w:lang w:eastAsia="zh-TW"/>
        </w:rPr>
        <w:t>46</w:t>
      </w:r>
      <w:r w:rsidRPr="005C2750">
        <w:rPr>
          <w:rFonts w:ascii="宋体" w:eastAsia="PMingLiU" w:hAnsi="宋体" w:hint="eastAsia"/>
          <w:sz w:val="24"/>
          <w:szCs w:val="24"/>
          <w:lang w:eastAsia="zh-TW"/>
        </w:rPr>
        <w:t>項，提出審計建議</w:t>
      </w:r>
      <w:r w:rsidRPr="005C2750">
        <w:rPr>
          <w:rFonts w:ascii="宋体" w:eastAsia="PMingLiU" w:hAnsi="宋体"/>
          <w:sz w:val="24"/>
          <w:szCs w:val="24"/>
          <w:lang w:eastAsia="zh-TW"/>
        </w:rPr>
        <w:t>7</w:t>
      </w:r>
      <w:r w:rsidRPr="005C2750">
        <w:rPr>
          <w:rFonts w:ascii="宋体" w:eastAsia="PMingLiU" w:hAnsi="宋体" w:hint="eastAsia"/>
          <w:sz w:val="24"/>
          <w:szCs w:val="24"/>
          <w:lang w:eastAsia="zh-TW"/>
        </w:rPr>
        <w:t>條；完成經濟責任審計</w:t>
      </w:r>
      <w:r w:rsidRPr="005C2750">
        <w:rPr>
          <w:rFonts w:ascii="宋体" w:eastAsia="PMingLiU" w:hAnsi="宋体"/>
          <w:sz w:val="24"/>
          <w:szCs w:val="24"/>
          <w:lang w:eastAsia="zh-TW"/>
        </w:rPr>
        <w:t>3</w:t>
      </w:r>
      <w:r w:rsidRPr="005C2750">
        <w:rPr>
          <w:rFonts w:ascii="宋体" w:eastAsia="PMingLiU" w:hAnsi="宋体" w:hint="eastAsia"/>
          <w:sz w:val="24"/>
          <w:szCs w:val="24"/>
          <w:lang w:eastAsia="zh-TW"/>
        </w:rPr>
        <w:t>項，營銷信用風險審計</w:t>
      </w:r>
      <w:r w:rsidRPr="005C2750">
        <w:rPr>
          <w:rFonts w:ascii="宋体" w:eastAsia="PMingLiU" w:hAnsi="宋体"/>
          <w:sz w:val="24"/>
          <w:szCs w:val="24"/>
          <w:lang w:eastAsia="zh-TW"/>
        </w:rPr>
        <w:t>1</w:t>
      </w:r>
      <w:r w:rsidRPr="005C2750">
        <w:rPr>
          <w:rFonts w:ascii="宋体" w:eastAsia="PMingLiU" w:hAnsi="宋体" w:hint="eastAsia"/>
          <w:sz w:val="24"/>
          <w:szCs w:val="24"/>
          <w:lang w:eastAsia="zh-TW"/>
        </w:rPr>
        <w:t>項，財務收支審計</w:t>
      </w:r>
      <w:r w:rsidRPr="005C2750">
        <w:rPr>
          <w:rFonts w:ascii="宋体" w:eastAsia="PMingLiU" w:hAnsi="宋体"/>
          <w:sz w:val="24"/>
          <w:szCs w:val="24"/>
          <w:lang w:eastAsia="zh-TW"/>
        </w:rPr>
        <w:t>1</w:t>
      </w:r>
      <w:r w:rsidRPr="005C2750">
        <w:rPr>
          <w:rFonts w:ascii="宋体" w:eastAsia="PMingLiU" w:hAnsi="宋体" w:hint="eastAsia"/>
          <w:sz w:val="24"/>
          <w:szCs w:val="24"/>
          <w:lang w:eastAsia="zh-TW"/>
        </w:rPr>
        <w:t>項，管理審計</w:t>
      </w:r>
      <w:r w:rsidRPr="005C2750">
        <w:rPr>
          <w:rFonts w:ascii="宋体" w:eastAsia="PMingLiU" w:hAnsi="宋体"/>
          <w:sz w:val="24"/>
          <w:szCs w:val="24"/>
          <w:lang w:eastAsia="zh-TW"/>
        </w:rPr>
        <w:t>2</w:t>
      </w:r>
      <w:r w:rsidRPr="005C2750">
        <w:rPr>
          <w:rFonts w:ascii="宋体" w:eastAsia="PMingLiU" w:hAnsi="宋体" w:hint="eastAsia"/>
          <w:sz w:val="24"/>
          <w:szCs w:val="24"/>
          <w:lang w:eastAsia="zh-TW"/>
        </w:rPr>
        <w:t>項，其他臨時調查任務</w:t>
      </w:r>
      <w:r w:rsidRPr="005C2750">
        <w:rPr>
          <w:rFonts w:ascii="宋体" w:eastAsia="PMingLiU" w:hAnsi="宋体"/>
          <w:sz w:val="24"/>
          <w:szCs w:val="24"/>
          <w:lang w:eastAsia="zh-TW"/>
        </w:rPr>
        <w:t>4</w:t>
      </w:r>
      <w:r w:rsidRPr="005C2750">
        <w:rPr>
          <w:rFonts w:ascii="宋体" w:eastAsia="PMingLiU" w:hAnsi="宋体" w:hint="eastAsia"/>
          <w:sz w:val="24"/>
          <w:szCs w:val="24"/>
          <w:lang w:eastAsia="zh-TW"/>
        </w:rPr>
        <w:t>項，提報審計建議</w:t>
      </w:r>
      <w:r w:rsidRPr="005C2750">
        <w:rPr>
          <w:rFonts w:ascii="宋体" w:eastAsia="PMingLiU" w:hAnsi="宋体"/>
          <w:sz w:val="24"/>
          <w:szCs w:val="24"/>
          <w:lang w:eastAsia="zh-TW"/>
        </w:rPr>
        <w:t>24</w:t>
      </w:r>
      <w:r w:rsidRPr="005C2750">
        <w:rPr>
          <w:rFonts w:ascii="宋体" w:eastAsia="PMingLiU" w:hAnsi="宋体" w:hint="eastAsia"/>
          <w:sz w:val="24"/>
          <w:szCs w:val="24"/>
          <w:lang w:eastAsia="zh-TW"/>
        </w:rPr>
        <w:t>條；參加化工原輔料、國際運輸、勞保用品、儀器儀錶、化學試劑等招標比價</w:t>
      </w:r>
      <w:r w:rsidRPr="005C2750">
        <w:rPr>
          <w:rFonts w:ascii="宋体" w:eastAsia="PMingLiU" w:hAnsi="宋体"/>
          <w:sz w:val="24"/>
          <w:szCs w:val="24"/>
          <w:lang w:eastAsia="zh-TW"/>
        </w:rPr>
        <w:t>60</w:t>
      </w:r>
      <w:r w:rsidRPr="005C2750">
        <w:rPr>
          <w:rFonts w:ascii="宋体" w:eastAsia="PMingLiU" w:hAnsi="宋体" w:hint="eastAsia"/>
          <w:sz w:val="24"/>
          <w:szCs w:val="24"/>
          <w:lang w:eastAsia="zh-TW"/>
        </w:rPr>
        <w:t>餘次。</w:t>
      </w:r>
    </w:p>
    <w:p w:rsidR="00090FAA" w:rsidRPr="005C2750" w:rsidRDefault="006601D6">
      <w:pPr>
        <w:pStyle w:val="p0"/>
        <w:spacing w:line="360" w:lineRule="auto"/>
        <w:ind w:firstLine="480"/>
        <w:rPr>
          <w:rFonts w:ascii="宋体" w:hAnsi="宋体"/>
          <w:b/>
          <w:bCs/>
          <w:sz w:val="24"/>
          <w:szCs w:val="24"/>
        </w:rPr>
      </w:pPr>
      <w:r w:rsidRPr="005C2750">
        <w:rPr>
          <w:rFonts w:ascii="宋体" w:eastAsia="PMingLiU" w:hAnsi="宋体"/>
          <w:b/>
          <w:bCs/>
          <w:sz w:val="24"/>
          <w:szCs w:val="24"/>
          <w:lang w:eastAsia="zh-TW"/>
        </w:rPr>
        <w:t>3</w:t>
      </w:r>
      <w:r w:rsidRPr="005C2750">
        <w:rPr>
          <w:rFonts w:ascii="宋体" w:eastAsia="PMingLiU" w:hAnsi="宋体" w:hint="eastAsia"/>
          <w:b/>
          <w:bCs/>
          <w:sz w:val="24"/>
          <w:szCs w:val="24"/>
          <w:lang w:eastAsia="zh-TW"/>
        </w:rPr>
        <w:t>、積極落實內控評價</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公司聘請信永中和會計師事務所對公司內部體系進行全面獨立審計並出具無保留意見的《內部控制審計報告》。報告期內，公司對納入評價範圍內的業務和事項均已按照內控評價的意見進行改進和完善，在內部控制日常監督和專項檢查的基礎上，對公司截至</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w:t>
      </w:r>
      <w:r w:rsidRPr="005C2750">
        <w:rPr>
          <w:rFonts w:ascii="宋体" w:eastAsia="PMingLiU" w:hAnsi="宋体"/>
          <w:sz w:val="24"/>
          <w:szCs w:val="24"/>
          <w:lang w:eastAsia="zh-TW"/>
        </w:rPr>
        <w:t>12</w:t>
      </w:r>
      <w:r w:rsidRPr="005C2750">
        <w:rPr>
          <w:rFonts w:ascii="宋体" w:eastAsia="PMingLiU" w:hAnsi="宋体" w:hint="eastAsia"/>
          <w:sz w:val="24"/>
          <w:szCs w:val="24"/>
          <w:lang w:eastAsia="zh-TW"/>
        </w:rPr>
        <w:t>月</w:t>
      </w:r>
      <w:r w:rsidRPr="005C2750">
        <w:rPr>
          <w:rFonts w:ascii="宋体" w:eastAsia="PMingLiU" w:hAnsi="宋体"/>
          <w:sz w:val="24"/>
          <w:szCs w:val="24"/>
          <w:lang w:eastAsia="zh-TW"/>
        </w:rPr>
        <w:t>31</w:t>
      </w:r>
      <w:r w:rsidRPr="005C2750">
        <w:rPr>
          <w:rFonts w:ascii="宋体" w:eastAsia="PMingLiU" w:hAnsi="宋体" w:hint="eastAsia"/>
          <w:sz w:val="24"/>
          <w:szCs w:val="24"/>
          <w:lang w:eastAsia="zh-TW"/>
        </w:rPr>
        <w:t>日的內部控制的設計與運行的有效性進行評價，完成了年度內內控建設的各項工作，並及時向獨立審核委員會匯報進展狀況。公司的內部控制評價報告經董事會會議審議批准後已於</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w:t>
      </w:r>
      <w:r w:rsidRPr="005C2750">
        <w:rPr>
          <w:rFonts w:ascii="宋体" w:eastAsia="PMingLiU" w:hAnsi="宋体"/>
          <w:sz w:val="24"/>
          <w:szCs w:val="24"/>
          <w:lang w:eastAsia="zh-TW"/>
        </w:rPr>
        <w:t>3</w:t>
      </w:r>
      <w:r w:rsidRPr="005C2750">
        <w:rPr>
          <w:rFonts w:ascii="宋体" w:eastAsia="PMingLiU" w:hAnsi="宋体" w:hint="eastAsia"/>
          <w:sz w:val="24"/>
          <w:szCs w:val="24"/>
          <w:lang w:eastAsia="zh-TW"/>
        </w:rPr>
        <w:t>月</w:t>
      </w:r>
      <w:r w:rsidRPr="005C2750">
        <w:rPr>
          <w:rFonts w:ascii="宋体" w:eastAsia="PMingLiU" w:hAnsi="宋体"/>
          <w:sz w:val="24"/>
          <w:szCs w:val="24"/>
          <w:lang w:eastAsia="zh-TW"/>
        </w:rPr>
        <w:t>15</w:t>
      </w:r>
      <w:r w:rsidRPr="005C2750">
        <w:rPr>
          <w:rFonts w:ascii="宋体" w:eastAsia="PMingLiU" w:hAnsi="宋体" w:hint="eastAsia"/>
          <w:sz w:val="24"/>
          <w:szCs w:val="24"/>
          <w:lang w:eastAsia="zh-TW"/>
        </w:rPr>
        <w:t>日對外披露。</w:t>
      </w:r>
    </w:p>
    <w:p w:rsidR="00090FAA" w:rsidRPr="005C2750" w:rsidRDefault="008B7ACD">
      <w:pPr>
        <w:pStyle w:val="p0"/>
        <w:rPr>
          <w:rFonts w:ascii="宋体" w:hAnsi="宋体"/>
          <w:b/>
          <w:bCs/>
          <w:sz w:val="28"/>
          <w:szCs w:val="28"/>
          <w:lang w:eastAsia="zh-TW"/>
        </w:rPr>
      </w:pPr>
      <w:r w:rsidRPr="005C2750">
        <w:rPr>
          <w:rFonts w:ascii="宋体" w:hAnsi="宋体" w:hint="eastAsia"/>
          <w:b/>
          <w:bCs/>
          <w:sz w:val="28"/>
          <w:szCs w:val="28"/>
          <w:lang w:eastAsia="zh-TW"/>
        </w:rPr>
        <w:t xml:space="preserve"> </w:t>
      </w:r>
    </w:p>
    <w:p w:rsidR="00090FAA" w:rsidRPr="005C2750" w:rsidRDefault="008B7ACD" w:rsidP="00407659">
      <w:pPr>
        <w:pStyle w:val="p0"/>
        <w:jc w:val="center"/>
        <w:rPr>
          <w:rFonts w:ascii="宋体" w:hAnsi="宋体"/>
          <w:b/>
          <w:bCs/>
          <w:sz w:val="28"/>
          <w:szCs w:val="28"/>
          <w:lang w:eastAsia="zh-TW"/>
        </w:rPr>
      </w:pPr>
      <w:r w:rsidRPr="005C2750">
        <w:rPr>
          <w:rFonts w:ascii="宋体" w:hAnsi="宋体" w:hint="eastAsia"/>
          <w:b/>
          <w:bCs/>
          <w:sz w:val="28"/>
          <w:szCs w:val="28"/>
          <w:lang w:eastAsia="zh-TW"/>
        </w:rPr>
        <w:br w:type="page"/>
      </w:r>
    </w:p>
    <w:p w:rsidR="00090FAA" w:rsidRPr="005C2750" w:rsidRDefault="006601D6">
      <w:pPr>
        <w:pStyle w:val="p0"/>
        <w:jc w:val="center"/>
        <w:rPr>
          <w:rFonts w:ascii="宋体" w:hAnsi="宋体"/>
          <w:b/>
          <w:bCs/>
          <w:sz w:val="28"/>
          <w:szCs w:val="28"/>
          <w:lang w:eastAsia="zh-TW"/>
        </w:rPr>
      </w:pPr>
      <w:r w:rsidRPr="005C2750">
        <w:rPr>
          <w:rFonts w:ascii="宋体" w:eastAsia="PMingLiU" w:hAnsi="宋体" w:hint="eastAsia"/>
          <w:b/>
          <w:bCs/>
          <w:sz w:val="28"/>
          <w:szCs w:val="28"/>
          <w:lang w:eastAsia="zh-TW"/>
        </w:rPr>
        <w:t>第三部分</w:t>
      </w:r>
      <w:r w:rsidRPr="005C2750">
        <w:rPr>
          <w:rFonts w:ascii="宋体" w:eastAsia="PMingLiU" w:hAnsi="宋体"/>
          <w:b/>
          <w:bCs/>
          <w:sz w:val="28"/>
          <w:szCs w:val="28"/>
          <w:lang w:eastAsia="zh-TW"/>
        </w:rPr>
        <w:t xml:space="preserve"> </w:t>
      </w:r>
      <w:r w:rsidRPr="005C2750">
        <w:rPr>
          <w:rFonts w:ascii="宋体" w:eastAsia="PMingLiU" w:hAnsi="宋体" w:hint="eastAsia"/>
          <w:b/>
          <w:bCs/>
          <w:sz w:val="28"/>
          <w:szCs w:val="28"/>
          <w:lang w:eastAsia="zh-TW"/>
        </w:rPr>
        <w:t>社會績效</w:t>
      </w:r>
    </w:p>
    <w:p w:rsidR="00090FAA" w:rsidRPr="005C2750" w:rsidRDefault="008B7ACD">
      <w:pPr>
        <w:pStyle w:val="p0"/>
        <w:spacing w:line="360" w:lineRule="auto"/>
        <w:ind w:firstLine="480"/>
        <w:rPr>
          <w:rFonts w:ascii="宋体" w:hAnsi="宋体"/>
          <w:sz w:val="24"/>
          <w:szCs w:val="24"/>
          <w:lang w:eastAsia="zh-TW"/>
        </w:rPr>
      </w:pPr>
      <w:r w:rsidRPr="005C2750">
        <w:rPr>
          <w:rFonts w:ascii="宋体" w:hAnsi="宋体" w:hint="eastAsia"/>
          <w:sz w:val="24"/>
          <w:szCs w:val="24"/>
          <w:lang w:eastAsia="zh-TW"/>
        </w:rPr>
        <w:t xml:space="preserve"> </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b/>
          <w:bCs/>
          <w:sz w:val="24"/>
          <w:szCs w:val="24"/>
          <w:lang w:eastAsia="zh-TW"/>
        </w:rPr>
        <w:t>一、安全生產</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公司認真貫徹“安全是員工幸福的保障，安全是企業績效的基礎”的安全理念，強化企業各級安全責任體系建設，從規章制度、組織保障、條件保障、教育培訓、監督檢查和安全文化宣傳等方面不斷深化安全生產理念。</w:t>
      </w:r>
    </w:p>
    <w:p w:rsidR="00090FAA" w:rsidRPr="005C2750" w:rsidRDefault="006601D6">
      <w:pPr>
        <w:pStyle w:val="p0"/>
        <w:spacing w:line="360" w:lineRule="auto"/>
        <w:ind w:firstLine="480"/>
        <w:rPr>
          <w:rFonts w:ascii="宋体" w:hAnsi="宋体"/>
          <w:b/>
          <w:bCs/>
          <w:sz w:val="24"/>
          <w:szCs w:val="24"/>
        </w:rPr>
      </w:pPr>
      <w:r w:rsidRPr="005C2750">
        <w:rPr>
          <w:rFonts w:ascii="宋体" w:eastAsia="PMingLiU" w:hAnsi="宋体"/>
          <w:b/>
          <w:bCs/>
          <w:sz w:val="24"/>
          <w:szCs w:val="24"/>
          <w:lang w:eastAsia="zh-TW"/>
        </w:rPr>
        <w:t>1</w:t>
      </w:r>
      <w:r w:rsidRPr="005C2750">
        <w:rPr>
          <w:rFonts w:ascii="宋体" w:eastAsia="PMingLiU" w:hAnsi="宋体" w:hint="eastAsia"/>
          <w:b/>
          <w:bCs/>
          <w:sz w:val="24"/>
          <w:szCs w:val="24"/>
          <w:lang w:eastAsia="zh-TW"/>
        </w:rPr>
        <w:t>、安全管理體系</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公司按照《中華人民共和國安全生產法》等法律法規的要求，建立以公司董事長為總負責人的安全管理體系，通過與各單位主要負責人簽訂《安全生產責任書》，層層推進，責任到人，推進風險分級管控，細化安全生產標準化，著力構建全員參與、全面覆蓋的安全責任體系，促進公司安全監管到位，安全檢查落實有效。</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公司秉持“安全無小事”的工作態度，開展以安全生產、消防安全、交通安全、建築施工、特種設備、危險化學品等為重點的安全生產專項整治行動，認真做好安全隱患的排查整治，在人員、崗位、時間、空間上逐一排查，及時發現問題、消除隱患。</w:t>
      </w:r>
    </w:p>
    <w:p w:rsidR="00090FAA" w:rsidRPr="005C2750" w:rsidRDefault="006601D6">
      <w:pPr>
        <w:pStyle w:val="p0"/>
        <w:spacing w:line="360" w:lineRule="auto"/>
        <w:ind w:firstLine="480"/>
        <w:rPr>
          <w:rFonts w:ascii="宋体" w:hAnsi="宋体"/>
          <w:b/>
          <w:bCs/>
          <w:sz w:val="24"/>
          <w:szCs w:val="24"/>
        </w:rPr>
      </w:pPr>
      <w:r w:rsidRPr="005C2750">
        <w:rPr>
          <w:rFonts w:ascii="宋体" w:eastAsia="PMingLiU" w:hAnsi="宋体"/>
          <w:b/>
          <w:bCs/>
          <w:sz w:val="24"/>
          <w:szCs w:val="24"/>
          <w:lang w:eastAsia="zh-TW"/>
        </w:rPr>
        <w:t>2</w:t>
      </w:r>
      <w:r w:rsidRPr="005C2750">
        <w:rPr>
          <w:rFonts w:ascii="宋体" w:eastAsia="PMingLiU" w:hAnsi="宋体" w:hint="eastAsia"/>
          <w:b/>
          <w:bCs/>
          <w:sz w:val="24"/>
          <w:szCs w:val="24"/>
          <w:lang w:eastAsia="zh-TW"/>
        </w:rPr>
        <w:t>、安全管理措施</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b/>
          <w:bCs/>
          <w:sz w:val="24"/>
          <w:szCs w:val="24"/>
          <w:lang w:eastAsia="zh-TW"/>
        </w:rPr>
        <w:t>（</w:t>
      </w:r>
      <w:r w:rsidRPr="005C2750">
        <w:rPr>
          <w:rFonts w:ascii="宋体" w:eastAsia="PMingLiU" w:hAnsi="宋体"/>
          <w:b/>
          <w:bCs/>
          <w:sz w:val="24"/>
          <w:szCs w:val="24"/>
          <w:lang w:eastAsia="zh-TW"/>
        </w:rPr>
        <w:t>1</w:t>
      </w:r>
      <w:r w:rsidRPr="005C2750">
        <w:rPr>
          <w:rFonts w:ascii="宋体" w:eastAsia="PMingLiU" w:hAnsi="宋体" w:hint="eastAsia"/>
          <w:b/>
          <w:bCs/>
          <w:sz w:val="24"/>
          <w:szCs w:val="24"/>
          <w:lang w:eastAsia="zh-TW"/>
        </w:rPr>
        <w:t>）安全例會</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公司每月召開一次安全例會，由安全副總親自主持，通報當月安全生產檢查過程中發現的問題，並提出解決辦法，做到獎懲分明，有理有</w:t>
      </w:r>
      <w:r w:rsidR="001B401D" w:rsidRPr="005C2750">
        <w:rPr>
          <w:rFonts w:ascii="宋体" w:eastAsia="PMingLiU" w:hAnsi="宋体" w:hint="eastAsia"/>
          <w:sz w:val="24"/>
          <w:szCs w:val="24"/>
          <w:lang w:eastAsia="zh-TW"/>
        </w:rPr>
        <w:t>據。</w:t>
      </w:r>
      <w:r w:rsidR="001B401D" w:rsidRPr="001B401D">
        <w:rPr>
          <w:rFonts w:ascii="宋体" w:eastAsia="PMingLiU" w:hAnsi="宋体" w:hint="eastAsia"/>
          <w:sz w:val="24"/>
          <w:szCs w:val="24"/>
          <w:lang w:eastAsia="zh-TW"/>
        </w:rPr>
        <w:t>公</w:t>
      </w:r>
      <w:r w:rsidR="0072588B" w:rsidRPr="001B401D">
        <w:rPr>
          <w:rFonts w:ascii="宋体" w:eastAsia="PMingLiU" w:hAnsi="宋体" w:hint="eastAsia"/>
          <w:sz w:val="24"/>
          <w:szCs w:val="24"/>
          <w:lang w:eastAsia="zh-TW"/>
        </w:rPr>
        <w:t>司</w:t>
      </w:r>
      <w:r w:rsidR="0072588B" w:rsidRPr="0072588B">
        <w:rPr>
          <w:rFonts w:ascii="宋体" w:eastAsia="PMingLiU" w:hAnsi="宋体" w:hint="eastAsia"/>
          <w:sz w:val="24"/>
          <w:szCs w:val="24"/>
          <w:lang w:eastAsia="zh-TW"/>
        </w:rPr>
        <w:t>要</w:t>
      </w:r>
      <w:r w:rsidR="001B401D" w:rsidRPr="005C2750">
        <w:rPr>
          <w:rFonts w:ascii="宋体" w:eastAsia="PMingLiU" w:hAnsi="宋体" w:hint="eastAsia"/>
          <w:sz w:val="24"/>
          <w:szCs w:val="24"/>
          <w:lang w:eastAsia="zh-TW"/>
        </w:rPr>
        <w:t>求</w:t>
      </w:r>
      <w:r w:rsidRPr="005C2750">
        <w:rPr>
          <w:rFonts w:ascii="宋体" w:eastAsia="PMingLiU" w:hAnsi="宋体" w:hint="eastAsia"/>
          <w:sz w:val="24"/>
          <w:szCs w:val="24"/>
          <w:lang w:eastAsia="zh-TW"/>
        </w:rPr>
        <w:t>各單位做到“四個注重”：</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一要注重全員參與，突出安全第一、突出安全在生產全過程的重要性，每一名領導、每一名管理人員、每一名班組長、每一名員工都要參與到此項工作中來，使員工的安全意識得到進一步強化。</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二要注重隱患排查治理，提升對隱患排查治理認識高度，強化責任落實，各職能部門要組織好勞動紀律、安全監測儀錶、消防設施和器材、工藝紀律、安全設施等各種專項檢查，提升管控深度。</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三要注重員工培訓教育，安全生產月期間職能部門及各車間要認真做好各項培訓內容，使各級管理人員、班組長、基層員工安全意識得到強化，安全素養得到提升。</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四要注重應急演練，高度重視員工應急素質的提升、應急能力的提高，特別注重青年員工應急能力的培訓教育，切實杜絕應急演練走形式、無實效性的狀況發生。</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b/>
          <w:bCs/>
          <w:sz w:val="24"/>
          <w:szCs w:val="24"/>
          <w:lang w:eastAsia="zh-TW"/>
        </w:rPr>
        <w:t>(2)</w:t>
      </w:r>
      <w:r w:rsidRPr="005C2750">
        <w:rPr>
          <w:rFonts w:ascii="宋体" w:eastAsia="PMingLiU" w:hAnsi="宋体" w:hint="eastAsia"/>
          <w:b/>
          <w:bCs/>
          <w:sz w:val="24"/>
          <w:szCs w:val="24"/>
          <w:lang w:eastAsia="zh-TW"/>
        </w:rPr>
        <w:t>加強安全生產設施建設</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公司加大對安全生產的投入。</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年公司及子公司安全生產投入近</w:t>
      </w:r>
      <w:r w:rsidRPr="005C2750">
        <w:rPr>
          <w:rFonts w:ascii="宋体" w:eastAsia="PMingLiU" w:hAnsi="宋体"/>
          <w:sz w:val="24"/>
          <w:szCs w:val="24"/>
          <w:lang w:eastAsia="zh-TW"/>
        </w:rPr>
        <w:t>4000</w:t>
      </w:r>
      <w:r w:rsidRPr="005C2750">
        <w:rPr>
          <w:rFonts w:ascii="宋体" w:eastAsia="PMingLiU" w:hAnsi="宋体" w:hint="eastAsia"/>
          <w:sz w:val="24"/>
          <w:szCs w:val="24"/>
          <w:lang w:eastAsia="zh-TW"/>
        </w:rPr>
        <w:t>萬元，其中母公司</w:t>
      </w:r>
      <w:r w:rsidRPr="005C2750">
        <w:rPr>
          <w:rFonts w:ascii="宋体" w:eastAsia="PMingLiU" w:hAnsi="宋体"/>
          <w:sz w:val="24"/>
          <w:szCs w:val="24"/>
          <w:lang w:eastAsia="zh-TW"/>
        </w:rPr>
        <w:t>2500</w:t>
      </w:r>
      <w:r w:rsidRPr="005C2750">
        <w:rPr>
          <w:rFonts w:ascii="宋体" w:eastAsia="PMingLiU" w:hAnsi="宋体" w:hint="eastAsia"/>
          <w:sz w:val="24"/>
          <w:szCs w:val="24"/>
          <w:lang w:eastAsia="zh-TW"/>
        </w:rPr>
        <w:t>餘萬元，重點應用於員工健康保護和工作條件改善，設備、設施的升級改造等方面。</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繼續建設重大危險源監控平臺。公司在</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完成了二分廠重大危險源平臺建設，重大危險源實現三級監控管理。對四套加氫裝置安全連鎖設施進行了合規性評價，並組織完成了相關裝置的安全連鎖，確保符合法規要求；公司上半年根據公司安全設施淘汰目錄的要求，將所有氧氣呼吸器更換為空氣呼吸器，將三足式離心機逐步更換為其他安全性能更高的離心機，減少安全生產風險；公司不斷改善員工作業環境，重點針對粉塵治理、防暑降溫等工作開展，收到良好效果，獲得了員工的好評。</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壽光公司</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w:t>
      </w:r>
      <w:r w:rsidRPr="005C2750">
        <w:rPr>
          <w:rFonts w:asciiTheme="minorEastAsia" w:eastAsia="PMingLiU" w:hAnsiTheme="minorEastAsia" w:cs="Times New Roman"/>
          <w:sz w:val="24"/>
          <w:lang w:eastAsia="zh-TW"/>
        </w:rPr>
        <w:t>罐區安全改造、紫脲酸原料倉庫合規化改進建設、自動化改造效果比較明顯，其他子公司也積極對安全設施設備進行建設和更新。</w:t>
      </w:r>
      <w:r w:rsidR="008B7ACD" w:rsidRPr="005C2750">
        <w:rPr>
          <w:rFonts w:ascii="宋体" w:hAnsi="宋体" w:hint="eastAsia"/>
          <w:sz w:val="24"/>
          <w:szCs w:val="24"/>
        </w:rPr>
        <w:t xml:space="preserve"> </w:t>
      </w:r>
    </w:p>
    <w:p w:rsidR="00090FAA" w:rsidRPr="005C2750" w:rsidRDefault="006601D6">
      <w:pPr>
        <w:pStyle w:val="p0"/>
        <w:spacing w:line="360" w:lineRule="auto"/>
        <w:ind w:firstLine="480"/>
        <w:rPr>
          <w:rFonts w:ascii="宋体" w:hAnsi="宋体"/>
          <w:b/>
          <w:bCs/>
          <w:sz w:val="24"/>
          <w:szCs w:val="24"/>
        </w:rPr>
      </w:pPr>
      <w:r w:rsidRPr="005C2750">
        <w:rPr>
          <w:rFonts w:ascii="宋体" w:eastAsia="PMingLiU" w:hAnsi="宋体"/>
          <w:b/>
          <w:bCs/>
          <w:sz w:val="24"/>
          <w:szCs w:val="24"/>
          <w:lang w:eastAsia="zh-TW"/>
        </w:rPr>
        <w:t>(3)</w:t>
      </w:r>
      <w:r w:rsidRPr="005C2750">
        <w:rPr>
          <w:rFonts w:ascii="宋体" w:eastAsia="PMingLiU" w:hAnsi="宋体" w:hint="eastAsia"/>
          <w:b/>
          <w:bCs/>
          <w:sz w:val="24"/>
          <w:szCs w:val="24"/>
          <w:lang w:eastAsia="zh-TW"/>
        </w:rPr>
        <w:t>開展安全生產標準化建設</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積極探索安全生產管理新方法，公司建立起了安全標準化體系，各種安全生產規章制度、安全操作規程、公司管理資料、技術資料、現場記錄等文件能夠滿足安全標準化的要求和公司實際。公司嚴格執行安全生產法律法規，定期進行符合性評價，查找不符合項，大力開展安全生產標準化建設，推進安全生產標準化操作流程。</w:t>
      </w:r>
    </w:p>
    <w:p w:rsidR="00090FAA" w:rsidRPr="005C2750" w:rsidRDefault="006601D6">
      <w:pPr>
        <w:pStyle w:val="p0"/>
        <w:spacing w:line="360" w:lineRule="auto"/>
        <w:ind w:firstLine="480"/>
        <w:rPr>
          <w:rFonts w:ascii="宋体" w:hAnsi="宋体"/>
          <w:b/>
          <w:bCs/>
          <w:sz w:val="24"/>
          <w:szCs w:val="24"/>
          <w:lang w:eastAsia="zh-TW"/>
        </w:rPr>
      </w:pPr>
      <w:r w:rsidRPr="005C2750">
        <w:rPr>
          <w:rFonts w:ascii="宋体" w:eastAsia="PMingLiU" w:hAnsi="宋体"/>
          <w:b/>
          <w:bCs/>
          <w:sz w:val="24"/>
          <w:szCs w:val="24"/>
          <w:lang w:eastAsia="zh-TW"/>
        </w:rPr>
        <w:t>3</w:t>
      </w:r>
      <w:r w:rsidRPr="005C2750">
        <w:rPr>
          <w:rFonts w:ascii="宋体" w:eastAsia="PMingLiU" w:hAnsi="宋体" w:hint="eastAsia"/>
          <w:b/>
          <w:bCs/>
          <w:sz w:val="24"/>
          <w:szCs w:val="24"/>
          <w:lang w:eastAsia="zh-TW"/>
        </w:rPr>
        <w:t>、安全文化建設</w:t>
      </w:r>
    </w:p>
    <w:p w:rsidR="00090FAA" w:rsidRPr="005C2750" w:rsidRDefault="006601D6">
      <w:pPr>
        <w:pStyle w:val="p0"/>
        <w:spacing w:line="360" w:lineRule="auto"/>
        <w:ind w:firstLine="480"/>
        <w:rPr>
          <w:rFonts w:ascii="宋体" w:hAnsi="宋体"/>
          <w:b/>
          <w:bCs/>
          <w:sz w:val="35"/>
          <w:szCs w:val="35"/>
        </w:rPr>
      </w:pPr>
      <w:r w:rsidRPr="005C2750">
        <w:rPr>
          <w:rFonts w:ascii="宋体" w:eastAsia="PMingLiU" w:hAnsi="宋体" w:hint="eastAsia"/>
          <w:sz w:val="24"/>
          <w:szCs w:val="24"/>
          <w:lang w:eastAsia="zh-TW"/>
        </w:rPr>
        <w:t>公司利用多種形式進行安全宣傳普及培訓，要求全員居安思危，充分理解安全生產理念，認真加強員工的“紅線”意識教育，樹立職業衛生、保障員工健康，進一步加強考核力度，切實履行法律法規，做好“三評級一評價”。</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年度內開展了多項活動，在公司內進行安全文化主題宣講，切實提高公司內部對安全生產的認識高度。年度內開展</w:t>
      </w:r>
      <w:r w:rsidRPr="005C2750">
        <w:rPr>
          <w:rFonts w:ascii="宋体" w:eastAsia="PMingLiU" w:hAnsi="宋体"/>
          <w:sz w:val="24"/>
          <w:szCs w:val="24"/>
          <w:lang w:eastAsia="zh-TW"/>
        </w:rPr>
        <w:t>6S</w:t>
      </w:r>
      <w:r w:rsidRPr="005C2750">
        <w:rPr>
          <w:rFonts w:ascii="宋体" w:eastAsia="PMingLiU" w:hAnsi="宋体" w:hint="eastAsia"/>
          <w:sz w:val="24"/>
          <w:szCs w:val="24"/>
          <w:lang w:eastAsia="zh-TW"/>
        </w:rPr>
        <w:t>管理，流程再造，定期進行安全生產培訓，鼓勵職工進言獻策，評選優秀安全技術和安全生產的</w:t>
      </w:r>
      <w:r w:rsidRPr="005C2750">
        <w:rPr>
          <w:rFonts w:ascii="宋体" w:eastAsia="PMingLiU" w:hAnsi="宋体"/>
          <w:sz w:val="24"/>
          <w:szCs w:val="24"/>
          <w:lang w:eastAsia="zh-TW"/>
        </w:rPr>
        <w:t xml:space="preserve"> </w:t>
      </w:r>
      <w:r w:rsidRPr="005C2750">
        <w:rPr>
          <w:rFonts w:ascii="宋体" w:eastAsia="PMingLiU" w:hAnsi="宋体" w:hint="eastAsia"/>
          <w:sz w:val="24"/>
          <w:szCs w:val="24"/>
          <w:lang w:eastAsia="zh-TW"/>
        </w:rPr>
        <w:t>“金點子”，組織安全示範班組經驗介紹，以示範組為榜樣，全面開展互幫互學，爭創安全生產標兵的良好氛圍。公司組織了微視頻大賽、安全生產月、消防運動會、青工技能大賽、安全徵文、安全漫畫及黑板報評比活動等各項相關群眾性活動，並利用各單位宣傳欄、微信平臺、新華藥業報、安全簡報等陣地，做好安全文化的宣傳工作。</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公司制訂了詳細的安全培訓工作計劃，針對各層次人員都有不同的培訓課程，</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年度組織公司級安全培訓</w:t>
      </w:r>
      <w:r w:rsidRPr="005C2750">
        <w:rPr>
          <w:rFonts w:ascii="宋体" w:eastAsia="PMingLiU" w:hAnsi="宋体"/>
          <w:sz w:val="24"/>
          <w:szCs w:val="24"/>
          <w:lang w:eastAsia="zh-TW"/>
        </w:rPr>
        <w:t>27</w:t>
      </w:r>
      <w:r w:rsidRPr="005C2750">
        <w:rPr>
          <w:rFonts w:ascii="宋体" w:eastAsia="PMingLiU" w:hAnsi="宋体" w:hint="eastAsia"/>
          <w:sz w:val="24"/>
          <w:szCs w:val="24"/>
          <w:lang w:eastAsia="zh-TW"/>
        </w:rPr>
        <w:t>次，累計培訓</w:t>
      </w:r>
      <w:r w:rsidRPr="005C2750">
        <w:rPr>
          <w:rFonts w:ascii="宋体" w:eastAsia="PMingLiU" w:hAnsi="宋体"/>
          <w:sz w:val="24"/>
          <w:szCs w:val="24"/>
          <w:lang w:eastAsia="zh-TW"/>
        </w:rPr>
        <w:t>6160</w:t>
      </w:r>
      <w:r w:rsidRPr="005C2750">
        <w:rPr>
          <w:rFonts w:ascii="宋体" w:eastAsia="PMingLiU" w:hAnsi="宋体" w:hint="eastAsia"/>
          <w:sz w:val="24"/>
          <w:szCs w:val="24"/>
          <w:lang w:eastAsia="zh-TW"/>
        </w:rPr>
        <w:t>人次。公司對所有班組長開展了《班組安全管理和班組現場</w:t>
      </w:r>
      <w:r w:rsidRPr="005C2750">
        <w:rPr>
          <w:rFonts w:ascii="宋体" w:eastAsia="PMingLiU" w:hAnsi="宋体"/>
          <w:sz w:val="24"/>
          <w:szCs w:val="24"/>
          <w:lang w:eastAsia="zh-TW"/>
        </w:rPr>
        <w:t>6S</w:t>
      </w:r>
      <w:r w:rsidRPr="005C2750">
        <w:rPr>
          <w:rFonts w:ascii="宋体" w:eastAsia="PMingLiU" w:hAnsi="宋体" w:hint="eastAsia"/>
          <w:sz w:val="24"/>
          <w:szCs w:val="24"/>
          <w:lang w:eastAsia="zh-TW"/>
        </w:rPr>
        <w:t>管理培訓》，對管理人員開展了《事故培訓》、《變更安全風險管理培訓》、《風險分級管控和隱患排查治理培訓》等，編制了班組長安全培訓教材、管理人員安全培訓教材、公司適用法律法規彙編等。子公司也各自編制相應的培訓計劃，有針對性的對員工進行職業、健康、安全、消防、設備等方面的培訓。</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公司制訂了</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年應急演練計劃，公司各單位認真組織進行了各級應急預案演練，其中公司級演練</w:t>
      </w:r>
      <w:r w:rsidRPr="005C2750">
        <w:rPr>
          <w:rFonts w:ascii="宋体" w:eastAsia="PMingLiU" w:hAnsi="宋体"/>
          <w:sz w:val="24"/>
          <w:szCs w:val="24"/>
          <w:lang w:eastAsia="zh-TW"/>
        </w:rPr>
        <w:t>3</w:t>
      </w:r>
      <w:r w:rsidRPr="005C2750">
        <w:rPr>
          <w:rFonts w:ascii="宋体" w:eastAsia="PMingLiU" w:hAnsi="宋体" w:hint="eastAsia"/>
          <w:sz w:val="24"/>
          <w:szCs w:val="24"/>
          <w:lang w:eastAsia="zh-TW"/>
        </w:rPr>
        <w:t>次，車間級演練</w:t>
      </w:r>
      <w:r w:rsidRPr="005C2750">
        <w:rPr>
          <w:rFonts w:ascii="宋体" w:eastAsia="PMingLiU" w:hAnsi="宋体"/>
          <w:sz w:val="24"/>
          <w:szCs w:val="24"/>
          <w:lang w:eastAsia="zh-TW"/>
        </w:rPr>
        <w:t>23</w:t>
      </w:r>
      <w:r w:rsidRPr="005C2750">
        <w:rPr>
          <w:rFonts w:ascii="宋体" w:eastAsia="PMingLiU" w:hAnsi="宋体" w:hint="eastAsia"/>
          <w:sz w:val="24"/>
          <w:szCs w:val="24"/>
          <w:lang w:eastAsia="zh-TW"/>
        </w:rPr>
        <w:t>次，班組現場處置演練</w:t>
      </w:r>
      <w:r w:rsidRPr="005C2750">
        <w:rPr>
          <w:rFonts w:ascii="宋体" w:eastAsia="PMingLiU" w:hAnsi="宋体"/>
          <w:sz w:val="24"/>
          <w:szCs w:val="24"/>
          <w:lang w:eastAsia="zh-TW"/>
        </w:rPr>
        <w:t>227</w:t>
      </w:r>
      <w:r w:rsidRPr="005C2750">
        <w:rPr>
          <w:rFonts w:ascii="宋体" w:eastAsia="PMingLiU" w:hAnsi="宋体" w:hint="eastAsia"/>
          <w:sz w:val="24"/>
          <w:szCs w:val="24"/>
          <w:lang w:eastAsia="zh-TW"/>
        </w:rPr>
        <w:t>次，參與演練人數共計</w:t>
      </w:r>
      <w:r w:rsidRPr="005C2750">
        <w:rPr>
          <w:rFonts w:ascii="宋体" w:eastAsia="PMingLiU" w:hAnsi="宋体"/>
          <w:sz w:val="24"/>
          <w:szCs w:val="24"/>
          <w:lang w:eastAsia="zh-TW"/>
        </w:rPr>
        <w:t>5000</w:t>
      </w:r>
      <w:r w:rsidRPr="005C2750">
        <w:rPr>
          <w:rFonts w:ascii="宋体" w:eastAsia="PMingLiU" w:hAnsi="宋体" w:hint="eastAsia"/>
          <w:sz w:val="24"/>
          <w:szCs w:val="24"/>
          <w:lang w:eastAsia="zh-TW"/>
        </w:rPr>
        <w:t>餘人次，子公司也積極組織消防、事故等演練活動，提高了各級人員的應急處置能力。開展三級消防競賽，分別為班組級、車間級和公司級，提升全體員工消防實戰技能。</w:t>
      </w:r>
    </w:p>
    <w:p w:rsidR="00090FAA" w:rsidRPr="005C2750" w:rsidRDefault="006601D6">
      <w:pPr>
        <w:pStyle w:val="p0"/>
        <w:spacing w:line="360" w:lineRule="auto"/>
        <w:ind w:firstLine="480"/>
        <w:rPr>
          <w:rFonts w:ascii="宋体" w:hAnsi="宋体"/>
          <w:b/>
          <w:bCs/>
          <w:sz w:val="24"/>
          <w:szCs w:val="24"/>
          <w:lang w:eastAsia="zh-TW"/>
        </w:rPr>
      </w:pPr>
      <w:r w:rsidRPr="005C2750">
        <w:rPr>
          <w:rFonts w:ascii="宋体" w:eastAsia="PMingLiU" w:hAnsi="宋体"/>
          <w:b/>
          <w:bCs/>
          <w:sz w:val="24"/>
          <w:szCs w:val="24"/>
          <w:lang w:eastAsia="zh-TW"/>
        </w:rPr>
        <w:t>4</w:t>
      </w:r>
      <w:r w:rsidRPr="005C2750">
        <w:rPr>
          <w:rFonts w:ascii="宋体" w:eastAsia="PMingLiU" w:hAnsi="宋体" w:hint="eastAsia"/>
          <w:b/>
          <w:bCs/>
          <w:sz w:val="24"/>
          <w:szCs w:val="24"/>
          <w:lang w:eastAsia="zh-TW"/>
        </w:rPr>
        <w:t>、安全檢查活動</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公司為進一步排查生產安全隱患，制定了“大、快、嚴隱患排查計劃”，全年安全綜合隱患排查工作不少於</w:t>
      </w:r>
      <w:r w:rsidRPr="005C2750">
        <w:rPr>
          <w:rFonts w:ascii="宋体" w:eastAsia="PMingLiU" w:hAnsi="宋体"/>
          <w:sz w:val="24"/>
          <w:szCs w:val="24"/>
          <w:lang w:eastAsia="zh-TW"/>
        </w:rPr>
        <w:t>4</w:t>
      </w:r>
      <w:r w:rsidRPr="005C2750">
        <w:rPr>
          <w:rFonts w:ascii="宋体" w:eastAsia="PMingLiU" w:hAnsi="宋体" w:hint="eastAsia"/>
          <w:sz w:val="24"/>
          <w:szCs w:val="24"/>
          <w:lang w:eastAsia="zh-TW"/>
        </w:rPr>
        <w:t>次，採取動態檢查法，讓所有公司級領導均參與檢查。全年專項安全檢查</w:t>
      </w:r>
      <w:r w:rsidRPr="005C2750">
        <w:rPr>
          <w:rFonts w:ascii="宋体" w:eastAsia="PMingLiU" w:hAnsi="宋体"/>
          <w:sz w:val="24"/>
          <w:szCs w:val="24"/>
          <w:lang w:eastAsia="zh-TW"/>
        </w:rPr>
        <w:t>14</w:t>
      </w:r>
      <w:r w:rsidRPr="005C2750">
        <w:rPr>
          <w:rFonts w:ascii="宋体" w:eastAsia="PMingLiU" w:hAnsi="宋体" w:hint="eastAsia"/>
          <w:sz w:val="24"/>
          <w:szCs w:val="24"/>
          <w:lang w:eastAsia="zh-TW"/>
        </w:rPr>
        <w:t>次，並不定期抽查。公司對各項專業檢查所查出的隱患及問題進行了認真的整改，公司在</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年度對兩個單位下發了重大隱患通知書，使風險得到了有效控制，隱患整改率</w:t>
      </w:r>
      <w:r w:rsidRPr="005C2750">
        <w:rPr>
          <w:rFonts w:ascii="宋体" w:eastAsia="PMingLiU" w:hAnsi="宋体"/>
          <w:sz w:val="24"/>
          <w:szCs w:val="24"/>
          <w:lang w:eastAsia="zh-TW"/>
        </w:rPr>
        <w:t>100%</w:t>
      </w:r>
      <w:r w:rsidRPr="005C2750">
        <w:rPr>
          <w:rFonts w:ascii="宋体" w:eastAsia="PMingLiU" w:hAnsi="宋体" w:hint="eastAsia"/>
          <w:sz w:val="24"/>
          <w:szCs w:val="24"/>
          <w:lang w:eastAsia="zh-TW"/>
        </w:rPr>
        <w:t>，並對所有的隱患都有追蹤記錄。</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各子公司也開展定期或不定期的檢查活動，及時發現安全隱患等問題，整改率達到</w:t>
      </w:r>
      <w:r w:rsidRPr="005C2750">
        <w:rPr>
          <w:rFonts w:ascii="宋体" w:eastAsia="PMingLiU" w:hAnsi="宋体"/>
          <w:sz w:val="24"/>
          <w:szCs w:val="24"/>
          <w:lang w:eastAsia="zh-TW"/>
        </w:rPr>
        <w:t>100%</w:t>
      </w:r>
      <w:r w:rsidRPr="005C2750">
        <w:rPr>
          <w:rFonts w:ascii="宋体" w:eastAsia="PMingLiU" w:hAnsi="宋体" w:hint="eastAsia"/>
          <w:sz w:val="24"/>
          <w:szCs w:val="24"/>
          <w:lang w:eastAsia="zh-TW"/>
        </w:rPr>
        <w:t>。</w:t>
      </w:r>
      <w:r w:rsidR="008B7ACD" w:rsidRPr="005C2750">
        <w:rPr>
          <w:rFonts w:ascii="宋体" w:hAnsi="宋体"/>
          <w:sz w:val="24"/>
          <w:szCs w:val="24"/>
        </w:rPr>
        <w:t xml:space="preserve"> </w:t>
      </w:r>
    </w:p>
    <w:p w:rsidR="00090FAA" w:rsidRPr="005C2750" w:rsidRDefault="00090FAA">
      <w:pPr>
        <w:pStyle w:val="p0"/>
        <w:spacing w:line="360" w:lineRule="auto"/>
        <w:ind w:firstLine="480"/>
        <w:rPr>
          <w:rFonts w:ascii="宋体" w:hAnsi="宋体"/>
          <w:sz w:val="24"/>
          <w:szCs w:val="24"/>
        </w:rPr>
      </w:pPr>
    </w:p>
    <w:p w:rsidR="00090FAA" w:rsidRPr="005C2750" w:rsidRDefault="006601D6">
      <w:pPr>
        <w:pStyle w:val="p0"/>
        <w:spacing w:line="360" w:lineRule="auto"/>
        <w:ind w:firstLine="480"/>
        <w:rPr>
          <w:rFonts w:ascii="宋体" w:hAnsi="宋体"/>
          <w:b/>
          <w:bCs/>
          <w:sz w:val="24"/>
          <w:szCs w:val="24"/>
        </w:rPr>
      </w:pPr>
      <w:r w:rsidRPr="005C2750">
        <w:rPr>
          <w:rFonts w:ascii="宋体" w:eastAsia="PMingLiU" w:hAnsi="宋体" w:hint="eastAsia"/>
          <w:b/>
          <w:bCs/>
          <w:sz w:val="24"/>
          <w:szCs w:val="24"/>
          <w:lang w:eastAsia="zh-TW"/>
        </w:rPr>
        <w:t>二、社會貢獻</w:t>
      </w:r>
    </w:p>
    <w:p w:rsidR="00090FAA" w:rsidRPr="005C2750" w:rsidRDefault="006601D6">
      <w:pPr>
        <w:pStyle w:val="p0"/>
        <w:spacing w:line="360" w:lineRule="auto"/>
        <w:ind w:firstLine="480"/>
        <w:rPr>
          <w:rFonts w:ascii="宋体" w:hAnsi="宋体"/>
          <w:b/>
          <w:bCs/>
          <w:sz w:val="24"/>
          <w:szCs w:val="24"/>
        </w:rPr>
      </w:pPr>
      <w:r w:rsidRPr="005C2750">
        <w:rPr>
          <w:rFonts w:ascii="宋体" w:eastAsia="PMingLiU" w:hAnsi="宋体"/>
          <w:b/>
          <w:bCs/>
          <w:sz w:val="24"/>
          <w:szCs w:val="24"/>
          <w:lang w:eastAsia="zh-TW"/>
        </w:rPr>
        <w:t>1</w:t>
      </w:r>
      <w:r w:rsidRPr="005C2750">
        <w:rPr>
          <w:rFonts w:ascii="宋体" w:eastAsia="PMingLiU" w:hAnsi="宋体" w:hint="eastAsia"/>
          <w:b/>
          <w:bCs/>
          <w:sz w:val="24"/>
          <w:szCs w:val="24"/>
          <w:lang w:eastAsia="zh-TW"/>
        </w:rPr>
        <w:t>、產品質量保證</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公司嚴把質量關，始終將“保護健康，造福社會”作為企業發展的核心訴求，秉承“產品質量關係企業生命、藥品質量關係人的生命”的質量理念，將藥品質量和安全視為公司基業長青的生命底線，持續提升產品質量管理水平，加強全生產環節的質量管理，努力做到原料安全放心、生產高質用心、銷售優質貼心，守護公司發展和人民健康生活的美好未來。</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公司嚴格按照《中華人民共和國藥品管理法》、《藥品經營質量管理規範（</w:t>
      </w:r>
      <w:r w:rsidRPr="005C2750">
        <w:rPr>
          <w:rFonts w:ascii="宋体" w:eastAsia="PMingLiU" w:hAnsi="宋体"/>
          <w:sz w:val="24"/>
          <w:szCs w:val="24"/>
          <w:lang w:eastAsia="zh-TW"/>
        </w:rPr>
        <w:t>GSP</w:t>
      </w:r>
      <w:r w:rsidRPr="005C2750">
        <w:rPr>
          <w:rFonts w:ascii="宋体" w:eastAsia="PMingLiU" w:hAnsi="宋体" w:hint="eastAsia"/>
          <w:sz w:val="24"/>
          <w:szCs w:val="24"/>
          <w:lang w:eastAsia="zh-TW"/>
        </w:rPr>
        <w:t>）》等法律法規和公司相關制度，根據</w:t>
      </w:r>
      <w:r w:rsidRPr="005C2750">
        <w:rPr>
          <w:rFonts w:ascii="宋体" w:eastAsia="PMingLiU" w:hAnsi="宋体"/>
          <w:sz w:val="24"/>
          <w:szCs w:val="24"/>
          <w:lang w:eastAsia="zh-TW"/>
        </w:rPr>
        <w:t>2015</w:t>
      </w:r>
      <w:r w:rsidRPr="005C2750">
        <w:rPr>
          <w:rFonts w:ascii="宋体" w:eastAsia="PMingLiU" w:hAnsi="宋体" w:hint="eastAsia"/>
          <w:sz w:val="24"/>
          <w:szCs w:val="24"/>
          <w:lang w:eastAsia="zh-TW"/>
        </w:rPr>
        <w:t>年新版</w:t>
      </w:r>
      <w:r w:rsidRPr="005C2750">
        <w:rPr>
          <w:rFonts w:ascii="宋体" w:eastAsia="PMingLiU" w:hAnsi="宋体"/>
          <w:sz w:val="24"/>
          <w:szCs w:val="24"/>
          <w:lang w:eastAsia="zh-TW"/>
        </w:rPr>
        <w:t>GSP</w:t>
      </w:r>
      <w:r w:rsidRPr="005C2750">
        <w:rPr>
          <w:rFonts w:ascii="宋体" w:eastAsia="PMingLiU" w:hAnsi="宋体" w:hint="eastAsia"/>
          <w:sz w:val="24"/>
          <w:szCs w:val="24"/>
          <w:lang w:eastAsia="zh-TW"/>
        </w:rPr>
        <w:t>的要求，推動子公司山東新華醫藥貿易有限公司開展</w:t>
      </w:r>
      <w:r w:rsidRPr="005C2750">
        <w:rPr>
          <w:rFonts w:ascii="宋体" w:eastAsia="PMingLiU" w:hAnsi="宋体"/>
          <w:sz w:val="24"/>
          <w:szCs w:val="24"/>
          <w:lang w:eastAsia="zh-TW"/>
        </w:rPr>
        <w:t>GSP</w:t>
      </w:r>
      <w:r w:rsidRPr="005C2750">
        <w:rPr>
          <w:rFonts w:ascii="宋体" w:eastAsia="PMingLiU" w:hAnsi="宋体" w:hint="eastAsia"/>
          <w:sz w:val="24"/>
          <w:szCs w:val="24"/>
          <w:lang w:eastAsia="zh-TW"/>
        </w:rPr>
        <w:t>推進計劃。截至年底，公司藥品經營企業已全部通過新版</w:t>
      </w:r>
      <w:r w:rsidRPr="005C2750">
        <w:rPr>
          <w:rFonts w:ascii="宋体" w:eastAsia="PMingLiU" w:hAnsi="宋体"/>
          <w:sz w:val="24"/>
          <w:szCs w:val="24"/>
          <w:lang w:eastAsia="zh-TW"/>
        </w:rPr>
        <w:t xml:space="preserve">GSP </w:t>
      </w:r>
      <w:r w:rsidRPr="005C2750">
        <w:rPr>
          <w:rFonts w:ascii="宋体" w:eastAsia="PMingLiU" w:hAnsi="宋体" w:hint="eastAsia"/>
          <w:sz w:val="24"/>
          <w:szCs w:val="24"/>
          <w:lang w:eastAsia="zh-TW"/>
        </w:rPr>
        <w:t>認證。</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年公司被中國出入境檢驗檢疫協會授予“中國質量誠信企業”稱號。公司被中國化學製藥工業協會、中國醫藥商業協會、中國非處方藥物協會、中國醫藥企業發展促進會、國藥勵展展覽有限責任公司聯合表彰為“</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中國化學製藥行業工業綜合實力百強”，“</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中國化學製藥行業製劑出口型優秀企業品牌”，“</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中國化學製藥行業原料藥出口型優秀企業品牌”。</w:t>
      </w:r>
    </w:p>
    <w:p w:rsidR="00090FAA" w:rsidRPr="005C2750" w:rsidRDefault="006601D6">
      <w:pPr>
        <w:pStyle w:val="p0"/>
        <w:spacing w:line="360" w:lineRule="auto"/>
        <w:ind w:firstLine="480"/>
        <w:rPr>
          <w:rFonts w:ascii="宋体" w:hAnsi="宋体"/>
          <w:b/>
          <w:bCs/>
          <w:sz w:val="24"/>
          <w:szCs w:val="24"/>
        </w:rPr>
      </w:pPr>
      <w:r w:rsidRPr="005C2750">
        <w:rPr>
          <w:rFonts w:ascii="宋体" w:eastAsia="PMingLiU" w:hAnsi="宋体"/>
          <w:b/>
          <w:bCs/>
          <w:sz w:val="24"/>
          <w:szCs w:val="24"/>
          <w:lang w:eastAsia="zh-TW"/>
        </w:rPr>
        <w:t>2</w:t>
      </w:r>
      <w:r w:rsidRPr="005C2750">
        <w:rPr>
          <w:rFonts w:ascii="宋体" w:eastAsia="PMingLiU" w:hAnsi="宋体" w:hint="eastAsia"/>
          <w:b/>
          <w:bCs/>
          <w:sz w:val="24"/>
          <w:szCs w:val="24"/>
          <w:lang w:eastAsia="zh-TW"/>
        </w:rPr>
        <w:t>、終端銷售渠道的細化</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公司不斷加大對成品藥銷售市場的細化，加大促進終端銷售的力度和投入。公司通過在社區衛生院（門診）、社區藥店、鄉鎮衛生室等銷售終端，對公司產品進行宣傳和講解，定期走訪使廣大社區人民正確瞭解藥物特性及適應症等特點，提高了社區居民對醫藥知識的瞭解程度，不僅使得公司成品藥在終端市場銷售佔有了重要的份額，而且公司有品質保證的藥物能夠造福廣大人民，為人民解除病痛，取得了良好的社會評價。</w:t>
      </w:r>
    </w:p>
    <w:p w:rsidR="00090FAA" w:rsidRPr="005C2750" w:rsidRDefault="006601D6" w:rsidP="00C8323D">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為保障居民使用低價藥的權利，公司抓住國家衛生部、國家發展和改革委員會等</w:t>
      </w:r>
      <w:r w:rsidRPr="005C2750">
        <w:rPr>
          <w:rFonts w:ascii="宋体" w:eastAsia="PMingLiU" w:hAnsi="宋体"/>
          <w:sz w:val="24"/>
          <w:szCs w:val="24"/>
          <w:lang w:eastAsia="zh-TW"/>
        </w:rPr>
        <w:t>8</w:t>
      </w:r>
      <w:r w:rsidRPr="005C2750">
        <w:rPr>
          <w:rFonts w:ascii="宋体" w:eastAsia="PMingLiU" w:hAnsi="宋体" w:hint="eastAsia"/>
          <w:sz w:val="24"/>
          <w:szCs w:val="24"/>
          <w:lang w:eastAsia="zh-TW"/>
        </w:rPr>
        <w:t>個部門聯合下發《關於做好常用低價藥品供應保障工作的意見》的契機，對內加快解決生產缺貨、產品定價、隊伍建設等問題，對外積極關注和主動應對國家及各省出臺或即將的政策或意見，加快配套的渠道建設。</w:t>
      </w:r>
    </w:p>
    <w:p w:rsidR="00090FAA" w:rsidRPr="005C2750" w:rsidRDefault="006601D6">
      <w:pPr>
        <w:pStyle w:val="p0"/>
        <w:spacing w:line="360" w:lineRule="auto"/>
        <w:ind w:firstLine="480"/>
        <w:rPr>
          <w:rFonts w:ascii="宋体" w:hAnsi="宋体"/>
          <w:b/>
          <w:bCs/>
          <w:sz w:val="24"/>
          <w:szCs w:val="24"/>
        </w:rPr>
      </w:pPr>
      <w:r w:rsidRPr="005C2750">
        <w:rPr>
          <w:rFonts w:ascii="宋体" w:eastAsia="PMingLiU" w:hAnsi="宋体"/>
          <w:b/>
          <w:bCs/>
          <w:sz w:val="24"/>
          <w:szCs w:val="24"/>
          <w:lang w:eastAsia="zh-TW"/>
        </w:rPr>
        <w:t>3</w:t>
      </w:r>
      <w:r w:rsidRPr="005C2750">
        <w:rPr>
          <w:rFonts w:ascii="宋体" w:eastAsia="PMingLiU" w:hAnsi="宋体" w:hint="eastAsia"/>
          <w:b/>
          <w:bCs/>
          <w:sz w:val="24"/>
          <w:szCs w:val="24"/>
          <w:lang w:eastAsia="zh-TW"/>
        </w:rPr>
        <w:t>、與投資者、客戶及供應商的關係</w:t>
      </w:r>
    </w:p>
    <w:p w:rsidR="00090FAA" w:rsidRPr="005C2750" w:rsidRDefault="006601D6">
      <w:pPr>
        <w:pStyle w:val="p0"/>
        <w:spacing w:line="360" w:lineRule="auto"/>
        <w:ind w:firstLine="480"/>
        <w:rPr>
          <w:rFonts w:ascii="宋体" w:hAnsi="宋体"/>
          <w:b/>
          <w:bCs/>
          <w:sz w:val="24"/>
          <w:szCs w:val="24"/>
        </w:rPr>
      </w:pPr>
      <w:r w:rsidRPr="005C2750">
        <w:rPr>
          <w:rFonts w:ascii="宋体" w:eastAsia="PMingLiU" w:hAnsi="宋体" w:hint="eastAsia"/>
          <w:b/>
          <w:bCs/>
          <w:sz w:val="24"/>
          <w:szCs w:val="24"/>
          <w:lang w:eastAsia="zh-TW"/>
        </w:rPr>
        <w:t>（</w:t>
      </w:r>
      <w:r w:rsidRPr="005C2750">
        <w:rPr>
          <w:rFonts w:ascii="宋体" w:eastAsia="PMingLiU" w:hAnsi="宋体"/>
          <w:b/>
          <w:bCs/>
          <w:sz w:val="24"/>
          <w:szCs w:val="24"/>
          <w:lang w:eastAsia="zh-TW"/>
        </w:rPr>
        <w:t>1</w:t>
      </w:r>
      <w:r w:rsidRPr="005C2750">
        <w:rPr>
          <w:rFonts w:ascii="宋体" w:eastAsia="PMingLiU" w:hAnsi="宋体" w:hint="eastAsia"/>
          <w:b/>
          <w:bCs/>
          <w:sz w:val="24"/>
          <w:szCs w:val="24"/>
          <w:lang w:eastAsia="zh-TW"/>
        </w:rPr>
        <w:t>）投資者關係管理</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作為境內外兩地上市的企業，公司始終堅信，與投資者進行有效及密切聯繫是維持良好企業管治的關鍵，投資者關係是上市公司維持良好企業管治不可或缺的環節。公司一直積極致力於保護中小投資者利益，並實時為廣大投資者更新行業情況、公司資訊及業務發展情況，構建一個公平、公開、準確及具高透明度的信息披露平臺，有效促進投資者與本公司的雙向溝通。</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sz w:val="24"/>
          <w:szCs w:val="24"/>
          <w:lang w:eastAsia="zh-TW"/>
        </w:rPr>
        <w:t>在報告期，公司嚴格遵守深圳證劵交易所及香港聯交所的上市規則及有關規定，在中期及全年業績發佈期間，詳盡編制了業績公告和簡報等各種形式的資料，並通過交易所網站、公司網站為投資者提供實時資訊。</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積極參與各項投資者關係活動，</w:t>
      </w:r>
      <w:r w:rsidRPr="005C2750">
        <w:rPr>
          <w:rFonts w:ascii="宋体" w:eastAsia="PMingLiU" w:hAnsi="宋体"/>
          <w:sz w:val="24"/>
          <w:szCs w:val="24"/>
          <w:lang w:eastAsia="zh-TW"/>
        </w:rPr>
        <w:t xml:space="preserve"> </w:t>
      </w:r>
      <w:r w:rsidRPr="005C2750">
        <w:rPr>
          <w:rFonts w:ascii="宋体" w:eastAsia="PMingLiU" w:hAnsi="宋体" w:hint="eastAsia"/>
          <w:sz w:val="24"/>
          <w:szCs w:val="24"/>
          <w:lang w:eastAsia="zh-TW"/>
        </w:rPr>
        <w:t>年內接待各方投資者的來訪和諮詢，與公眾投資者開展網上互動，通過多種形式向投資者介紹市場情況、公司經營業績、業務發展狀況及未來前景等諮詢，進一步提高了公眾對公司的認知，提升公司形象。</w:t>
      </w:r>
    </w:p>
    <w:p w:rsidR="001A241B" w:rsidRDefault="001A241B">
      <w:pPr>
        <w:pStyle w:val="p0"/>
        <w:spacing w:line="360" w:lineRule="auto"/>
        <w:ind w:firstLine="480"/>
        <w:rPr>
          <w:rFonts w:ascii="宋体" w:eastAsiaTheme="minorEastAsia" w:hAnsi="宋体"/>
          <w:b/>
          <w:bCs/>
          <w:sz w:val="24"/>
          <w:szCs w:val="24"/>
        </w:rPr>
      </w:pPr>
    </w:p>
    <w:p w:rsidR="001A241B" w:rsidRDefault="001A241B">
      <w:pPr>
        <w:pStyle w:val="p0"/>
        <w:spacing w:line="360" w:lineRule="auto"/>
        <w:ind w:firstLine="480"/>
        <w:rPr>
          <w:rFonts w:ascii="宋体" w:eastAsiaTheme="minorEastAsia" w:hAnsi="宋体"/>
          <w:b/>
          <w:bCs/>
          <w:sz w:val="24"/>
          <w:szCs w:val="24"/>
        </w:rPr>
      </w:pPr>
    </w:p>
    <w:p w:rsidR="001A241B" w:rsidRDefault="001A241B">
      <w:pPr>
        <w:pStyle w:val="p0"/>
        <w:spacing w:line="360" w:lineRule="auto"/>
        <w:ind w:firstLine="480"/>
        <w:rPr>
          <w:rFonts w:ascii="宋体" w:eastAsiaTheme="minorEastAsia" w:hAnsi="宋体"/>
          <w:b/>
          <w:bCs/>
          <w:sz w:val="24"/>
          <w:szCs w:val="24"/>
        </w:rPr>
      </w:pPr>
    </w:p>
    <w:p w:rsidR="00090FAA" w:rsidRPr="005C2750" w:rsidRDefault="006601D6">
      <w:pPr>
        <w:pStyle w:val="p0"/>
        <w:spacing w:line="360" w:lineRule="auto"/>
        <w:ind w:firstLine="480"/>
        <w:rPr>
          <w:rFonts w:ascii="宋体" w:hAnsi="宋体"/>
          <w:b/>
          <w:bCs/>
          <w:sz w:val="24"/>
          <w:szCs w:val="24"/>
        </w:rPr>
      </w:pPr>
      <w:r w:rsidRPr="005C2750">
        <w:rPr>
          <w:rFonts w:ascii="宋体" w:eastAsia="PMingLiU" w:hAnsi="宋体" w:hint="eastAsia"/>
          <w:b/>
          <w:bCs/>
          <w:sz w:val="24"/>
          <w:szCs w:val="24"/>
          <w:lang w:eastAsia="zh-TW"/>
        </w:rPr>
        <w:t>（</w:t>
      </w:r>
      <w:r w:rsidRPr="005C2750">
        <w:rPr>
          <w:rFonts w:ascii="宋体" w:eastAsia="PMingLiU" w:hAnsi="宋体"/>
          <w:b/>
          <w:bCs/>
          <w:sz w:val="24"/>
          <w:szCs w:val="24"/>
          <w:lang w:eastAsia="zh-TW"/>
        </w:rPr>
        <w:t>2</w:t>
      </w:r>
      <w:r w:rsidRPr="005C2750">
        <w:rPr>
          <w:rFonts w:ascii="宋体" w:eastAsia="PMingLiU" w:hAnsi="宋体" w:hint="eastAsia"/>
          <w:b/>
          <w:bCs/>
          <w:sz w:val="24"/>
          <w:szCs w:val="24"/>
          <w:lang w:eastAsia="zh-TW"/>
        </w:rPr>
        <w:t>）客戶關係管理</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良好客戶管理體系是公司維護業務發展的重要組成部分。公司始終明確“客戶至上”的服務理念，針對公司不同的客戶領域，各主營業務板塊根據業務特點，通過深入調研，對客戶的基本情況、信用記錄等信息資料進行了整理、分析與分級管理，並以日常業務為依據，對公司的銷售管理、市場營銷管理和客戶服務管理起到良好的控制作用。</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公司十分注重客戶體系管理，目前公司已擁有龐大的客戶信息系統，建立多個維度的客戶信息控制體系，更好地對客戶信息進行保密工作，並定期升級以提升可靠性和安全性。公司為了滿足每個客戶的不同需求，同每類客戶建立聯繫，通過同客戶的溝通、回訪，瞭解客戶的不同需求，並在此基礎上進行有針對性的個性化服務。</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公司積極處理客戶投訴和問題反饋，認真傾聽並記錄，根據客戶投訴的內容，確定相關的具體受理部門和受理負責人，及時形成處理方案，做到及時跟蹤，實時瞭解處理情況，及時與客戶溝通，回訪。公司對投訴處理過程進行總結和評價，吸取經驗教訓，提出改善對策，不斷完善企業經營管理和業務運作流程，提高客戶服務質量和水平，提升公司知名度、美譽度和客戶忠誠度。</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公司本著為客戶負責的原則，通過對客戶滿意度的調查，定期分析市場需求，不斷的瞭解客戶新要求和期望值，掌握客戶動向，持續改善公司的生產經營和服務質量。</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公司與可口可樂、輝瑞、拜耳、</w:t>
      </w:r>
      <w:proofErr w:type="spellStart"/>
      <w:r w:rsidRPr="005C2750">
        <w:rPr>
          <w:rFonts w:ascii="宋体" w:eastAsia="PMingLiU" w:hAnsi="宋体"/>
          <w:sz w:val="24"/>
          <w:szCs w:val="24"/>
          <w:lang w:eastAsia="zh-TW"/>
        </w:rPr>
        <w:t>Perrigo</w:t>
      </w:r>
      <w:proofErr w:type="spellEnd"/>
      <w:r w:rsidRPr="005C2750">
        <w:rPr>
          <w:rFonts w:ascii="宋体" w:eastAsia="PMingLiU" w:hAnsi="宋体" w:hint="eastAsia"/>
          <w:sz w:val="24"/>
          <w:szCs w:val="24"/>
          <w:lang w:eastAsia="zh-TW"/>
        </w:rPr>
        <w:t>等多家國內外知名企業保持良好的合作關係，公司在為客戶提供優質的產品和服務的同時，也積極尋求與客戶開展各種渠道的合作，以公司搬遷契機，借助為外商委託加工產品的有利時機，積極創新，不斷進行工藝改進，用綠色環保的新產品、新材料替代原有的落後原料和工藝，在擴大製劑出口的同時，提升了企業整體的工藝水平和管理水平。年內本公司順利通過各項審計</w:t>
      </w:r>
      <w:r w:rsidRPr="005C2750">
        <w:rPr>
          <w:rFonts w:ascii="宋体" w:eastAsia="PMingLiU" w:hAnsi="宋体"/>
          <w:sz w:val="24"/>
          <w:szCs w:val="24"/>
          <w:lang w:eastAsia="zh-TW"/>
        </w:rPr>
        <w:t>141</w:t>
      </w:r>
      <w:r w:rsidRPr="005C2750">
        <w:rPr>
          <w:rFonts w:ascii="宋体" w:eastAsia="PMingLiU" w:hAnsi="宋体" w:hint="eastAsia"/>
          <w:sz w:val="24"/>
          <w:szCs w:val="24"/>
          <w:lang w:eastAsia="zh-TW"/>
        </w:rPr>
        <w:t>次。美國</w:t>
      </w:r>
      <w:r w:rsidRPr="005C2750">
        <w:rPr>
          <w:rFonts w:ascii="宋体" w:eastAsia="PMingLiU" w:hAnsi="宋体"/>
          <w:sz w:val="24"/>
          <w:szCs w:val="24"/>
          <w:lang w:eastAsia="zh-TW"/>
        </w:rPr>
        <w:t>FDA</w:t>
      </w:r>
      <w:r w:rsidRPr="005C2750">
        <w:rPr>
          <w:rFonts w:ascii="宋体" w:eastAsia="PMingLiU" w:hAnsi="宋体" w:hint="eastAsia"/>
          <w:sz w:val="24"/>
          <w:szCs w:val="24"/>
          <w:lang w:eastAsia="zh-TW"/>
        </w:rPr>
        <w:t>對公司</w:t>
      </w:r>
      <w:r w:rsidRPr="005C2750">
        <w:rPr>
          <w:rFonts w:ascii="宋体" w:eastAsia="PMingLiU" w:hAnsi="宋体"/>
          <w:sz w:val="24"/>
          <w:szCs w:val="24"/>
          <w:lang w:eastAsia="zh-TW"/>
        </w:rPr>
        <w:t>14</w:t>
      </w:r>
      <w:r w:rsidRPr="005C2750">
        <w:rPr>
          <w:rFonts w:ascii="宋体" w:eastAsia="PMingLiU" w:hAnsi="宋体" w:hint="eastAsia"/>
          <w:sz w:val="24"/>
          <w:szCs w:val="24"/>
          <w:lang w:eastAsia="zh-TW"/>
        </w:rPr>
        <w:t>個產品進行了為期</w:t>
      </w:r>
      <w:r w:rsidRPr="005C2750">
        <w:rPr>
          <w:rFonts w:ascii="宋体" w:eastAsia="PMingLiU" w:hAnsi="宋体"/>
          <w:sz w:val="24"/>
          <w:szCs w:val="24"/>
          <w:lang w:eastAsia="zh-TW"/>
        </w:rPr>
        <w:t>2</w:t>
      </w:r>
      <w:r w:rsidRPr="005C2750">
        <w:rPr>
          <w:rFonts w:ascii="宋体" w:eastAsia="PMingLiU" w:hAnsi="宋体" w:hint="eastAsia"/>
          <w:sz w:val="24"/>
          <w:szCs w:val="24"/>
          <w:lang w:eastAsia="zh-TW"/>
        </w:rPr>
        <w:t>周的現場檢查，公司以</w:t>
      </w:r>
      <w:r w:rsidRPr="005C2750">
        <w:rPr>
          <w:rFonts w:ascii="宋体" w:eastAsia="PMingLiU" w:hAnsi="宋体"/>
          <w:sz w:val="24"/>
          <w:szCs w:val="24"/>
          <w:lang w:eastAsia="zh-TW"/>
        </w:rPr>
        <w:t>483</w:t>
      </w:r>
      <w:r w:rsidRPr="005C2750">
        <w:rPr>
          <w:rFonts w:ascii="宋体" w:eastAsia="PMingLiU" w:hAnsi="宋体" w:hint="eastAsia"/>
          <w:sz w:val="24"/>
          <w:szCs w:val="24"/>
          <w:lang w:eastAsia="zh-TW"/>
        </w:rPr>
        <w:t>表零缺陷通過。固體製劑車間順利通過英國</w:t>
      </w:r>
      <w:r w:rsidRPr="005C2750">
        <w:rPr>
          <w:rFonts w:ascii="宋体" w:eastAsia="PMingLiU" w:hAnsi="宋体"/>
          <w:sz w:val="24"/>
          <w:szCs w:val="24"/>
          <w:lang w:eastAsia="zh-TW"/>
        </w:rPr>
        <w:t>MHRA</w:t>
      </w:r>
      <w:r w:rsidRPr="005C2750">
        <w:rPr>
          <w:rFonts w:ascii="宋体" w:eastAsia="PMingLiU" w:hAnsi="宋体" w:hint="eastAsia"/>
          <w:sz w:val="24"/>
          <w:szCs w:val="24"/>
          <w:lang w:eastAsia="zh-TW"/>
        </w:rPr>
        <w:t>複查。左旋多巴、茶鹼等原料藥順利通過歐洲</w:t>
      </w:r>
      <w:r w:rsidRPr="005C2750">
        <w:rPr>
          <w:rFonts w:ascii="宋体" w:eastAsia="PMingLiU" w:hAnsi="宋体"/>
          <w:sz w:val="24"/>
          <w:szCs w:val="24"/>
          <w:lang w:eastAsia="zh-TW"/>
        </w:rPr>
        <w:t>GMP</w:t>
      </w:r>
      <w:r w:rsidRPr="005C2750">
        <w:rPr>
          <w:rFonts w:ascii="宋体" w:eastAsia="PMingLiU" w:hAnsi="宋体" w:hint="eastAsia"/>
          <w:sz w:val="24"/>
          <w:szCs w:val="24"/>
          <w:lang w:eastAsia="zh-TW"/>
        </w:rPr>
        <w:t>檢查。公司產品覆蓋了美國、歐盟、日本等</w:t>
      </w:r>
      <w:r w:rsidRPr="005C2750">
        <w:rPr>
          <w:rFonts w:ascii="宋体" w:eastAsia="PMingLiU" w:hAnsi="宋体"/>
          <w:sz w:val="24"/>
          <w:szCs w:val="24"/>
          <w:lang w:eastAsia="zh-TW"/>
        </w:rPr>
        <w:t>50</w:t>
      </w:r>
      <w:r w:rsidRPr="005C2750">
        <w:rPr>
          <w:rFonts w:ascii="宋体" w:eastAsia="PMingLiU" w:hAnsi="宋体" w:hint="eastAsia"/>
          <w:sz w:val="24"/>
          <w:szCs w:val="24"/>
          <w:lang w:eastAsia="zh-TW"/>
        </w:rPr>
        <w:t>多個國家和地區，為維持國內外原料藥價格的基本穩定做出了傑出的貢獻。</w:t>
      </w:r>
    </w:p>
    <w:p w:rsidR="00090FAA" w:rsidRPr="005C2750" w:rsidRDefault="006601D6">
      <w:pPr>
        <w:pStyle w:val="p0"/>
        <w:spacing w:line="360" w:lineRule="auto"/>
        <w:ind w:firstLine="480"/>
        <w:rPr>
          <w:rFonts w:ascii="宋体" w:hAnsi="宋体"/>
          <w:b/>
          <w:bCs/>
          <w:sz w:val="24"/>
          <w:szCs w:val="24"/>
        </w:rPr>
      </w:pPr>
      <w:r w:rsidRPr="005C2750">
        <w:rPr>
          <w:rFonts w:ascii="宋体" w:eastAsia="PMingLiU" w:hAnsi="宋体" w:hint="eastAsia"/>
          <w:b/>
          <w:bCs/>
          <w:sz w:val="24"/>
          <w:szCs w:val="24"/>
          <w:lang w:eastAsia="zh-TW"/>
        </w:rPr>
        <w:t>（</w:t>
      </w:r>
      <w:r w:rsidRPr="005C2750">
        <w:rPr>
          <w:rFonts w:ascii="宋体" w:eastAsia="PMingLiU" w:hAnsi="宋体"/>
          <w:b/>
          <w:bCs/>
          <w:sz w:val="24"/>
          <w:szCs w:val="24"/>
          <w:lang w:eastAsia="zh-TW"/>
        </w:rPr>
        <w:t>3</w:t>
      </w:r>
      <w:r w:rsidRPr="005C2750">
        <w:rPr>
          <w:rFonts w:ascii="宋体" w:eastAsia="PMingLiU" w:hAnsi="宋体" w:hint="eastAsia"/>
          <w:b/>
          <w:bCs/>
          <w:sz w:val="24"/>
          <w:szCs w:val="24"/>
          <w:lang w:eastAsia="zh-TW"/>
        </w:rPr>
        <w:t>）供應商關係管理</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公司堅持平等協商，互利共贏的原則，堅持與資質、信譽、產品、服務品質良好的供應商建立長期戰略合作夥伴關係。公司建立了統一的供應商管理體系，對上下游合作夥伴進行全程監控和週期性管理，對各級供應商實施嚴格准入制度，認真核查合作方的認證體系、管理體系、服務體系和行業評級，並對合作方的遵守法規、保護環境、保護勞工權益、誠信經營等進行實時監控及定期或不定期的責任經營管理評測。</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公司積極尋求與國內外行業通過信用評級認證的供應商建立長期戰略合作關係，並嚴格對合作方進行環境評估測查。設立公司供應商在節能減排、環境保護的准入標準，確保公司在生產過程中的節能環保水平，並同時促進供應商履行節能減排的社會責任。</w:t>
      </w:r>
    </w:p>
    <w:p w:rsidR="00090FAA" w:rsidRPr="005C2750" w:rsidRDefault="006601D6">
      <w:pPr>
        <w:pStyle w:val="p0"/>
        <w:spacing w:line="360" w:lineRule="auto"/>
        <w:ind w:firstLine="480"/>
        <w:rPr>
          <w:rFonts w:ascii="宋体" w:hAnsi="宋体"/>
          <w:b/>
          <w:bCs/>
          <w:sz w:val="24"/>
          <w:szCs w:val="24"/>
        </w:rPr>
      </w:pPr>
      <w:r w:rsidRPr="005C2750">
        <w:rPr>
          <w:rFonts w:ascii="宋体" w:eastAsia="PMingLiU" w:hAnsi="宋体"/>
          <w:b/>
          <w:bCs/>
          <w:sz w:val="24"/>
          <w:szCs w:val="24"/>
          <w:lang w:eastAsia="zh-TW"/>
        </w:rPr>
        <w:t>4</w:t>
      </w:r>
      <w:r w:rsidRPr="005C2750">
        <w:rPr>
          <w:rFonts w:ascii="宋体" w:eastAsia="PMingLiU" w:hAnsi="宋体" w:hint="eastAsia"/>
          <w:b/>
          <w:bCs/>
          <w:sz w:val="24"/>
          <w:szCs w:val="24"/>
          <w:lang w:eastAsia="zh-TW"/>
        </w:rPr>
        <w:t>、科技創新</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公司始終堅持科技為先，創新驅動的科技發展策略。公司不斷加大在科研方面的各種投入，著力打造多層次的科技創新平臺。公司有一支“敢於創新，攻堅克難”的優秀科研人才隊伍，</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年公司及子公司研發人員共</w:t>
      </w:r>
      <w:r w:rsidRPr="005C2750">
        <w:rPr>
          <w:rFonts w:ascii="宋体" w:eastAsia="PMingLiU" w:hAnsi="宋体"/>
          <w:sz w:val="24"/>
          <w:szCs w:val="24"/>
          <w:lang w:eastAsia="zh-TW"/>
        </w:rPr>
        <w:t>176</w:t>
      </w:r>
      <w:r w:rsidRPr="005C2750">
        <w:rPr>
          <w:rFonts w:ascii="宋体" w:eastAsia="PMingLiU" w:hAnsi="宋体" w:hint="eastAsia"/>
          <w:sz w:val="24"/>
          <w:szCs w:val="24"/>
          <w:lang w:eastAsia="zh-TW"/>
        </w:rPr>
        <w:t>名，公司的科研隊伍由博士及專業人士為領頭人，碩士及高級技術人員為骨幹，他們求真務實，大膽創新，在新品研發、技術改造、課題研究等方面取得了顯著成效，增強了公司整體的發展後勁和核心競爭力，推動整個醫藥行業的科技創新發展。</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公司科研部門承擔國家發改委的現代國際醫藥合作中心項目</w:t>
      </w:r>
      <w:r w:rsidRPr="005C2750">
        <w:rPr>
          <w:rFonts w:ascii="宋体" w:eastAsia="PMingLiU" w:hAnsi="宋体"/>
          <w:sz w:val="24"/>
          <w:szCs w:val="24"/>
          <w:lang w:eastAsia="zh-TW"/>
        </w:rPr>
        <w:t>1</w:t>
      </w:r>
      <w:r w:rsidRPr="005C2750">
        <w:rPr>
          <w:rFonts w:ascii="宋体" w:eastAsia="PMingLiU" w:hAnsi="宋体" w:hint="eastAsia"/>
          <w:sz w:val="24"/>
          <w:szCs w:val="24"/>
          <w:lang w:eastAsia="zh-TW"/>
        </w:rPr>
        <w:t>個，山東省科技廳的聚卡波非鈣及片劑的研究與產業化項目</w:t>
      </w:r>
      <w:r w:rsidRPr="005C2750">
        <w:rPr>
          <w:rFonts w:ascii="宋体" w:eastAsia="PMingLiU" w:hAnsi="宋体"/>
          <w:sz w:val="24"/>
          <w:szCs w:val="24"/>
          <w:lang w:eastAsia="zh-TW"/>
        </w:rPr>
        <w:t>1</w:t>
      </w:r>
      <w:r w:rsidRPr="005C2750">
        <w:rPr>
          <w:rFonts w:ascii="宋体" w:eastAsia="PMingLiU" w:hAnsi="宋体" w:hint="eastAsia"/>
          <w:sz w:val="24"/>
          <w:szCs w:val="24"/>
          <w:lang w:eastAsia="zh-TW"/>
        </w:rPr>
        <w:t>個。一年來，先後與中國醫學科學院醫藥生物技術研究所聯合創建“協新創新藥物聯合研究中心實驗室”，研製開發抗體偶聯藥物，使新華的生物製藥邁上新臺階。與山東理工大學合作建設了“山東抗老年癡呆藥物重點實驗室”，研製開發老年神經退行性藥物，為淄博的產學研合作走出一條新路。與瀋陽藥科大學簽署戰略合作協議，雙方將在人才引進、實驗室建設進行深度合作。</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年先後取得左旋多巴原料藥和</w:t>
      </w:r>
      <w:r w:rsidRPr="005C2750">
        <w:rPr>
          <w:rFonts w:ascii="宋体" w:eastAsia="PMingLiU" w:hAnsi="宋体"/>
          <w:sz w:val="24"/>
          <w:szCs w:val="24"/>
          <w:lang w:eastAsia="zh-TW"/>
        </w:rPr>
        <w:t>VE</w:t>
      </w:r>
      <w:r w:rsidRPr="005C2750">
        <w:rPr>
          <w:rFonts w:ascii="宋体" w:eastAsia="PMingLiU" w:hAnsi="宋体" w:hint="eastAsia"/>
          <w:sz w:val="24"/>
          <w:szCs w:val="24"/>
          <w:lang w:eastAsia="zh-TW"/>
        </w:rPr>
        <w:t>軟膠囊生產批件</w:t>
      </w:r>
      <w:r w:rsidRPr="005C2750">
        <w:rPr>
          <w:rFonts w:ascii="宋体" w:eastAsia="PMingLiU" w:hAnsi="宋体"/>
          <w:sz w:val="24"/>
          <w:szCs w:val="24"/>
          <w:lang w:eastAsia="zh-TW"/>
        </w:rPr>
        <w:t>2</w:t>
      </w:r>
      <w:r w:rsidRPr="005C2750">
        <w:rPr>
          <w:rFonts w:ascii="宋体" w:eastAsia="PMingLiU" w:hAnsi="宋体" w:hint="eastAsia"/>
          <w:sz w:val="24"/>
          <w:szCs w:val="24"/>
          <w:lang w:eastAsia="zh-TW"/>
        </w:rPr>
        <w:t>個，取得臨床批件</w:t>
      </w:r>
      <w:r w:rsidRPr="005C2750">
        <w:rPr>
          <w:rFonts w:ascii="宋体" w:eastAsia="PMingLiU" w:hAnsi="宋体"/>
          <w:sz w:val="24"/>
          <w:szCs w:val="24"/>
          <w:lang w:eastAsia="zh-TW"/>
        </w:rPr>
        <w:t>15</w:t>
      </w:r>
      <w:r w:rsidRPr="005C2750">
        <w:rPr>
          <w:rFonts w:ascii="宋体" w:eastAsia="PMingLiU" w:hAnsi="宋体" w:hint="eastAsia"/>
          <w:sz w:val="24"/>
          <w:szCs w:val="24"/>
          <w:lang w:eastAsia="zh-TW"/>
        </w:rPr>
        <w:t>個。仿製藥質量和療效一致性評價工作有序推進，</w:t>
      </w:r>
      <w:r w:rsidRPr="005C2750">
        <w:rPr>
          <w:rFonts w:ascii="宋体" w:eastAsia="PMingLiU" w:hAnsi="宋体"/>
          <w:sz w:val="24"/>
          <w:szCs w:val="24"/>
          <w:lang w:eastAsia="zh-TW"/>
        </w:rPr>
        <w:t>9</w:t>
      </w:r>
      <w:r w:rsidRPr="005C2750">
        <w:rPr>
          <w:rFonts w:ascii="宋体" w:eastAsia="PMingLiU" w:hAnsi="宋体" w:hint="eastAsia"/>
          <w:sz w:val="24"/>
          <w:szCs w:val="24"/>
          <w:lang w:eastAsia="zh-TW"/>
        </w:rPr>
        <w:t>個產品體外溶出與參比製劑一致。獲得授權專利</w:t>
      </w:r>
      <w:r w:rsidRPr="005C2750">
        <w:rPr>
          <w:rFonts w:ascii="宋体" w:eastAsia="PMingLiU" w:hAnsi="宋体"/>
          <w:sz w:val="24"/>
          <w:szCs w:val="24"/>
          <w:lang w:eastAsia="zh-TW"/>
        </w:rPr>
        <w:t>12</w:t>
      </w:r>
      <w:r w:rsidRPr="005C2750">
        <w:rPr>
          <w:rFonts w:ascii="宋体" w:eastAsia="PMingLiU" w:hAnsi="宋体" w:hint="eastAsia"/>
          <w:sz w:val="24"/>
          <w:szCs w:val="24"/>
          <w:lang w:eastAsia="zh-TW"/>
        </w:rPr>
        <w:t>件，其中發明專利</w:t>
      </w:r>
      <w:r w:rsidRPr="005C2750">
        <w:rPr>
          <w:rFonts w:ascii="宋体" w:eastAsia="PMingLiU" w:hAnsi="宋体"/>
          <w:sz w:val="24"/>
          <w:szCs w:val="24"/>
          <w:lang w:eastAsia="zh-TW"/>
        </w:rPr>
        <w:t>8</w:t>
      </w:r>
      <w:r w:rsidRPr="005C2750">
        <w:rPr>
          <w:rFonts w:ascii="宋体" w:eastAsia="PMingLiU" w:hAnsi="宋体" w:hint="eastAsia"/>
          <w:sz w:val="24"/>
          <w:szCs w:val="24"/>
          <w:lang w:eastAsia="zh-TW"/>
        </w:rPr>
        <w:t>件。</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年百利高公司與某高校合作完成了兩項顯著技術革新，項目完成後將為公司節約成本</w:t>
      </w:r>
      <w:r w:rsidRPr="005C2750">
        <w:rPr>
          <w:rFonts w:ascii="宋体" w:eastAsia="PMingLiU" w:hAnsi="宋体"/>
          <w:sz w:val="24"/>
          <w:szCs w:val="24"/>
          <w:lang w:eastAsia="zh-TW"/>
        </w:rPr>
        <w:t>200</w:t>
      </w:r>
      <w:r w:rsidRPr="005C2750">
        <w:rPr>
          <w:rFonts w:ascii="宋体" w:eastAsia="PMingLiU" w:hAnsi="宋体" w:hint="eastAsia"/>
          <w:sz w:val="24"/>
          <w:szCs w:val="24"/>
          <w:lang w:eastAsia="zh-TW"/>
        </w:rPr>
        <w:t>餘萬元</w:t>
      </w:r>
      <w:r w:rsidRPr="005C2750">
        <w:rPr>
          <w:rFonts w:ascii="宋体" w:eastAsia="PMingLiU" w:hAnsi="宋体"/>
          <w:sz w:val="24"/>
          <w:szCs w:val="24"/>
          <w:lang w:eastAsia="zh-TW"/>
        </w:rPr>
        <w:t>/</w:t>
      </w:r>
      <w:r w:rsidRPr="005C2750">
        <w:rPr>
          <w:rFonts w:ascii="宋体" w:eastAsia="PMingLiU" w:hAnsi="宋体" w:hint="eastAsia"/>
          <w:sz w:val="24"/>
          <w:szCs w:val="24"/>
          <w:lang w:eastAsia="zh-TW"/>
        </w:rPr>
        <w:t>年；高密公司一種新藥已進入生產中試階段，多個品種仿製藥質量和療效一致性評價正申請進行臨床試驗；壽光公司的企業技術中心</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年被認定為濰坊市企業技術中心；新達公司</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年承擔省部級科研項目（山東省技術創新項目）</w:t>
      </w:r>
      <w:r w:rsidRPr="005C2750">
        <w:rPr>
          <w:rFonts w:ascii="宋体" w:eastAsia="PMingLiU" w:hAnsi="宋体"/>
          <w:sz w:val="24"/>
          <w:szCs w:val="24"/>
          <w:lang w:eastAsia="zh-TW"/>
        </w:rPr>
        <w:t>4</w:t>
      </w:r>
      <w:r w:rsidRPr="005C2750">
        <w:rPr>
          <w:rFonts w:ascii="宋体" w:eastAsia="PMingLiU" w:hAnsi="宋体" w:hint="eastAsia"/>
          <w:sz w:val="24"/>
          <w:szCs w:val="24"/>
          <w:lang w:eastAsia="zh-TW"/>
        </w:rPr>
        <w:t>項，獲得</w:t>
      </w:r>
      <w:r w:rsidRPr="005C2750">
        <w:rPr>
          <w:rFonts w:ascii="宋体" w:eastAsia="PMingLiU" w:hAnsi="宋体"/>
          <w:sz w:val="24"/>
          <w:szCs w:val="24"/>
          <w:lang w:eastAsia="zh-TW"/>
        </w:rPr>
        <w:t>3</w:t>
      </w:r>
      <w:r w:rsidRPr="005C2750">
        <w:rPr>
          <w:rFonts w:ascii="宋体" w:eastAsia="PMingLiU" w:hAnsi="宋体" w:hint="eastAsia"/>
          <w:sz w:val="24"/>
          <w:szCs w:val="24"/>
          <w:lang w:eastAsia="zh-TW"/>
        </w:rPr>
        <w:t>個品種的臨床批件，相繼完成了</w:t>
      </w:r>
      <w:r w:rsidRPr="005C2750">
        <w:rPr>
          <w:rFonts w:ascii="宋体" w:eastAsia="PMingLiU" w:hAnsi="宋体"/>
          <w:sz w:val="24"/>
          <w:szCs w:val="24"/>
          <w:lang w:eastAsia="zh-TW"/>
        </w:rPr>
        <w:t>13</w:t>
      </w:r>
      <w:r w:rsidRPr="005C2750">
        <w:rPr>
          <w:rFonts w:ascii="宋体" w:eastAsia="PMingLiU" w:hAnsi="宋体" w:hint="eastAsia"/>
          <w:sz w:val="24"/>
          <w:szCs w:val="24"/>
          <w:lang w:eastAsia="zh-TW"/>
        </w:rPr>
        <w:t>個品種的參比製劑備案工作，並於備案工作的基礎上開展了部分項目的藥物一致性評價工作預實驗，新達公司也積極致力於保健品藥物的開發，截止</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年底已申請專利共</w:t>
      </w:r>
      <w:r w:rsidRPr="005C2750">
        <w:rPr>
          <w:rFonts w:ascii="宋体" w:eastAsia="PMingLiU" w:hAnsi="宋体"/>
          <w:sz w:val="24"/>
          <w:szCs w:val="24"/>
          <w:lang w:eastAsia="zh-TW"/>
        </w:rPr>
        <w:t>61</w:t>
      </w:r>
      <w:r w:rsidRPr="005C2750">
        <w:rPr>
          <w:rFonts w:ascii="宋体" w:eastAsia="PMingLiU" w:hAnsi="宋体" w:hint="eastAsia"/>
          <w:sz w:val="24"/>
          <w:szCs w:val="24"/>
          <w:lang w:eastAsia="zh-TW"/>
        </w:rPr>
        <w:t>件，其中外觀設計</w:t>
      </w:r>
      <w:r w:rsidRPr="005C2750">
        <w:rPr>
          <w:rFonts w:ascii="宋体" w:eastAsia="PMingLiU" w:hAnsi="宋体"/>
          <w:sz w:val="24"/>
          <w:szCs w:val="24"/>
          <w:lang w:eastAsia="zh-TW"/>
        </w:rPr>
        <w:t>31</w:t>
      </w:r>
      <w:r w:rsidRPr="005C2750">
        <w:rPr>
          <w:rFonts w:ascii="宋体" w:eastAsia="PMingLiU" w:hAnsi="宋体" w:hint="eastAsia"/>
          <w:sz w:val="24"/>
          <w:szCs w:val="24"/>
          <w:lang w:eastAsia="zh-TW"/>
        </w:rPr>
        <w:t>件，實用新型</w:t>
      </w:r>
      <w:r w:rsidRPr="005C2750">
        <w:rPr>
          <w:rFonts w:ascii="宋体" w:eastAsia="PMingLiU" w:hAnsi="宋体"/>
          <w:sz w:val="24"/>
          <w:szCs w:val="24"/>
          <w:lang w:eastAsia="zh-TW"/>
        </w:rPr>
        <w:t>2</w:t>
      </w:r>
      <w:r w:rsidRPr="005C2750">
        <w:rPr>
          <w:rFonts w:ascii="宋体" w:eastAsia="PMingLiU" w:hAnsi="宋体" w:hint="eastAsia"/>
          <w:sz w:val="24"/>
          <w:szCs w:val="24"/>
          <w:lang w:eastAsia="zh-TW"/>
        </w:rPr>
        <w:t>件，發明</w:t>
      </w:r>
      <w:r w:rsidRPr="005C2750">
        <w:rPr>
          <w:rFonts w:ascii="宋体" w:eastAsia="PMingLiU" w:hAnsi="宋体"/>
          <w:sz w:val="24"/>
          <w:szCs w:val="24"/>
          <w:lang w:eastAsia="zh-TW"/>
        </w:rPr>
        <w:t>28</w:t>
      </w:r>
      <w:r w:rsidRPr="005C2750">
        <w:rPr>
          <w:rFonts w:ascii="宋体" w:eastAsia="PMingLiU" w:hAnsi="宋体" w:hint="eastAsia"/>
          <w:sz w:val="24"/>
          <w:szCs w:val="24"/>
          <w:lang w:eastAsia="zh-TW"/>
        </w:rPr>
        <w:t>件。</w:t>
      </w:r>
    </w:p>
    <w:p w:rsidR="001A241B" w:rsidRDefault="001A241B">
      <w:pPr>
        <w:pStyle w:val="p0"/>
        <w:spacing w:line="360" w:lineRule="auto"/>
        <w:ind w:firstLine="480"/>
        <w:rPr>
          <w:rFonts w:ascii="宋体" w:eastAsiaTheme="minorEastAsia" w:hAnsi="宋体"/>
          <w:b/>
          <w:bCs/>
          <w:sz w:val="24"/>
          <w:szCs w:val="24"/>
          <w:lang w:eastAsia="zh-TW"/>
        </w:rPr>
      </w:pPr>
    </w:p>
    <w:p w:rsidR="001A241B" w:rsidRDefault="001A241B">
      <w:pPr>
        <w:pStyle w:val="p0"/>
        <w:spacing w:line="360" w:lineRule="auto"/>
        <w:ind w:firstLine="480"/>
        <w:rPr>
          <w:rFonts w:ascii="宋体" w:eastAsiaTheme="minorEastAsia" w:hAnsi="宋体"/>
          <w:b/>
          <w:bCs/>
          <w:sz w:val="24"/>
          <w:szCs w:val="24"/>
          <w:lang w:eastAsia="zh-TW"/>
        </w:rPr>
      </w:pPr>
    </w:p>
    <w:p w:rsidR="001A241B" w:rsidRDefault="001A241B">
      <w:pPr>
        <w:pStyle w:val="p0"/>
        <w:spacing w:line="360" w:lineRule="auto"/>
        <w:ind w:firstLine="480"/>
        <w:rPr>
          <w:rFonts w:ascii="宋体" w:eastAsiaTheme="minorEastAsia" w:hAnsi="宋体"/>
          <w:b/>
          <w:bCs/>
          <w:sz w:val="24"/>
          <w:szCs w:val="24"/>
          <w:lang w:eastAsia="zh-TW"/>
        </w:rPr>
      </w:pPr>
    </w:p>
    <w:p w:rsidR="00090FAA" w:rsidRPr="005C2750" w:rsidRDefault="001C7C47">
      <w:pPr>
        <w:pStyle w:val="p0"/>
        <w:spacing w:line="360" w:lineRule="auto"/>
        <w:ind w:firstLine="480"/>
        <w:rPr>
          <w:rFonts w:ascii="宋体" w:hAnsi="宋体"/>
          <w:b/>
          <w:bCs/>
          <w:sz w:val="24"/>
          <w:szCs w:val="24"/>
        </w:rPr>
      </w:pPr>
      <w:r>
        <w:rPr>
          <w:rFonts w:ascii="宋体" w:eastAsiaTheme="minorEastAsia" w:hAnsi="宋体" w:hint="eastAsia"/>
          <w:b/>
          <w:bCs/>
          <w:sz w:val="24"/>
          <w:szCs w:val="24"/>
        </w:rPr>
        <w:t>5</w:t>
      </w:r>
      <w:r w:rsidR="006601D6" w:rsidRPr="005C2750">
        <w:rPr>
          <w:rFonts w:ascii="宋体" w:eastAsia="PMingLiU" w:hAnsi="宋体" w:hint="eastAsia"/>
          <w:b/>
          <w:bCs/>
          <w:sz w:val="24"/>
          <w:szCs w:val="24"/>
          <w:lang w:eastAsia="zh-TW"/>
        </w:rPr>
        <w:t>、反腐倡廉</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公司歷來重視反腐倡廉工作，</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度公司結合“兩學一做”教育活動，組織學習《中國共產黨廉潔自律準則》、《中國共產黨紀律處分條例》、《中國共產黨問責條例》、《中國共產黨黨內監督條例》等，建立了《領導幹部述職述廉暫行規定》、《領導幹部廉政談話暫行規定》、《黨員領導幹部問責實施辦法》、《案件檢查工作制度》、《違紀黨員進行黨紀處分工作程序》等反腐倡廉規章制度。</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公司先後組織反腐倡廉教育專題培訓、開展《中國共產黨廉潔自律準則》、《中國共產黨紀律處分條例》及系列講話知識考試答卷，組織公司高管進行德廉知識測試等；對公司重要崗位、重點人員進行廉潔從業專題教育，為基層黨總支、黨支部發放《準則》《條例》等黨紀條規書籍，強化反腐敗政策學習，組織基層各級黨組織召開反腐倡廉專題民主生活會、組織黨員領導幹部述職述廉、組織支部書記進行黨紀法規知識閉卷考試等，做到廉潔宣傳教育全覆蓋。</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全面掌握黨員幹部的思想、工作、生活情況，對反映黨員幹部的苗頭性傾向性問題要及時批評教育，對小問題要早發現、早處置，及時談話提醒，防止小錯釀成大錯，避免小案拖成大案，運用好監督執紀“四種形態”，紮實有效的開展反腐倡廉工作。</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公司完善來信、來訪、網絡和電話舉報“四位一體”的舉報受理平臺，鼓勵實名舉報，建立《舉報人保護制度》，暢通舉報渠道</w:t>
      </w:r>
      <w:r w:rsidRPr="005C2750">
        <w:rPr>
          <w:rFonts w:ascii="宋体" w:eastAsia="PMingLiU" w:hAnsi="宋体"/>
          <w:sz w:val="24"/>
          <w:szCs w:val="24"/>
          <w:lang w:eastAsia="zh-TW"/>
        </w:rPr>
        <w:t>,</w:t>
      </w:r>
      <w:r w:rsidRPr="005C2750">
        <w:rPr>
          <w:rFonts w:ascii="宋体" w:eastAsia="PMingLiU" w:hAnsi="宋体" w:hint="eastAsia"/>
          <w:sz w:val="24"/>
          <w:szCs w:val="24"/>
          <w:lang w:eastAsia="zh-TW"/>
        </w:rPr>
        <w:t>及時處理信訪案件。</w:t>
      </w:r>
    </w:p>
    <w:p w:rsidR="001A241B" w:rsidRDefault="001A241B">
      <w:pPr>
        <w:pStyle w:val="p0"/>
        <w:spacing w:line="360" w:lineRule="auto"/>
        <w:ind w:firstLine="480"/>
        <w:rPr>
          <w:rFonts w:ascii="宋体" w:eastAsiaTheme="minorEastAsia" w:hAnsi="宋体"/>
          <w:b/>
          <w:bCs/>
          <w:sz w:val="24"/>
          <w:szCs w:val="24"/>
        </w:rPr>
      </w:pPr>
    </w:p>
    <w:p w:rsidR="001A241B" w:rsidRDefault="001A241B">
      <w:pPr>
        <w:pStyle w:val="p0"/>
        <w:spacing w:line="360" w:lineRule="auto"/>
        <w:ind w:firstLine="480"/>
        <w:rPr>
          <w:rFonts w:ascii="宋体" w:eastAsiaTheme="minorEastAsia" w:hAnsi="宋体"/>
          <w:b/>
          <w:bCs/>
          <w:sz w:val="24"/>
          <w:szCs w:val="24"/>
        </w:rPr>
      </w:pPr>
    </w:p>
    <w:p w:rsidR="001A241B" w:rsidRDefault="001A241B">
      <w:pPr>
        <w:pStyle w:val="p0"/>
        <w:spacing w:line="360" w:lineRule="auto"/>
        <w:ind w:firstLine="480"/>
        <w:rPr>
          <w:rFonts w:ascii="宋体" w:eastAsiaTheme="minorEastAsia" w:hAnsi="宋体"/>
          <w:b/>
          <w:bCs/>
          <w:sz w:val="24"/>
          <w:szCs w:val="24"/>
        </w:rPr>
      </w:pPr>
    </w:p>
    <w:p w:rsidR="001A241B" w:rsidRDefault="001A241B">
      <w:pPr>
        <w:pStyle w:val="p0"/>
        <w:spacing w:line="360" w:lineRule="auto"/>
        <w:ind w:firstLine="480"/>
        <w:rPr>
          <w:rFonts w:ascii="宋体" w:eastAsiaTheme="minorEastAsia" w:hAnsi="宋体"/>
          <w:b/>
          <w:bCs/>
          <w:sz w:val="24"/>
          <w:szCs w:val="24"/>
        </w:rPr>
      </w:pPr>
    </w:p>
    <w:p w:rsidR="00090FAA" w:rsidRPr="005C2750" w:rsidRDefault="006601D6">
      <w:pPr>
        <w:pStyle w:val="p0"/>
        <w:spacing w:line="360" w:lineRule="auto"/>
        <w:ind w:firstLine="480"/>
        <w:rPr>
          <w:rFonts w:ascii="宋体" w:hAnsi="宋体"/>
          <w:b/>
          <w:bCs/>
          <w:sz w:val="24"/>
          <w:szCs w:val="24"/>
        </w:rPr>
      </w:pPr>
      <w:r w:rsidRPr="005C2750">
        <w:rPr>
          <w:rFonts w:ascii="宋体" w:eastAsia="PMingLiU" w:hAnsi="宋体" w:hint="eastAsia"/>
          <w:b/>
          <w:bCs/>
          <w:sz w:val="24"/>
          <w:szCs w:val="24"/>
          <w:lang w:eastAsia="zh-TW"/>
        </w:rPr>
        <w:t>三、員工權益保護</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公司牢固樹立以人為本的發展理念，發展和諧勞動關係、維護員工合法權益為主線，著力推進服務型、創新型、學習型員工隊伍建設</w:t>
      </w:r>
      <w:r w:rsidRPr="005C2750">
        <w:rPr>
          <w:rFonts w:ascii="宋体" w:eastAsia="PMingLiU" w:hAnsi="宋体"/>
          <w:sz w:val="24"/>
          <w:szCs w:val="24"/>
          <w:lang w:eastAsia="zh-TW"/>
        </w:rPr>
        <w:t>,</w:t>
      </w:r>
      <w:r w:rsidRPr="005C2750">
        <w:rPr>
          <w:rFonts w:ascii="宋体" w:eastAsia="PMingLiU" w:hAnsi="宋体" w:hint="eastAsia"/>
          <w:sz w:val="24"/>
          <w:szCs w:val="24"/>
          <w:lang w:eastAsia="zh-TW"/>
        </w:rPr>
        <w:t>凝聚人才力量，發揮人才價值，為公司長遠發展提供人才保障。</w:t>
      </w:r>
    </w:p>
    <w:p w:rsidR="00090FAA" w:rsidRPr="00141287" w:rsidRDefault="006601D6">
      <w:pPr>
        <w:pStyle w:val="p0"/>
        <w:spacing w:line="360" w:lineRule="auto"/>
        <w:ind w:firstLine="480"/>
        <w:rPr>
          <w:rFonts w:ascii="宋体" w:hAnsi="宋体"/>
          <w:b/>
          <w:sz w:val="24"/>
          <w:szCs w:val="24"/>
        </w:rPr>
      </w:pPr>
      <w:r w:rsidRPr="00141287">
        <w:rPr>
          <w:rFonts w:ascii="宋体" w:eastAsia="PMingLiU" w:hAnsi="宋体"/>
          <w:b/>
          <w:sz w:val="24"/>
          <w:szCs w:val="24"/>
          <w:lang w:eastAsia="zh-TW"/>
        </w:rPr>
        <w:t>1</w:t>
      </w:r>
      <w:r w:rsidRPr="00141287">
        <w:rPr>
          <w:rFonts w:ascii="宋体" w:eastAsia="PMingLiU" w:hAnsi="宋体" w:hint="eastAsia"/>
          <w:b/>
          <w:sz w:val="24"/>
          <w:szCs w:val="24"/>
          <w:lang w:eastAsia="zh-TW"/>
        </w:rPr>
        <w:t>、就業機會</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就業問題的改善是實現好、維護好、發展好</w:t>
      </w:r>
      <w:r w:rsidRPr="006601D6">
        <w:rPr>
          <w:rFonts w:ascii="宋体" w:eastAsia="PMingLiU" w:hAnsi="宋体" w:hint="eastAsia"/>
          <w:sz w:val="24"/>
          <w:szCs w:val="24"/>
          <w:lang w:eastAsia="zh-TW"/>
        </w:rPr>
        <w:t>員工</w:t>
      </w:r>
      <w:r w:rsidRPr="005C2750">
        <w:rPr>
          <w:rFonts w:ascii="宋体" w:eastAsia="PMingLiU" w:hAnsi="宋体" w:hint="eastAsia"/>
          <w:sz w:val="24"/>
          <w:szCs w:val="24"/>
          <w:lang w:eastAsia="zh-TW"/>
        </w:rPr>
        <w:t>的根本利益的重要途徑，有利於維護社會穩定大局。公司</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年共為社會各類人才提供了超過</w:t>
      </w:r>
      <w:r w:rsidRPr="005C2750">
        <w:rPr>
          <w:rFonts w:ascii="宋体" w:eastAsia="PMingLiU" w:hAnsi="宋体"/>
          <w:sz w:val="24"/>
          <w:szCs w:val="24"/>
          <w:lang w:eastAsia="zh-TW"/>
        </w:rPr>
        <w:t>6000</w:t>
      </w:r>
      <w:r w:rsidRPr="005C2750">
        <w:rPr>
          <w:rFonts w:ascii="宋体" w:eastAsia="PMingLiU" w:hAnsi="宋体" w:hint="eastAsia"/>
          <w:sz w:val="24"/>
          <w:szCs w:val="24"/>
          <w:lang w:eastAsia="zh-TW"/>
        </w:rPr>
        <w:t>個直接就業崗位。同時，公司作為當地政府青年職業見習基地，與山東大學等多所高校建立實習基地。</w:t>
      </w:r>
      <w:r w:rsidR="008B7ACD" w:rsidRPr="005C2750">
        <w:rPr>
          <w:rFonts w:ascii="宋体" w:hAnsi="宋体" w:hint="eastAsia"/>
          <w:sz w:val="24"/>
          <w:szCs w:val="24"/>
          <w:lang w:eastAsia="zh-TW"/>
        </w:rPr>
        <w:t xml:space="preserve"> </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公司目前人才隊伍</w:t>
      </w:r>
      <w:r w:rsidRPr="009A3F2D">
        <w:rPr>
          <w:rFonts w:ascii="宋体" w:eastAsia="PMingLiU" w:hAnsi="宋体" w:hint="eastAsia"/>
          <w:sz w:val="24"/>
          <w:szCs w:val="24"/>
          <w:lang w:eastAsia="zh-TW"/>
        </w:rPr>
        <w:t>包括</w:t>
      </w:r>
      <w:r w:rsidRPr="005C2750">
        <w:rPr>
          <w:rFonts w:ascii="宋体" w:eastAsia="PMingLiU" w:hAnsi="宋体"/>
          <w:sz w:val="24"/>
          <w:szCs w:val="24"/>
          <w:lang w:eastAsia="zh-TW"/>
        </w:rPr>
        <w:t>825</w:t>
      </w:r>
      <w:r w:rsidRPr="005C2750">
        <w:rPr>
          <w:rFonts w:ascii="宋体" w:eastAsia="PMingLiU" w:hAnsi="宋体" w:hint="eastAsia"/>
          <w:sz w:val="24"/>
          <w:szCs w:val="24"/>
          <w:lang w:eastAsia="zh-TW"/>
        </w:rPr>
        <w:t>人的專業技術人才和</w:t>
      </w:r>
      <w:r w:rsidRPr="005C2750">
        <w:rPr>
          <w:rFonts w:ascii="宋体" w:eastAsia="PMingLiU" w:hAnsi="宋体"/>
          <w:sz w:val="24"/>
          <w:szCs w:val="24"/>
          <w:lang w:eastAsia="zh-TW"/>
        </w:rPr>
        <w:t>2464</w:t>
      </w:r>
      <w:r w:rsidRPr="005C2750">
        <w:rPr>
          <w:rFonts w:ascii="宋体" w:eastAsia="PMingLiU" w:hAnsi="宋体" w:hint="eastAsia"/>
          <w:sz w:val="24"/>
          <w:szCs w:val="24"/>
          <w:lang w:eastAsia="zh-TW"/>
        </w:rPr>
        <w:t>人的高技能人才。專業技術人才隊伍中，高級職稱</w:t>
      </w:r>
      <w:r w:rsidRPr="005C2750">
        <w:rPr>
          <w:rFonts w:ascii="宋体" w:eastAsia="PMingLiU" w:hAnsi="宋体"/>
          <w:sz w:val="24"/>
          <w:szCs w:val="24"/>
          <w:lang w:eastAsia="zh-TW"/>
        </w:rPr>
        <w:t>149</w:t>
      </w:r>
      <w:r w:rsidRPr="005C2750">
        <w:rPr>
          <w:rFonts w:ascii="宋体" w:eastAsia="PMingLiU" w:hAnsi="宋体" w:hint="eastAsia"/>
          <w:sz w:val="24"/>
          <w:szCs w:val="24"/>
          <w:lang w:eastAsia="zh-TW"/>
        </w:rPr>
        <w:t>人，中級職稱</w:t>
      </w:r>
      <w:r w:rsidRPr="005C2750">
        <w:rPr>
          <w:rFonts w:ascii="宋体" w:eastAsia="PMingLiU" w:hAnsi="宋体"/>
          <w:sz w:val="24"/>
          <w:szCs w:val="24"/>
          <w:lang w:eastAsia="zh-TW"/>
        </w:rPr>
        <w:t>328</w:t>
      </w:r>
      <w:r w:rsidRPr="005C2750">
        <w:rPr>
          <w:rFonts w:ascii="宋体" w:eastAsia="PMingLiU" w:hAnsi="宋体" w:hint="eastAsia"/>
          <w:sz w:val="24"/>
          <w:szCs w:val="24"/>
          <w:lang w:eastAsia="zh-TW"/>
        </w:rPr>
        <w:t>人，初級職稱</w:t>
      </w:r>
      <w:r w:rsidRPr="005C2750">
        <w:rPr>
          <w:rFonts w:ascii="宋体" w:eastAsia="PMingLiU" w:hAnsi="宋体"/>
          <w:sz w:val="24"/>
          <w:szCs w:val="24"/>
          <w:lang w:eastAsia="zh-TW"/>
        </w:rPr>
        <w:t>348</w:t>
      </w:r>
      <w:r w:rsidRPr="005C2750">
        <w:rPr>
          <w:rFonts w:ascii="宋体" w:eastAsia="PMingLiU" w:hAnsi="宋体" w:hint="eastAsia"/>
          <w:sz w:val="24"/>
          <w:szCs w:val="24"/>
          <w:lang w:eastAsia="zh-TW"/>
        </w:rPr>
        <w:t>人。高技能人才隊伍中包括山東省首席技師</w:t>
      </w:r>
      <w:r w:rsidRPr="005C2750">
        <w:rPr>
          <w:rFonts w:ascii="宋体" w:eastAsia="PMingLiU" w:hAnsi="宋体"/>
          <w:sz w:val="24"/>
          <w:szCs w:val="24"/>
          <w:lang w:eastAsia="zh-TW"/>
        </w:rPr>
        <w:t>8</w:t>
      </w:r>
      <w:r w:rsidRPr="005C2750">
        <w:rPr>
          <w:rFonts w:ascii="宋体" w:eastAsia="PMingLiU" w:hAnsi="宋体" w:hint="eastAsia"/>
          <w:sz w:val="24"/>
          <w:szCs w:val="24"/>
          <w:lang w:eastAsia="zh-TW"/>
        </w:rPr>
        <w:t>名，淄博市首席技師</w:t>
      </w:r>
      <w:r w:rsidRPr="005C2750">
        <w:rPr>
          <w:rFonts w:ascii="宋体" w:eastAsia="PMingLiU" w:hAnsi="宋体"/>
          <w:sz w:val="24"/>
          <w:szCs w:val="24"/>
          <w:lang w:eastAsia="zh-TW"/>
        </w:rPr>
        <w:t>18</w:t>
      </w:r>
      <w:r w:rsidRPr="005C2750">
        <w:rPr>
          <w:rFonts w:ascii="宋体" w:eastAsia="PMingLiU" w:hAnsi="宋体" w:hint="eastAsia"/>
          <w:sz w:val="24"/>
          <w:szCs w:val="24"/>
          <w:lang w:eastAsia="zh-TW"/>
        </w:rPr>
        <w:t>名，淄博市有突出貢獻的技師</w:t>
      </w:r>
      <w:r w:rsidRPr="005C2750">
        <w:rPr>
          <w:rFonts w:ascii="宋体" w:eastAsia="PMingLiU" w:hAnsi="宋体"/>
          <w:sz w:val="24"/>
          <w:szCs w:val="24"/>
          <w:lang w:eastAsia="zh-TW"/>
        </w:rPr>
        <w:t>18</w:t>
      </w:r>
      <w:r w:rsidRPr="005C2750">
        <w:rPr>
          <w:rFonts w:ascii="宋体" w:eastAsia="PMingLiU" w:hAnsi="宋体" w:hint="eastAsia"/>
          <w:sz w:val="24"/>
          <w:szCs w:val="24"/>
          <w:lang w:eastAsia="zh-TW"/>
        </w:rPr>
        <w:t>名，高級技師</w:t>
      </w:r>
      <w:r w:rsidRPr="005C2750">
        <w:rPr>
          <w:rFonts w:ascii="宋体" w:eastAsia="PMingLiU" w:hAnsi="宋体"/>
          <w:sz w:val="24"/>
          <w:szCs w:val="24"/>
          <w:lang w:eastAsia="zh-TW"/>
        </w:rPr>
        <w:t>613</w:t>
      </w:r>
      <w:r w:rsidRPr="005C2750">
        <w:rPr>
          <w:rFonts w:ascii="宋体" w:eastAsia="PMingLiU" w:hAnsi="宋体" w:hint="eastAsia"/>
          <w:sz w:val="24"/>
          <w:szCs w:val="24"/>
          <w:lang w:eastAsia="zh-TW"/>
        </w:rPr>
        <w:t>人，技師</w:t>
      </w:r>
      <w:r w:rsidRPr="005C2750">
        <w:rPr>
          <w:rFonts w:ascii="宋体" w:eastAsia="PMingLiU" w:hAnsi="宋体"/>
          <w:sz w:val="24"/>
          <w:szCs w:val="24"/>
          <w:lang w:eastAsia="zh-TW"/>
        </w:rPr>
        <w:t>720</w:t>
      </w:r>
      <w:r w:rsidRPr="005C2750">
        <w:rPr>
          <w:rFonts w:ascii="宋体" w:eastAsia="PMingLiU" w:hAnsi="宋体" w:hint="eastAsia"/>
          <w:sz w:val="24"/>
          <w:szCs w:val="24"/>
          <w:lang w:eastAsia="zh-TW"/>
        </w:rPr>
        <w:t>人，高級工</w:t>
      </w:r>
      <w:r w:rsidRPr="005C2750">
        <w:rPr>
          <w:rFonts w:ascii="宋体" w:eastAsia="PMingLiU" w:hAnsi="宋体"/>
          <w:sz w:val="24"/>
          <w:szCs w:val="24"/>
          <w:lang w:eastAsia="zh-TW"/>
        </w:rPr>
        <w:t>649</w:t>
      </w:r>
      <w:r w:rsidRPr="005C2750">
        <w:rPr>
          <w:rFonts w:ascii="宋体" w:eastAsia="PMingLiU" w:hAnsi="宋体" w:hint="eastAsia"/>
          <w:sz w:val="24"/>
          <w:szCs w:val="24"/>
          <w:lang w:eastAsia="zh-TW"/>
        </w:rPr>
        <w:t>人，中級工</w:t>
      </w:r>
      <w:r w:rsidRPr="005C2750">
        <w:rPr>
          <w:rFonts w:ascii="宋体" w:eastAsia="PMingLiU" w:hAnsi="宋体"/>
          <w:sz w:val="24"/>
          <w:szCs w:val="24"/>
          <w:lang w:eastAsia="zh-TW"/>
        </w:rPr>
        <w:t>450</w:t>
      </w:r>
      <w:r w:rsidRPr="005C2750">
        <w:rPr>
          <w:rFonts w:ascii="宋体" w:eastAsia="PMingLiU" w:hAnsi="宋体" w:hint="eastAsia"/>
          <w:sz w:val="24"/>
          <w:szCs w:val="24"/>
          <w:lang w:eastAsia="zh-TW"/>
        </w:rPr>
        <w:t>人，初級工</w:t>
      </w:r>
      <w:r w:rsidRPr="005C2750">
        <w:rPr>
          <w:rFonts w:ascii="宋体" w:eastAsia="PMingLiU" w:hAnsi="宋体"/>
          <w:sz w:val="24"/>
          <w:szCs w:val="24"/>
          <w:lang w:eastAsia="zh-TW"/>
        </w:rPr>
        <w:t>32</w:t>
      </w:r>
      <w:r w:rsidRPr="005C2750">
        <w:rPr>
          <w:rFonts w:ascii="宋体" w:eastAsia="PMingLiU" w:hAnsi="宋体" w:hint="eastAsia"/>
          <w:sz w:val="24"/>
          <w:szCs w:val="24"/>
          <w:lang w:eastAsia="zh-TW"/>
        </w:rPr>
        <w:t>人。同時，公司</w:t>
      </w:r>
      <w:r>
        <w:rPr>
          <w:rFonts w:ascii="宋体" w:eastAsia="PMingLiU" w:hAnsi="宋体" w:hint="eastAsia"/>
          <w:sz w:val="24"/>
          <w:szCs w:val="24"/>
          <w:lang w:eastAsia="zh-TW"/>
        </w:rPr>
        <w:t>每年根據人才儲備及使用情況，制定科研及技術管理人員引進計劃，</w:t>
      </w:r>
      <w:r w:rsidRPr="009A3F2D">
        <w:rPr>
          <w:rFonts w:ascii="宋体" w:eastAsia="PMingLiU" w:hAnsi="宋体"/>
          <w:sz w:val="24"/>
          <w:szCs w:val="24"/>
          <w:lang w:eastAsia="zh-TW"/>
        </w:rPr>
        <w:t>2016</w:t>
      </w:r>
      <w:r w:rsidRPr="009A3F2D">
        <w:rPr>
          <w:rFonts w:ascii="宋体" w:eastAsia="PMingLiU" w:hAnsi="宋体" w:hint="eastAsia"/>
          <w:sz w:val="24"/>
          <w:szCs w:val="24"/>
          <w:lang w:eastAsia="zh-TW"/>
        </w:rPr>
        <w:t>年</w:t>
      </w:r>
      <w:r w:rsidRPr="005C2750">
        <w:rPr>
          <w:rFonts w:ascii="宋体" w:eastAsia="PMingLiU" w:hAnsi="宋体" w:hint="eastAsia"/>
          <w:sz w:val="24"/>
          <w:szCs w:val="24"/>
          <w:lang w:eastAsia="zh-TW"/>
        </w:rPr>
        <w:t>招聘本科學歷以上人員</w:t>
      </w:r>
      <w:r w:rsidRPr="009A3F2D">
        <w:rPr>
          <w:rFonts w:ascii="宋体" w:eastAsia="PMingLiU" w:hAnsi="宋体"/>
          <w:sz w:val="24"/>
          <w:szCs w:val="24"/>
          <w:lang w:eastAsia="zh-TW"/>
        </w:rPr>
        <w:t>4</w:t>
      </w:r>
      <w:r w:rsidRPr="005C2750">
        <w:rPr>
          <w:rFonts w:ascii="宋体" w:eastAsia="PMingLiU" w:hAnsi="宋体"/>
          <w:sz w:val="24"/>
          <w:szCs w:val="24"/>
          <w:lang w:eastAsia="zh-TW"/>
        </w:rPr>
        <w:t>0</w:t>
      </w:r>
      <w:r w:rsidRPr="005C2750">
        <w:rPr>
          <w:rFonts w:ascii="宋体" w:eastAsia="PMingLiU" w:hAnsi="宋体" w:hint="eastAsia"/>
          <w:sz w:val="24"/>
          <w:szCs w:val="24"/>
          <w:lang w:eastAsia="zh-TW"/>
        </w:rPr>
        <w:t>人，大中專技能人才</w:t>
      </w:r>
      <w:r w:rsidRPr="005C2750">
        <w:rPr>
          <w:rFonts w:ascii="宋体" w:eastAsia="PMingLiU" w:hAnsi="宋体"/>
          <w:sz w:val="24"/>
          <w:szCs w:val="24"/>
          <w:lang w:eastAsia="zh-TW"/>
        </w:rPr>
        <w:t>150</w:t>
      </w:r>
      <w:r w:rsidRPr="005C2750">
        <w:rPr>
          <w:rFonts w:ascii="宋体" w:eastAsia="PMingLiU" w:hAnsi="宋体" w:hint="eastAsia"/>
          <w:sz w:val="24"/>
          <w:szCs w:val="24"/>
          <w:lang w:eastAsia="zh-TW"/>
        </w:rPr>
        <w:t>人，作為公司人才儲備。通過新進及內部人才培養形成了公司人才梯隊。</w:t>
      </w:r>
    </w:p>
    <w:p w:rsidR="00090FAA" w:rsidRPr="005C2750" w:rsidRDefault="006601D6">
      <w:pPr>
        <w:pStyle w:val="p0"/>
        <w:spacing w:line="360" w:lineRule="auto"/>
        <w:ind w:firstLine="480"/>
        <w:rPr>
          <w:rFonts w:ascii="宋体" w:hAnsi="宋体"/>
          <w:b/>
          <w:bCs/>
          <w:sz w:val="24"/>
          <w:szCs w:val="24"/>
          <w:lang w:eastAsia="zh-TW"/>
        </w:rPr>
      </w:pPr>
      <w:r w:rsidRPr="005C2750">
        <w:rPr>
          <w:rFonts w:ascii="宋体" w:eastAsia="PMingLiU" w:hAnsi="宋体"/>
          <w:b/>
          <w:bCs/>
          <w:sz w:val="24"/>
          <w:szCs w:val="24"/>
          <w:lang w:eastAsia="zh-TW"/>
        </w:rPr>
        <w:t>2</w:t>
      </w:r>
      <w:r w:rsidRPr="005C2750">
        <w:rPr>
          <w:rFonts w:ascii="宋体" w:eastAsia="PMingLiU" w:hAnsi="宋体" w:hint="eastAsia"/>
          <w:b/>
          <w:bCs/>
          <w:sz w:val="24"/>
          <w:szCs w:val="24"/>
          <w:lang w:eastAsia="zh-TW"/>
        </w:rPr>
        <w:t>、法律法規</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公司積極執行包括《中華人民共和國勞動法》、《中華人民共和國勞動合同法》等在內的有關法律法規，嚴格規範勞動用工、人事管理、薪酬體系等工作。公司嚴格遵守國家法律法規，嚴格杜絕非法用工等情況出現，積極履行社會責任，通過建立健全立體化的員工保障體系、富有激勵的薪酬福利體系、廣闊的員工成長體系等一系列工作，為員工提供穩定的發展平臺。</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按照《企業民主管理規定》和《淄博市企事業單位員工（代表）大會工作程序》等相關規定，按照山東省總工會的統一部署，公司工會全面加強基層工會組織建設，增強工會組織的吸引力、凝聚力，進一步明確員工代表的權利和義務，保障員工的知情權、選舉權、建議權和申訴權。</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公司建立了符合政府要求的社會保障體系，為員工提供社會養老保險、醫療保險、工傷保險、生育保險、失業保險等社會保險，並為員工購買住房公積金，社會保險覆蓋率</w:t>
      </w:r>
      <w:r w:rsidRPr="005C2750">
        <w:rPr>
          <w:rFonts w:ascii="宋体" w:eastAsia="PMingLiU" w:hAnsi="宋体"/>
          <w:sz w:val="24"/>
          <w:szCs w:val="24"/>
          <w:lang w:eastAsia="zh-TW"/>
        </w:rPr>
        <w:t xml:space="preserve"> 100%</w:t>
      </w:r>
      <w:r w:rsidRPr="005C2750">
        <w:rPr>
          <w:rFonts w:ascii="宋体" w:eastAsia="PMingLiU" w:hAnsi="宋体" w:hint="eastAsia"/>
          <w:sz w:val="24"/>
          <w:szCs w:val="24"/>
          <w:lang w:eastAsia="zh-TW"/>
        </w:rPr>
        <w:t>。</w:t>
      </w:r>
    </w:p>
    <w:p w:rsidR="00090FAA" w:rsidRPr="005C2750" w:rsidRDefault="006601D6">
      <w:pPr>
        <w:pStyle w:val="p0"/>
        <w:spacing w:line="360" w:lineRule="auto"/>
        <w:ind w:firstLine="480"/>
        <w:rPr>
          <w:rFonts w:ascii="宋体" w:hAnsi="宋体"/>
          <w:b/>
          <w:bCs/>
          <w:sz w:val="24"/>
          <w:szCs w:val="24"/>
        </w:rPr>
      </w:pPr>
      <w:r w:rsidRPr="005C2750">
        <w:rPr>
          <w:rFonts w:ascii="宋体" w:eastAsia="PMingLiU" w:hAnsi="宋体"/>
          <w:b/>
          <w:bCs/>
          <w:sz w:val="24"/>
          <w:szCs w:val="24"/>
          <w:lang w:eastAsia="zh-TW"/>
        </w:rPr>
        <w:t>3</w:t>
      </w:r>
      <w:r w:rsidRPr="005C2750">
        <w:rPr>
          <w:rFonts w:ascii="宋体" w:eastAsia="PMingLiU" w:hAnsi="宋体" w:hint="eastAsia"/>
          <w:b/>
          <w:bCs/>
          <w:sz w:val="24"/>
          <w:szCs w:val="24"/>
          <w:lang w:eastAsia="zh-TW"/>
        </w:rPr>
        <w:t>、員工健康</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公司始終堅持為員工提供勞逸結合的工作生活環境，並根據《中華人民共和國勞動合同法》、《員工帶薪年休假條例》以及其他相關法律、法規的規定</w:t>
      </w:r>
      <w:r w:rsidRPr="005C2750">
        <w:rPr>
          <w:rFonts w:ascii="宋体" w:eastAsia="PMingLiU" w:hAnsi="宋体"/>
          <w:sz w:val="24"/>
          <w:szCs w:val="24"/>
          <w:lang w:eastAsia="zh-TW"/>
        </w:rPr>
        <w:t>,</w:t>
      </w:r>
      <w:r w:rsidRPr="005C2750">
        <w:rPr>
          <w:rFonts w:ascii="宋体" w:eastAsia="PMingLiU" w:hAnsi="宋体" w:hint="eastAsia"/>
          <w:sz w:val="24"/>
          <w:szCs w:val="24"/>
          <w:lang w:eastAsia="zh-TW"/>
        </w:rPr>
        <w:t>員工除國家法定節假日休假外，連續工作</w:t>
      </w:r>
      <w:r w:rsidRPr="005C2750">
        <w:rPr>
          <w:rFonts w:ascii="宋体" w:eastAsia="PMingLiU" w:hAnsi="宋体"/>
          <w:sz w:val="24"/>
          <w:szCs w:val="24"/>
          <w:lang w:eastAsia="zh-TW"/>
        </w:rPr>
        <w:t>1</w:t>
      </w:r>
      <w:r w:rsidRPr="005C2750">
        <w:rPr>
          <w:rFonts w:ascii="宋体" w:eastAsia="PMingLiU" w:hAnsi="宋体" w:hint="eastAsia"/>
          <w:sz w:val="24"/>
          <w:szCs w:val="24"/>
          <w:lang w:eastAsia="zh-TW"/>
        </w:rPr>
        <w:t>年以上的，享受帶薪休假。</w:t>
      </w:r>
    </w:p>
    <w:p w:rsidR="00090FAA" w:rsidRPr="00141287" w:rsidRDefault="006601D6">
      <w:pPr>
        <w:pStyle w:val="p0"/>
        <w:spacing w:line="360" w:lineRule="auto"/>
        <w:ind w:firstLine="480"/>
        <w:rPr>
          <w:rFonts w:ascii="宋体" w:hAnsi="宋体"/>
          <w:b/>
          <w:sz w:val="24"/>
          <w:szCs w:val="24"/>
        </w:rPr>
      </w:pPr>
      <w:r w:rsidRPr="00141287">
        <w:rPr>
          <w:rFonts w:ascii="宋体" w:eastAsia="PMingLiU" w:hAnsi="宋体" w:hint="eastAsia"/>
          <w:b/>
          <w:sz w:val="24"/>
          <w:szCs w:val="24"/>
          <w:lang w:eastAsia="zh-TW"/>
        </w:rPr>
        <w:t>（</w:t>
      </w:r>
      <w:r w:rsidRPr="00141287">
        <w:rPr>
          <w:rFonts w:ascii="宋体" w:eastAsia="PMingLiU" w:hAnsi="宋体"/>
          <w:b/>
          <w:sz w:val="24"/>
          <w:szCs w:val="24"/>
          <w:lang w:eastAsia="zh-TW"/>
        </w:rPr>
        <w:t>1</w:t>
      </w:r>
      <w:r w:rsidRPr="00141287">
        <w:rPr>
          <w:rFonts w:ascii="宋体" w:eastAsia="PMingLiU" w:hAnsi="宋体" w:hint="eastAsia"/>
          <w:b/>
          <w:sz w:val="24"/>
          <w:szCs w:val="24"/>
          <w:lang w:eastAsia="zh-TW"/>
        </w:rPr>
        <w:t>）勞動保護</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公司針對新建項目，重點對其職業衛生管理制度、職業健康監護、員工勞保用品的發放與使用等加強管理，有計劃地開展對員工預防職業危害和安全防護知識的培訓，對存儲、使用和處置危險化學品的企業，進行職業健康防護設施的設立、員工勞動保護用品的使用、事故應急預案及演練等方面的監督檢查和指導。同時，根據相應的職業禁忌，為飛灰處置、廢酸焚燒、設備保全等崗位的員工購置了專用防護服、防護面罩等特殊勞保用品，通過了年度職業健康安全管理體系再認證。</w:t>
      </w:r>
    </w:p>
    <w:p w:rsidR="00090FAA" w:rsidRPr="005C2750" w:rsidRDefault="006601D6">
      <w:pPr>
        <w:pStyle w:val="p0"/>
        <w:spacing w:line="360" w:lineRule="auto"/>
        <w:ind w:firstLine="480"/>
        <w:rPr>
          <w:rFonts w:ascii="宋体" w:hAnsi="宋体"/>
          <w:b/>
          <w:bCs/>
          <w:sz w:val="24"/>
          <w:szCs w:val="24"/>
        </w:rPr>
      </w:pPr>
      <w:r w:rsidRPr="005C2750">
        <w:rPr>
          <w:rFonts w:ascii="宋体" w:eastAsia="PMingLiU" w:hAnsi="宋体" w:hint="eastAsia"/>
          <w:b/>
          <w:bCs/>
          <w:sz w:val="24"/>
          <w:szCs w:val="24"/>
          <w:lang w:eastAsia="zh-TW"/>
        </w:rPr>
        <w:t>（</w:t>
      </w:r>
      <w:r w:rsidRPr="005C2750">
        <w:rPr>
          <w:rFonts w:ascii="宋体" w:eastAsia="PMingLiU" w:hAnsi="宋体"/>
          <w:b/>
          <w:bCs/>
          <w:sz w:val="24"/>
          <w:szCs w:val="24"/>
          <w:lang w:eastAsia="zh-TW"/>
        </w:rPr>
        <w:t>2</w:t>
      </w:r>
      <w:r w:rsidRPr="005C2750">
        <w:rPr>
          <w:rFonts w:ascii="宋体" w:eastAsia="PMingLiU" w:hAnsi="宋体" w:hint="eastAsia"/>
          <w:b/>
          <w:bCs/>
          <w:sz w:val="24"/>
          <w:szCs w:val="24"/>
          <w:lang w:eastAsia="zh-TW"/>
        </w:rPr>
        <w:t>）職業病預防</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公司認真貫徹“預防為主</w:t>
      </w:r>
      <w:r w:rsidRPr="005C2750">
        <w:rPr>
          <w:rFonts w:ascii="宋体" w:eastAsia="PMingLiU" w:hAnsi="宋体"/>
          <w:sz w:val="24"/>
          <w:szCs w:val="24"/>
          <w:lang w:eastAsia="zh-TW"/>
        </w:rPr>
        <w:t xml:space="preserve"> </w:t>
      </w:r>
      <w:r w:rsidRPr="005C2750">
        <w:rPr>
          <w:rFonts w:ascii="宋体" w:eastAsia="PMingLiU" w:hAnsi="宋体" w:hint="eastAsia"/>
          <w:sz w:val="24"/>
          <w:szCs w:val="24"/>
          <w:lang w:eastAsia="zh-TW"/>
        </w:rPr>
        <w:t>防治結合”的職業病防治方針，通過增強安全生產投入和職業健康體系投入，提高工藝水平，提高自動化操作水平，改善員工職業安全及健康水平，降低並減少職業病發病率和作業危險源；公司及各級子公司均建立了完善的年度員工健康體檢制度，並初步建立了員工職業健康檔案體系，公司重點通過職業病危害防控監測、加強勞動保護措施以及定期和不定期的巡查體制；</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年公司及子公司組織機關人員、接觸職業危害人員、藥品從業人員、保全及特殊工種人員、女職工進行職業健康體檢</w:t>
      </w:r>
      <w:r w:rsidRPr="005C2750">
        <w:rPr>
          <w:rFonts w:ascii="宋体" w:eastAsia="PMingLiU" w:hAnsi="宋体"/>
          <w:sz w:val="24"/>
          <w:szCs w:val="24"/>
          <w:lang w:eastAsia="zh-TW"/>
        </w:rPr>
        <w:t>5013</w:t>
      </w:r>
      <w:r w:rsidRPr="005C2750">
        <w:rPr>
          <w:rFonts w:ascii="宋体" w:eastAsia="PMingLiU" w:hAnsi="宋体" w:hint="eastAsia"/>
          <w:sz w:val="24"/>
          <w:szCs w:val="24"/>
          <w:lang w:eastAsia="zh-TW"/>
        </w:rPr>
        <w:t>人次，均沒有發現職業病病例。</w:t>
      </w:r>
    </w:p>
    <w:p w:rsidR="00090FAA" w:rsidRPr="005C2750" w:rsidRDefault="006601D6">
      <w:pPr>
        <w:pStyle w:val="p0"/>
        <w:spacing w:line="360" w:lineRule="auto"/>
        <w:ind w:firstLine="480"/>
        <w:rPr>
          <w:rFonts w:ascii="宋体" w:hAnsi="宋体"/>
          <w:b/>
          <w:bCs/>
          <w:sz w:val="24"/>
          <w:szCs w:val="24"/>
        </w:rPr>
      </w:pPr>
      <w:r w:rsidRPr="005C2750">
        <w:rPr>
          <w:rFonts w:ascii="宋体" w:eastAsia="PMingLiU" w:hAnsi="宋体" w:hint="eastAsia"/>
          <w:b/>
          <w:bCs/>
          <w:sz w:val="24"/>
          <w:szCs w:val="24"/>
          <w:lang w:eastAsia="zh-TW"/>
        </w:rPr>
        <w:t>（</w:t>
      </w:r>
      <w:r w:rsidRPr="005C2750">
        <w:rPr>
          <w:rFonts w:ascii="宋体" w:eastAsia="PMingLiU" w:hAnsi="宋体"/>
          <w:b/>
          <w:bCs/>
          <w:sz w:val="24"/>
          <w:szCs w:val="24"/>
          <w:lang w:eastAsia="zh-TW"/>
        </w:rPr>
        <w:t>3</w:t>
      </w:r>
      <w:r w:rsidRPr="005C2750">
        <w:rPr>
          <w:rFonts w:ascii="宋体" w:eastAsia="PMingLiU" w:hAnsi="宋体" w:hint="eastAsia"/>
          <w:b/>
          <w:bCs/>
          <w:sz w:val="24"/>
          <w:szCs w:val="24"/>
          <w:lang w:eastAsia="zh-TW"/>
        </w:rPr>
        <w:t>）女工保護</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公司不斷加大對女職工的權益保護，</w:t>
      </w:r>
      <w:r w:rsidRPr="005C2750">
        <w:rPr>
          <w:rFonts w:ascii="宋体" w:eastAsia="PMingLiU" w:hAnsi="宋体"/>
          <w:sz w:val="24"/>
          <w:szCs w:val="24"/>
          <w:lang w:eastAsia="zh-TW"/>
        </w:rPr>
        <w:t>2015</w:t>
      </w:r>
      <w:r w:rsidRPr="005C2750">
        <w:rPr>
          <w:rFonts w:ascii="宋体" w:eastAsia="PMingLiU" w:hAnsi="宋体" w:hint="eastAsia"/>
          <w:sz w:val="24"/>
          <w:szCs w:val="24"/>
          <w:lang w:eastAsia="zh-TW"/>
        </w:rPr>
        <w:t>年新修訂了針對女員工的勞動保護特別規定，內容涉及女職工禁忌從事的勞動範圍、女職工孕期、產期、哺乳期等特殊時期享受的政策、預防和防止對女職工性騷擾，女職工權益受侵害投訴渠道等內容。同時，公司工會還充分發揮在女職工勞動保護方面的落實、監督和督促作用，每年工會組織代表女職工與公司一起協商起草並簽訂女職權益保護專項集體合同，組織年度女工體檢，保證女職工勞動保護工作更完善。</w:t>
      </w:r>
    </w:p>
    <w:p w:rsidR="00090FAA" w:rsidRPr="005C2750" w:rsidRDefault="006601D6">
      <w:pPr>
        <w:pStyle w:val="p0"/>
        <w:spacing w:line="360" w:lineRule="auto"/>
        <w:ind w:firstLine="480"/>
        <w:rPr>
          <w:rFonts w:ascii="宋体" w:hAnsi="宋体"/>
          <w:b/>
          <w:bCs/>
          <w:sz w:val="24"/>
          <w:szCs w:val="24"/>
        </w:rPr>
      </w:pPr>
      <w:r w:rsidRPr="005C2750">
        <w:rPr>
          <w:rFonts w:ascii="宋体" w:eastAsia="PMingLiU" w:hAnsi="宋体"/>
          <w:b/>
          <w:bCs/>
          <w:sz w:val="24"/>
          <w:szCs w:val="24"/>
          <w:lang w:eastAsia="zh-TW"/>
        </w:rPr>
        <w:t>4</w:t>
      </w:r>
      <w:r w:rsidRPr="005C2750">
        <w:rPr>
          <w:rFonts w:ascii="宋体" w:eastAsia="PMingLiU" w:hAnsi="宋体" w:hint="eastAsia"/>
          <w:b/>
          <w:bCs/>
          <w:sz w:val="24"/>
          <w:szCs w:val="24"/>
          <w:lang w:eastAsia="zh-TW"/>
        </w:rPr>
        <w:t>、職業培訓和發展</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公司積極落實教育培訓計劃，創新教育培訓形式，加大人才開發力度，不斷提升員工綜合素質，制定並印發了《</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教育培訓計劃》，對全年教育培訓工作進行了周密部署，確定了公司及各子分公司層面的教育培訓項目，人才培養力度進一步加大。公司每年針對新入職員工進行入職培訓以及拓展訓練，使新入職員工更快的瞭解公司狀況，調整工作面貌，積極適應公司的工作節奏。為了滿足員工對新的職業技能、新技術知識、新的管理理念的認知需求，公司教育培訓涉及了專業知識、技術發展、交流合作等多領域，聘請專業機構以及內部培訓，推動員工培訓工作的制度化、常規化。</w:t>
      </w:r>
      <w:r w:rsidR="008B7ACD" w:rsidRPr="005C2750">
        <w:rPr>
          <w:rFonts w:ascii="宋体" w:hAnsi="宋体" w:hint="eastAsia"/>
          <w:sz w:val="24"/>
          <w:szCs w:val="24"/>
          <w:lang w:eastAsia="zh-TW"/>
        </w:rPr>
        <w:t xml:space="preserve"> </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公司落實《淄博市“十二五”時期員工發展規劃》，通過多種方式為廣大員工拓展職業發展道路，建立起與之相配套的薪酬管理與職業發展體系，從體制上保障了員工的職業發展，滿足員工成長及自我價值實現的職業需求。公司為年輕人才提供拓展視野、增長才幹的平臺，創新開展人才隊伍後備力量培養建設，推薦遴選經營管理人才、高級技術人才以及優秀幹部後備人才。</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年度共完成公司級教育培訓項目</w:t>
      </w:r>
      <w:r w:rsidRPr="005C2750">
        <w:rPr>
          <w:rFonts w:ascii="宋体" w:eastAsia="PMingLiU" w:hAnsi="宋体"/>
          <w:sz w:val="24"/>
          <w:szCs w:val="24"/>
          <w:lang w:eastAsia="zh-TW"/>
        </w:rPr>
        <w:t>64</w:t>
      </w:r>
      <w:r w:rsidRPr="005C2750">
        <w:rPr>
          <w:rFonts w:ascii="宋体" w:eastAsia="PMingLiU" w:hAnsi="宋体" w:hint="eastAsia"/>
          <w:sz w:val="24"/>
          <w:szCs w:val="24"/>
          <w:lang w:eastAsia="zh-TW"/>
        </w:rPr>
        <w:t>項，培訓</w:t>
      </w:r>
      <w:r w:rsidRPr="005C2750">
        <w:rPr>
          <w:rFonts w:ascii="宋体" w:eastAsia="PMingLiU" w:hAnsi="宋体"/>
          <w:sz w:val="24"/>
          <w:szCs w:val="24"/>
          <w:lang w:eastAsia="zh-TW"/>
        </w:rPr>
        <w:t>4032</w:t>
      </w:r>
      <w:r w:rsidRPr="005C2750">
        <w:rPr>
          <w:rFonts w:ascii="宋体" w:eastAsia="PMingLiU" w:hAnsi="宋体" w:hint="eastAsia"/>
          <w:sz w:val="24"/>
          <w:szCs w:val="24"/>
          <w:lang w:eastAsia="zh-TW"/>
        </w:rPr>
        <w:t>人次。選派</w:t>
      </w:r>
      <w:r w:rsidRPr="005C2750">
        <w:rPr>
          <w:rFonts w:ascii="宋体" w:eastAsia="PMingLiU" w:hAnsi="宋体"/>
          <w:sz w:val="24"/>
          <w:szCs w:val="24"/>
          <w:lang w:eastAsia="zh-TW"/>
        </w:rPr>
        <w:t>157</w:t>
      </w:r>
      <w:r w:rsidRPr="005C2750">
        <w:rPr>
          <w:rFonts w:ascii="宋体" w:eastAsia="PMingLiU" w:hAnsi="宋体" w:hint="eastAsia"/>
          <w:sz w:val="24"/>
          <w:szCs w:val="24"/>
          <w:lang w:eastAsia="zh-TW"/>
        </w:rPr>
        <w:t>人次外出參加培訓。公司相繼開展了中高層戰略培訓、主管管理技能提升培訓、安全質量環保設備專業培訓、青年骨幹員工藥學基礎理論培訓、青工安全技能提升培訓、高技能人才培訓、公司內部網絡學院專題學習等多項專題教育培訓。公司在</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年度被授予“第十二屆中國企業教育先進單位百強”榮譽稱號。子公司也積極制定員工培訓計劃，參與集團公司組織的各項比武及比賽，外派員工學習，有效的提升了員工的綜合素質及職業能力。</w:t>
      </w:r>
    </w:p>
    <w:p w:rsidR="00090FAA" w:rsidRPr="005C2750" w:rsidRDefault="006601D6">
      <w:pPr>
        <w:pStyle w:val="p0"/>
        <w:spacing w:line="360" w:lineRule="auto"/>
        <w:ind w:firstLine="480"/>
        <w:rPr>
          <w:rFonts w:ascii="宋体" w:hAnsi="宋体"/>
          <w:b/>
          <w:bCs/>
          <w:sz w:val="24"/>
          <w:szCs w:val="24"/>
        </w:rPr>
      </w:pPr>
      <w:r w:rsidRPr="005C2750">
        <w:rPr>
          <w:rFonts w:ascii="宋体" w:eastAsia="PMingLiU" w:hAnsi="宋体"/>
          <w:b/>
          <w:bCs/>
          <w:sz w:val="24"/>
          <w:szCs w:val="24"/>
          <w:lang w:eastAsia="zh-TW"/>
        </w:rPr>
        <w:t>5</w:t>
      </w:r>
      <w:r w:rsidRPr="005C2750">
        <w:rPr>
          <w:rFonts w:ascii="宋体" w:eastAsia="PMingLiU" w:hAnsi="宋体" w:hint="eastAsia"/>
          <w:b/>
          <w:bCs/>
          <w:sz w:val="24"/>
          <w:szCs w:val="24"/>
          <w:lang w:eastAsia="zh-TW"/>
        </w:rPr>
        <w:t>、員工文化生活</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公司持續推進企業文化建設，打造員工文化品牌，創建文化教育基地，倡導健康文明生活方式，提升員工文化素養，形成了具有新華特色的員工文化。公司通過公司網站、《新華藥業報》等渠道積極宣傳企業文化，公司工會積極籌備，精心策劃，組織勞動健康講座、學習觀摩、攝影比賽等文體活動，吸引職工參與，增強職工對企業的認同感和歸屬感，提升了職工文化素養和精神面貌。</w:t>
      </w:r>
    </w:p>
    <w:p w:rsidR="00AF7F7F" w:rsidRPr="001A241B" w:rsidRDefault="006601D6" w:rsidP="001A241B">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公司持續開展“心系員工情、溫暖進萬家、互助促和諧”為主題的系列送溫暖活動，加大對員工的關懷及支持力度。公司建立了員工專項幫扶基金制度，通過建立健全困難員工檔案，根據政府低保標準及時調整，確保檔案準確、齊全，及時更新錄入幫扶救助信息，實現動態管理。</w:t>
      </w:r>
    </w:p>
    <w:p w:rsidR="00090FAA" w:rsidRPr="005C2750" w:rsidRDefault="006601D6" w:rsidP="00090FAA">
      <w:pPr>
        <w:pStyle w:val="p0"/>
        <w:numPr>
          <w:ilvl w:val="255"/>
          <w:numId w:val="0"/>
        </w:numPr>
        <w:spacing w:line="360" w:lineRule="auto"/>
        <w:rPr>
          <w:rFonts w:ascii="宋体" w:hAnsi="宋体"/>
          <w:b/>
          <w:bCs/>
          <w:sz w:val="24"/>
          <w:szCs w:val="24"/>
        </w:rPr>
      </w:pPr>
      <w:r w:rsidRPr="005C2750">
        <w:rPr>
          <w:rFonts w:ascii="宋体" w:eastAsia="PMingLiU" w:hAnsi="宋体"/>
          <w:sz w:val="24"/>
          <w:szCs w:val="24"/>
          <w:lang w:eastAsia="zh-TW"/>
        </w:rPr>
        <w:t xml:space="preserve">    </w:t>
      </w:r>
      <w:r w:rsidRPr="005C2750">
        <w:rPr>
          <w:rFonts w:ascii="宋体" w:eastAsia="PMingLiU" w:hAnsi="宋体" w:hint="eastAsia"/>
          <w:b/>
          <w:bCs/>
          <w:sz w:val="24"/>
          <w:szCs w:val="24"/>
          <w:lang w:eastAsia="zh-TW"/>
        </w:rPr>
        <w:t>四、社會公益</w:t>
      </w:r>
    </w:p>
    <w:p w:rsidR="00090FAA" w:rsidRPr="005C2750" w:rsidRDefault="006601D6">
      <w:pPr>
        <w:pStyle w:val="p0"/>
        <w:spacing w:line="360" w:lineRule="auto"/>
        <w:rPr>
          <w:rFonts w:ascii="宋体" w:hAnsi="宋体"/>
          <w:b/>
          <w:bCs/>
          <w:sz w:val="24"/>
          <w:szCs w:val="24"/>
        </w:rPr>
      </w:pPr>
      <w:r w:rsidRPr="005C2750">
        <w:rPr>
          <w:rFonts w:ascii="宋体" w:eastAsia="PMingLiU" w:hAnsi="宋体"/>
          <w:b/>
          <w:bCs/>
          <w:sz w:val="24"/>
          <w:szCs w:val="24"/>
          <w:lang w:eastAsia="zh-TW"/>
        </w:rPr>
        <w:t xml:space="preserve">    1</w:t>
      </w:r>
      <w:r w:rsidRPr="005C2750">
        <w:rPr>
          <w:rFonts w:ascii="宋体" w:eastAsia="PMingLiU" w:hAnsi="宋体" w:hint="eastAsia"/>
          <w:b/>
          <w:bCs/>
          <w:sz w:val="24"/>
          <w:szCs w:val="24"/>
          <w:lang w:eastAsia="zh-TW"/>
        </w:rPr>
        <w:t>、社會捐贈</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公司始終堅持履行各項社會公益責任，以成為有負責和尊嚴的大型國有企業而不斷篤定前行，將企業發展始終與投身社會公益事業緊密結合，堅定不移地實現社會利益與企業效益兩者的雙贏。</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公司黨委號召全體新華人發揚扶貧濟困、樂善好施的傳統美德和熱心慈善事業的奉獻精神，積極參加“慈心一日捐”活動。共有</w:t>
      </w:r>
      <w:r w:rsidRPr="005C2750">
        <w:rPr>
          <w:rFonts w:ascii="宋体" w:eastAsia="PMingLiU" w:hAnsi="宋体"/>
          <w:sz w:val="24"/>
          <w:szCs w:val="24"/>
          <w:lang w:eastAsia="zh-TW"/>
        </w:rPr>
        <w:t>46</w:t>
      </w:r>
      <w:r w:rsidRPr="005C2750">
        <w:rPr>
          <w:rFonts w:ascii="宋体" w:eastAsia="PMingLiU" w:hAnsi="宋体" w:hint="eastAsia"/>
          <w:sz w:val="24"/>
          <w:szCs w:val="24"/>
          <w:lang w:eastAsia="zh-TW"/>
        </w:rPr>
        <w:t>個基層單位、近</w:t>
      </w:r>
      <w:r w:rsidRPr="005C2750">
        <w:rPr>
          <w:rFonts w:ascii="宋体" w:eastAsia="PMingLiU" w:hAnsi="宋体"/>
          <w:sz w:val="24"/>
          <w:szCs w:val="24"/>
          <w:lang w:eastAsia="zh-TW"/>
        </w:rPr>
        <w:t>6000</w:t>
      </w:r>
      <w:r w:rsidRPr="005C2750">
        <w:rPr>
          <w:rFonts w:ascii="宋体" w:eastAsia="PMingLiU" w:hAnsi="宋体" w:hint="eastAsia"/>
          <w:sz w:val="24"/>
          <w:szCs w:val="24"/>
          <w:lang w:eastAsia="zh-TW"/>
        </w:rPr>
        <w:t>名員工獻出了愛心，所有善款已由公司工會辦公室上交淄博市慈善總會。多年來，公司非常重視“慈心一日捐”活動的開展，動員和組織全體員工積極參與慈善捐款活動，參與、奉獻，弘揚“慈心為人、善舉濟世”的中華民族傳統美德。</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公司繼續落實困難員工補助金發放，</w:t>
      </w:r>
      <w:r w:rsidRPr="009A3F2D">
        <w:rPr>
          <w:rFonts w:ascii="宋体" w:eastAsia="PMingLiU" w:hAnsi="宋体"/>
          <w:sz w:val="24"/>
          <w:szCs w:val="24"/>
          <w:lang w:eastAsia="zh-TW"/>
        </w:rPr>
        <w:t>2016</w:t>
      </w:r>
      <w:r w:rsidRPr="009A3F2D">
        <w:rPr>
          <w:rFonts w:ascii="宋体" w:eastAsia="PMingLiU" w:hAnsi="宋体" w:hint="eastAsia"/>
          <w:sz w:val="24"/>
          <w:szCs w:val="24"/>
          <w:lang w:eastAsia="zh-TW"/>
        </w:rPr>
        <w:t>年</w:t>
      </w:r>
      <w:r w:rsidRPr="005C2750">
        <w:rPr>
          <w:rFonts w:ascii="宋体" w:eastAsia="PMingLiU" w:hAnsi="宋体" w:hint="eastAsia"/>
          <w:sz w:val="24"/>
          <w:szCs w:val="24"/>
          <w:lang w:eastAsia="zh-TW"/>
        </w:rPr>
        <w:t>共救助</w:t>
      </w:r>
      <w:r w:rsidRPr="005C2750">
        <w:rPr>
          <w:rFonts w:ascii="宋体" w:eastAsia="PMingLiU" w:hAnsi="宋体"/>
          <w:sz w:val="24"/>
          <w:szCs w:val="24"/>
          <w:lang w:eastAsia="zh-TW"/>
        </w:rPr>
        <w:t>282</w:t>
      </w:r>
      <w:r w:rsidRPr="005C2750">
        <w:rPr>
          <w:rFonts w:ascii="宋体" w:eastAsia="PMingLiU" w:hAnsi="宋体" w:hint="eastAsia"/>
          <w:sz w:val="24"/>
          <w:szCs w:val="24"/>
          <w:lang w:eastAsia="zh-TW"/>
        </w:rPr>
        <w:t>人次，累計</w:t>
      </w:r>
      <w:r w:rsidRPr="005C2750">
        <w:rPr>
          <w:rFonts w:ascii="宋体" w:eastAsia="PMingLiU" w:hAnsi="宋体"/>
          <w:sz w:val="24"/>
          <w:szCs w:val="24"/>
          <w:lang w:eastAsia="zh-TW"/>
        </w:rPr>
        <w:t>21.6</w:t>
      </w:r>
      <w:r w:rsidRPr="005C2750">
        <w:rPr>
          <w:rFonts w:ascii="宋体" w:eastAsia="PMingLiU" w:hAnsi="宋体" w:hint="eastAsia"/>
          <w:sz w:val="24"/>
          <w:szCs w:val="24"/>
          <w:lang w:eastAsia="zh-TW"/>
        </w:rPr>
        <w:t>萬元，爭取上級工會和市慈善總會救助合計</w:t>
      </w:r>
      <w:r w:rsidRPr="005C2750">
        <w:rPr>
          <w:rFonts w:ascii="宋体" w:eastAsia="PMingLiU" w:hAnsi="宋体"/>
          <w:sz w:val="24"/>
          <w:szCs w:val="24"/>
          <w:lang w:eastAsia="zh-TW"/>
        </w:rPr>
        <w:t>142</w:t>
      </w:r>
      <w:r w:rsidRPr="005C2750">
        <w:rPr>
          <w:rFonts w:ascii="宋体" w:eastAsia="PMingLiU" w:hAnsi="宋体" w:hint="eastAsia"/>
          <w:sz w:val="24"/>
          <w:szCs w:val="24"/>
          <w:lang w:eastAsia="zh-TW"/>
        </w:rPr>
        <w:t>人次，累計</w:t>
      </w:r>
      <w:r w:rsidRPr="005C2750">
        <w:rPr>
          <w:rFonts w:ascii="宋体" w:eastAsia="PMingLiU" w:hAnsi="宋体"/>
          <w:sz w:val="24"/>
          <w:szCs w:val="24"/>
          <w:lang w:eastAsia="zh-TW"/>
        </w:rPr>
        <w:t>21.98</w:t>
      </w:r>
      <w:r w:rsidRPr="005C2750">
        <w:rPr>
          <w:rFonts w:ascii="宋体" w:eastAsia="PMingLiU" w:hAnsi="宋体" w:hint="eastAsia"/>
          <w:sz w:val="24"/>
          <w:szCs w:val="24"/>
          <w:lang w:eastAsia="zh-TW"/>
        </w:rPr>
        <w:t>萬元，其中為</w:t>
      </w:r>
      <w:r w:rsidRPr="005C2750">
        <w:rPr>
          <w:rFonts w:ascii="宋体" w:eastAsia="PMingLiU" w:hAnsi="宋体"/>
          <w:sz w:val="24"/>
          <w:szCs w:val="24"/>
          <w:lang w:eastAsia="zh-TW"/>
        </w:rPr>
        <w:t>5</w:t>
      </w:r>
      <w:r w:rsidRPr="005C2750">
        <w:rPr>
          <w:rFonts w:ascii="宋体" w:eastAsia="PMingLiU" w:hAnsi="宋体" w:hint="eastAsia"/>
          <w:sz w:val="24"/>
          <w:szCs w:val="24"/>
          <w:lang w:eastAsia="zh-TW"/>
        </w:rPr>
        <w:t>名困難勞模發放救助金</w:t>
      </w:r>
      <w:r w:rsidRPr="005C2750">
        <w:rPr>
          <w:rFonts w:ascii="宋体" w:eastAsia="PMingLiU" w:hAnsi="宋体"/>
          <w:sz w:val="24"/>
          <w:szCs w:val="24"/>
          <w:lang w:eastAsia="zh-TW"/>
        </w:rPr>
        <w:t>34000</w:t>
      </w:r>
      <w:r w:rsidRPr="005C2750">
        <w:rPr>
          <w:rFonts w:ascii="宋体" w:eastAsia="PMingLiU" w:hAnsi="宋体" w:hint="eastAsia"/>
          <w:sz w:val="24"/>
          <w:szCs w:val="24"/>
          <w:lang w:eastAsia="zh-TW"/>
        </w:rPr>
        <w:t>元，為患大病員工給予</w:t>
      </w:r>
      <w:r w:rsidRPr="005C2750">
        <w:rPr>
          <w:rFonts w:ascii="宋体" w:eastAsia="PMingLiU" w:hAnsi="宋体"/>
          <w:sz w:val="24"/>
          <w:szCs w:val="24"/>
          <w:lang w:eastAsia="zh-TW"/>
        </w:rPr>
        <w:t>13.2</w:t>
      </w:r>
      <w:r w:rsidRPr="005C2750">
        <w:rPr>
          <w:rFonts w:ascii="宋体" w:eastAsia="PMingLiU" w:hAnsi="宋体" w:hint="eastAsia"/>
          <w:sz w:val="24"/>
          <w:szCs w:val="24"/>
          <w:lang w:eastAsia="zh-TW"/>
        </w:rPr>
        <w:t>萬元的補助；通過</w:t>
      </w:r>
      <w:r w:rsidRPr="005C2750">
        <w:rPr>
          <w:rFonts w:ascii="宋体" w:eastAsia="PMingLiU" w:hAnsi="宋体"/>
          <w:sz w:val="24"/>
          <w:szCs w:val="24"/>
          <w:lang w:eastAsia="zh-TW"/>
        </w:rPr>
        <w:t xml:space="preserve"> </w:t>
      </w:r>
      <w:r w:rsidRPr="005C2750">
        <w:rPr>
          <w:rFonts w:ascii="宋体" w:eastAsia="PMingLiU" w:hAnsi="宋体" w:hint="eastAsia"/>
          <w:sz w:val="24"/>
          <w:szCs w:val="24"/>
          <w:lang w:eastAsia="zh-TW"/>
        </w:rPr>
        <w:t>“金秋助學”活動，公司共資助</w:t>
      </w:r>
      <w:r w:rsidRPr="005C2750">
        <w:rPr>
          <w:rFonts w:ascii="宋体" w:eastAsia="PMingLiU" w:hAnsi="宋体"/>
          <w:sz w:val="24"/>
          <w:szCs w:val="24"/>
          <w:lang w:eastAsia="zh-TW"/>
        </w:rPr>
        <w:t>17</w:t>
      </w:r>
      <w:r w:rsidRPr="005C2750">
        <w:rPr>
          <w:rFonts w:ascii="宋体" w:eastAsia="PMingLiU" w:hAnsi="宋体" w:hint="eastAsia"/>
          <w:sz w:val="24"/>
          <w:szCs w:val="24"/>
          <w:lang w:eastAsia="zh-TW"/>
        </w:rPr>
        <w:t>個家庭</w:t>
      </w:r>
      <w:r w:rsidRPr="005C2750">
        <w:rPr>
          <w:rFonts w:ascii="宋体" w:eastAsia="PMingLiU" w:hAnsi="宋体"/>
          <w:sz w:val="24"/>
          <w:szCs w:val="24"/>
          <w:lang w:eastAsia="zh-TW"/>
        </w:rPr>
        <w:t>18</w:t>
      </w:r>
      <w:r w:rsidRPr="005C2750">
        <w:rPr>
          <w:rFonts w:ascii="宋体" w:eastAsia="PMingLiU" w:hAnsi="宋体" w:hint="eastAsia"/>
          <w:sz w:val="24"/>
          <w:szCs w:val="24"/>
          <w:lang w:eastAsia="zh-TW"/>
        </w:rPr>
        <w:t>名學生，發放助學金</w:t>
      </w:r>
      <w:r w:rsidRPr="005C2750">
        <w:rPr>
          <w:rFonts w:ascii="宋体" w:eastAsia="PMingLiU" w:hAnsi="宋体"/>
          <w:sz w:val="24"/>
          <w:szCs w:val="24"/>
          <w:lang w:eastAsia="zh-TW"/>
        </w:rPr>
        <w:t>2.7</w:t>
      </w:r>
      <w:r w:rsidRPr="005C2750">
        <w:rPr>
          <w:rFonts w:ascii="宋体" w:eastAsia="PMingLiU" w:hAnsi="宋体" w:hint="eastAsia"/>
          <w:sz w:val="24"/>
          <w:szCs w:val="24"/>
          <w:lang w:eastAsia="zh-TW"/>
        </w:rPr>
        <w:t>萬元；元旦、春節前廣泛開展一系列的送溫暖活動，領導深入困難員工、勞模家中走訪慰問，實現“基層先行幫扶”，全方位關心困難員工。</w:t>
      </w:r>
    </w:p>
    <w:p w:rsidR="00090FAA" w:rsidRPr="005C2750" w:rsidRDefault="006601D6" w:rsidP="00090FAA">
      <w:pPr>
        <w:pStyle w:val="p0"/>
        <w:numPr>
          <w:ilvl w:val="255"/>
          <w:numId w:val="0"/>
        </w:numPr>
        <w:spacing w:line="360" w:lineRule="auto"/>
        <w:ind w:left="480"/>
        <w:rPr>
          <w:rFonts w:ascii="宋体" w:hAnsi="宋体"/>
          <w:sz w:val="24"/>
          <w:szCs w:val="24"/>
        </w:rPr>
      </w:pPr>
      <w:r w:rsidRPr="005C2750">
        <w:rPr>
          <w:rFonts w:ascii="宋体" w:eastAsia="PMingLiU" w:hAnsi="宋体"/>
          <w:b/>
          <w:bCs/>
          <w:sz w:val="24"/>
          <w:szCs w:val="24"/>
          <w:lang w:eastAsia="zh-TW"/>
        </w:rPr>
        <w:t>2</w:t>
      </w:r>
      <w:r w:rsidRPr="005C2750">
        <w:rPr>
          <w:rFonts w:ascii="宋体" w:eastAsia="PMingLiU" w:hAnsi="宋体" w:hint="eastAsia"/>
          <w:b/>
          <w:bCs/>
          <w:sz w:val="24"/>
          <w:szCs w:val="24"/>
          <w:lang w:eastAsia="zh-TW"/>
        </w:rPr>
        <w:t>、社區活動</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公司積極投身社區活動，豐富社區生活。公司組織員工廣泛開展群眾性活動：</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w:t>
      </w:r>
      <w:r w:rsidRPr="005C2750">
        <w:rPr>
          <w:rFonts w:ascii="宋体" w:eastAsia="PMingLiU" w:hAnsi="宋体"/>
          <w:sz w:val="24"/>
          <w:szCs w:val="24"/>
          <w:lang w:eastAsia="zh-TW"/>
        </w:rPr>
        <w:t>1</w:t>
      </w:r>
      <w:r w:rsidRPr="005C2750">
        <w:rPr>
          <w:rFonts w:ascii="宋体" w:eastAsia="PMingLiU" w:hAnsi="宋体" w:hint="eastAsia"/>
          <w:sz w:val="24"/>
          <w:szCs w:val="24"/>
          <w:lang w:eastAsia="zh-TW"/>
        </w:rPr>
        <w:t>）</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年度對操作能手指標重新進行核定，開展以“雙增雙節、降本增效”為目的崗位操作能手小指標勞動競賽活動，共評出操作能手</w:t>
      </w:r>
      <w:r w:rsidRPr="005C2750">
        <w:rPr>
          <w:rFonts w:ascii="宋体" w:eastAsia="PMingLiU" w:hAnsi="宋体"/>
          <w:sz w:val="24"/>
          <w:szCs w:val="24"/>
          <w:lang w:eastAsia="zh-TW"/>
        </w:rPr>
        <w:t>693</w:t>
      </w:r>
      <w:r w:rsidRPr="005C2750">
        <w:rPr>
          <w:rFonts w:ascii="宋体" w:eastAsia="PMingLiU" w:hAnsi="宋体" w:hint="eastAsia"/>
          <w:sz w:val="24"/>
          <w:szCs w:val="24"/>
          <w:lang w:eastAsia="zh-TW"/>
        </w:rPr>
        <w:t>名</w:t>
      </w:r>
      <w:r w:rsidRPr="005C2750">
        <w:rPr>
          <w:rFonts w:ascii="宋体" w:eastAsia="PMingLiU" w:hAnsi="宋体"/>
          <w:sz w:val="24"/>
          <w:szCs w:val="24"/>
          <w:lang w:eastAsia="zh-TW"/>
        </w:rPr>
        <w:t>,</w:t>
      </w:r>
      <w:r w:rsidRPr="005C2750">
        <w:rPr>
          <w:rFonts w:ascii="宋体" w:eastAsia="PMingLiU" w:hAnsi="宋体" w:hint="eastAsia"/>
          <w:sz w:val="24"/>
          <w:szCs w:val="24"/>
          <w:lang w:eastAsia="zh-TW"/>
        </w:rPr>
        <w:t>獎勵</w:t>
      </w:r>
      <w:r w:rsidRPr="005C2750">
        <w:rPr>
          <w:rFonts w:ascii="宋体" w:eastAsia="PMingLiU" w:hAnsi="宋体"/>
          <w:sz w:val="24"/>
          <w:szCs w:val="24"/>
          <w:lang w:eastAsia="zh-TW"/>
        </w:rPr>
        <w:t>207900</w:t>
      </w:r>
      <w:r w:rsidRPr="005C2750">
        <w:rPr>
          <w:rFonts w:ascii="宋体" w:eastAsia="PMingLiU" w:hAnsi="宋体" w:hint="eastAsia"/>
          <w:sz w:val="24"/>
          <w:szCs w:val="24"/>
          <w:lang w:eastAsia="zh-TW"/>
        </w:rPr>
        <w:t>元，進一步調動廣大職工的工作積極性，激發廣大職工的參與熱情。</w:t>
      </w:r>
    </w:p>
    <w:p w:rsidR="00090FAA" w:rsidRPr="005C2750" w:rsidRDefault="006601D6">
      <w:pPr>
        <w:pStyle w:val="p0"/>
        <w:numPr>
          <w:ilvl w:val="0"/>
          <w:numId w:val="3"/>
        </w:numPr>
        <w:spacing w:line="360" w:lineRule="auto"/>
        <w:ind w:firstLine="480"/>
        <w:rPr>
          <w:rFonts w:ascii="宋体" w:hAnsi="宋体"/>
          <w:sz w:val="24"/>
          <w:szCs w:val="24"/>
        </w:rPr>
      </w:pPr>
      <w:r w:rsidRPr="005C2750">
        <w:rPr>
          <w:rFonts w:ascii="宋体" w:eastAsia="PMingLiU" w:hAnsi="宋体" w:hint="eastAsia"/>
          <w:sz w:val="24"/>
          <w:szCs w:val="24"/>
          <w:lang w:eastAsia="zh-TW"/>
        </w:rPr>
        <w:t>組織開展了以“強化安全發展觀念，提升全民安全素質”為活動主題的安康杯競賽活動，發動各單位以提升員工安全素養為中心，認真開展“開展一次有意義安全活動日學習”、“憶一次事故教訓”、“組織一次全員安全審核”、“提一條安全生產合理化建議”、“看一場安全生產專題片”、“做一次事故預防的實事”、“開展一次讀書安全寫安全體會活動”、舉辦一場安全演講比賽”、“當一天安全檢查員”、“組織一次工會勞動保護監督檢查員培訓的活動”等“十個一”活動。</w:t>
      </w:r>
    </w:p>
    <w:p w:rsidR="00090FAA" w:rsidRPr="005C2750" w:rsidRDefault="006601D6">
      <w:pPr>
        <w:pStyle w:val="p0"/>
        <w:numPr>
          <w:ilvl w:val="0"/>
          <w:numId w:val="3"/>
        </w:numPr>
        <w:spacing w:line="360" w:lineRule="auto"/>
        <w:ind w:firstLine="480"/>
        <w:rPr>
          <w:rFonts w:ascii="宋体" w:hAnsi="宋体"/>
          <w:sz w:val="24"/>
          <w:szCs w:val="24"/>
        </w:rPr>
      </w:pPr>
      <w:r w:rsidRPr="005C2750">
        <w:rPr>
          <w:rFonts w:ascii="宋体" w:eastAsia="PMingLiU" w:hAnsi="宋体" w:hint="eastAsia"/>
          <w:sz w:val="24"/>
          <w:szCs w:val="24"/>
          <w:lang w:eastAsia="zh-TW"/>
        </w:rPr>
        <w:t>公司於</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w:t>
      </w:r>
      <w:r w:rsidRPr="005C2750">
        <w:rPr>
          <w:rFonts w:ascii="宋体" w:eastAsia="PMingLiU" w:hAnsi="宋体"/>
          <w:sz w:val="24"/>
          <w:szCs w:val="24"/>
          <w:lang w:eastAsia="zh-TW"/>
        </w:rPr>
        <w:t>3</w:t>
      </w:r>
      <w:r w:rsidRPr="005C2750">
        <w:rPr>
          <w:rFonts w:ascii="宋体" w:eastAsia="PMingLiU" w:hAnsi="宋体" w:hint="eastAsia"/>
          <w:sz w:val="24"/>
          <w:szCs w:val="24"/>
          <w:lang w:eastAsia="zh-TW"/>
        </w:rPr>
        <w:t>月承辦大型公益活動“大醫獻愛心，健康淄博行”首都專家報告會，此次活動共有約</w:t>
      </w:r>
      <w:r w:rsidRPr="005C2750">
        <w:rPr>
          <w:rFonts w:ascii="宋体" w:eastAsia="PMingLiU" w:hAnsi="宋体"/>
          <w:sz w:val="24"/>
          <w:szCs w:val="24"/>
          <w:lang w:eastAsia="zh-TW"/>
        </w:rPr>
        <w:t>1200</w:t>
      </w:r>
      <w:r w:rsidRPr="005C2750">
        <w:rPr>
          <w:rFonts w:ascii="宋体" w:eastAsia="PMingLiU" w:hAnsi="宋体" w:hint="eastAsia"/>
          <w:sz w:val="24"/>
          <w:szCs w:val="24"/>
          <w:lang w:eastAsia="zh-TW"/>
        </w:rPr>
        <w:t>人參加，邀請業內專家深入淺出的講解了《阿司匹林在心腦血管疾病中的規範應用》等相關醫藥知識，針對我國人口加速老齡化，心腦血管病發病率和死亡率居高不下的現狀，通過科普教育和學術講座提高大眾對心腦血管疾病防治的科普知識，掌握必要的合理用藥知識，提高基層醫生規範使用阿司匹林的意識。</w:t>
      </w:r>
    </w:p>
    <w:p w:rsidR="00090FAA" w:rsidRPr="005C2750" w:rsidRDefault="006601D6">
      <w:pPr>
        <w:pStyle w:val="p0"/>
        <w:numPr>
          <w:ilvl w:val="0"/>
          <w:numId w:val="3"/>
        </w:numPr>
        <w:spacing w:line="360" w:lineRule="auto"/>
        <w:ind w:firstLine="480"/>
        <w:rPr>
          <w:rFonts w:ascii="宋体" w:hAnsi="宋体"/>
          <w:sz w:val="24"/>
          <w:szCs w:val="24"/>
        </w:rPr>
      </w:pPr>
      <w:r w:rsidRPr="005C2750">
        <w:rPr>
          <w:rFonts w:ascii="宋体" w:eastAsia="PMingLiU" w:hAnsi="宋体" w:hint="eastAsia"/>
          <w:sz w:val="24"/>
          <w:szCs w:val="24"/>
          <w:lang w:eastAsia="zh-TW"/>
        </w:rPr>
        <w:t>組織開展了</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年度公司級技術比武活動。三千餘名職工參與選拔出</w:t>
      </w:r>
      <w:r w:rsidRPr="005C2750">
        <w:rPr>
          <w:rFonts w:ascii="宋体" w:eastAsia="PMingLiU" w:hAnsi="宋体"/>
          <w:sz w:val="24"/>
          <w:szCs w:val="24"/>
          <w:lang w:eastAsia="zh-TW"/>
        </w:rPr>
        <w:t>300</w:t>
      </w:r>
      <w:r w:rsidRPr="005C2750">
        <w:rPr>
          <w:rFonts w:ascii="宋体" w:eastAsia="PMingLiU" w:hAnsi="宋体" w:hint="eastAsia"/>
          <w:sz w:val="24"/>
          <w:szCs w:val="24"/>
          <w:lang w:eastAsia="zh-TW"/>
        </w:rPr>
        <w:t>人參加公司比武活動，八個專業前六名給予通報表彰獎勵</w:t>
      </w:r>
      <w:r w:rsidRPr="005C2750">
        <w:rPr>
          <w:rFonts w:ascii="宋体" w:eastAsia="PMingLiU" w:hAnsi="宋体"/>
          <w:sz w:val="24"/>
          <w:szCs w:val="24"/>
          <w:lang w:eastAsia="zh-TW"/>
        </w:rPr>
        <w:t>,</w:t>
      </w:r>
      <w:r w:rsidRPr="005C2750">
        <w:rPr>
          <w:rFonts w:ascii="宋体" w:eastAsia="PMingLiU" w:hAnsi="宋体" w:hint="eastAsia"/>
          <w:sz w:val="24"/>
          <w:szCs w:val="24"/>
          <w:lang w:eastAsia="zh-TW"/>
        </w:rPr>
        <w:t>評選出</w:t>
      </w:r>
      <w:r w:rsidRPr="005C2750">
        <w:rPr>
          <w:rFonts w:ascii="宋体" w:eastAsia="PMingLiU" w:hAnsi="宋体"/>
          <w:sz w:val="24"/>
          <w:szCs w:val="24"/>
          <w:lang w:eastAsia="zh-TW"/>
        </w:rPr>
        <w:t>10</w:t>
      </w:r>
      <w:r w:rsidRPr="005C2750">
        <w:rPr>
          <w:rFonts w:ascii="宋体" w:eastAsia="PMingLiU" w:hAnsi="宋体" w:hint="eastAsia"/>
          <w:sz w:val="24"/>
          <w:szCs w:val="24"/>
          <w:lang w:eastAsia="zh-TW"/>
        </w:rPr>
        <w:t>個技術能手。</w:t>
      </w:r>
    </w:p>
    <w:p w:rsidR="00090FAA" w:rsidRPr="005C2750" w:rsidRDefault="006601D6">
      <w:pPr>
        <w:pStyle w:val="p0"/>
        <w:numPr>
          <w:ilvl w:val="0"/>
          <w:numId w:val="3"/>
        </w:numPr>
        <w:spacing w:line="360" w:lineRule="auto"/>
        <w:ind w:firstLine="480"/>
        <w:rPr>
          <w:rFonts w:ascii="宋体" w:hAnsi="宋体"/>
          <w:sz w:val="24"/>
          <w:szCs w:val="24"/>
        </w:rPr>
      </w:pPr>
      <w:r w:rsidRPr="005C2750">
        <w:rPr>
          <w:rFonts w:ascii="宋体" w:eastAsia="PMingLiU" w:hAnsi="宋体" w:hint="eastAsia"/>
          <w:sz w:val="24"/>
          <w:szCs w:val="24"/>
          <w:lang w:eastAsia="zh-TW"/>
        </w:rPr>
        <w:t>公司在</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年度內開展了多樣性的文體活動，主要包括：婦女節登山活動、春季長跑、職工乒乓球及籃球賽、職工書畫攝影展、各類徵文活動等，以上各類活動極大地豐富了員工的社區生活，展現了良好的公司形象。</w:t>
      </w:r>
    </w:p>
    <w:p w:rsidR="00090FAA" w:rsidRPr="005C2750" w:rsidRDefault="006601D6">
      <w:pPr>
        <w:pStyle w:val="p0"/>
        <w:spacing w:line="360" w:lineRule="auto"/>
        <w:rPr>
          <w:rFonts w:ascii="宋体" w:hAnsi="宋体"/>
          <w:sz w:val="24"/>
          <w:szCs w:val="24"/>
        </w:rPr>
      </w:pPr>
      <w:r w:rsidRPr="005C2750">
        <w:rPr>
          <w:rFonts w:ascii="宋体" w:eastAsia="PMingLiU" w:hAnsi="宋体"/>
          <w:sz w:val="24"/>
          <w:szCs w:val="24"/>
          <w:lang w:eastAsia="zh-TW"/>
        </w:rPr>
        <w:t xml:space="preserve">     </w:t>
      </w:r>
      <w:r w:rsidRPr="005C2750">
        <w:rPr>
          <w:rFonts w:ascii="宋体" w:eastAsia="PMingLiU" w:hAnsi="宋体" w:hint="eastAsia"/>
          <w:sz w:val="24"/>
          <w:szCs w:val="24"/>
          <w:lang w:eastAsia="zh-TW"/>
        </w:rPr>
        <w:t>公司社區活動的開展，得到了社會團體、政府及個人的積極參與和廣泛關注，公司將繼續以“保護健康，造福社會”為己任，提供優質高效的藥品，為大眾健康做出自己的貢獻。</w:t>
      </w:r>
    </w:p>
    <w:p w:rsidR="00090FAA" w:rsidRPr="005C2750" w:rsidRDefault="006601D6">
      <w:pPr>
        <w:spacing w:line="360" w:lineRule="auto"/>
        <w:ind w:firstLineChars="200" w:firstLine="480"/>
        <w:rPr>
          <w:rFonts w:ascii="宋体" w:eastAsia="宋体" w:hAnsi="宋体" w:cs="Calibri"/>
          <w:kern w:val="0"/>
          <w:sz w:val="24"/>
          <w:szCs w:val="24"/>
        </w:rPr>
      </w:pPr>
      <w:r w:rsidRPr="005C2750">
        <w:rPr>
          <w:rFonts w:ascii="宋体" w:eastAsia="PMingLiU" w:hAnsi="宋体" w:cs="Calibri" w:hint="eastAsia"/>
          <w:kern w:val="0"/>
          <w:sz w:val="24"/>
          <w:szCs w:val="24"/>
          <w:lang w:eastAsia="zh-TW"/>
        </w:rPr>
        <w:t>各子公司也秉承集團公司樂善好施的良好作風，積極履行社會公益責任，積極幫扶困難職工，參與“慈心一日捐”活動，積極響應集團公司的活動號召，參與或者舉辦各類文體比賽活動，積極參與當地政府的各項公益活動，得到了社會各界的一致好評。</w:t>
      </w:r>
    </w:p>
    <w:p w:rsidR="00090FAA" w:rsidRPr="005C2750" w:rsidRDefault="008B7ACD">
      <w:pPr>
        <w:pStyle w:val="p0"/>
        <w:spacing w:line="360" w:lineRule="auto"/>
        <w:rPr>
          <w:rFonts w:ascii="宋体" w:hAnsi="宋体"/>
          <w:sz w:val="24"/>
          <w:szCs w:val="24"/>
        </w:rPr>
      </w:pPr>
      <w:r w:rsidRPr="005C2750">
        <w:rPr>
          <w:rFonts w:ascii="宋体" w:hAnsi="宋体" w:hint="eastAsia"/>
          <w:sz w:val="24"/>
          <w:szCs w:val="24"/>
        </w:rPr>
        <w:t xml:space="preserve"> </w:t>
      </w:r>
    </w:p>
    <w:p w:rsidR="00090FAA" w:rsidRPr="005C2750" w:rsidRDefault="008B7ACD" w:rsidP="00407659">
      <w:pPr>
        <w:pStyle w:val="p0"/>
        <w:jc w:val="center"/>
        <w:rPr>
          <w:rFonts w:ascii="宋体" w:hAnsi="宋体"/>
          <w:b/>
          <w:bCs/>
          <w:sz w:val="28"/>
          <w:szCs w:val="28"/>
        </w:rPr>
      </w:pPr>
      <w:r w:rsidRPr="005C2750">
        <w:rPr>
          <w:rFonts w:ascii="宋体" w:hAnsi="宋体" w:hint="eastAsia"/>
          <w:b/>
          <w:bCs/>
          <w:sz w:val="28"/>
          <w:szCs w:val="28"/>
        </w:rPr>
        <w:br w:type="page"/>
      </w:r>
    </w:p>
    <w:p w:rsidR="00090FAA" w:rsidRPr="005C2750" w:rsidRDefault="006601D6">
      <w:pPr>
        <w:pStyle w:val="p0"/>
        <w:jc w:val="center"/>
        <w:rPr>
          <w:rFonts w:ascii="宋体" w:hAnsi="宋体"/>
          <w:b/>
          <w:bCs/>
          <w:sz w:val="28"/>
          <w:szCs w:val="28"/>
        </w:rPr>
      </w:pPr>
      <w:r w:rsidRPr="005C2750">
        <w:rPr>
          <w:rFonts w:ascii="宋体" w:eastAsia="PMingLiU" w:hAnsi="宋体"/>
          <w:b/>
          <w:bCs/>
          <w:sz w:val="28"/>
          <w:szCs w:val="28"/>
          <w:lang w:eastAsia="zh-TW"/>
        </w:rPr>
        <w:t xml:space="preserve"> </w:t>
      </w:r>
      <w:r w:rsidRPr="005C2750">
        <w:rPr>
          <w:rFonts w:ascii="宋体" w:eastAsia="PMingLiU" w:hAnsi="宋体" w:hint="eastAsia"/>
          <w:b/>
          <w:bCs/>
          <w:sz w:val="28"/>
          <w:szCs w:val="28"/>
          <w:lang w:eastAsia="zh-TW"/>
        </w:rPr>
        <w:t>第四部分</w:t>
      </w:r>
      <w:r w:rsidRPr="005C2750">
        <w:rPr>
          <w:rFonts w:ascii="宋体" w:eastAsia="PMingLiU" w:hAnsi="宋体"/>
          <w:b/>
          <w:bCs/>
          <w:sz w:val="28"/>
          <w:szCs w:val="28"/>
          <w:lang w:eastAsia="zh-TW"/>
        </w:rPr>
        <w:t xml:space="preserve"> </w:t>
      </w:r>
      <w:r w:rsidRPr="005C2750">
        <w:rPr>
          <w:rFonts w:ascii="宋体" w:eastAsia="PMingLiU" w:hAnsi="宋体" w:hint="eastAsia"/>
          <w:b/>
          <w:bCs/>
          <w:sz w:val="28"/>
          <w:szCs w:val="28"/>
          <w:lang w:eastAsia="zh-TW"/>
        </w:rPr>
        <w:t>環境保護</w:t>
      </w:r>
    </w:p>
    <w:p w:rsidR="00090FAA" w:rsidRPr="005C2750" w:rsidRDefault="00090FAA">
      <w:pPr>
        <w:pStyle w:val="p0"/>
        <w:jc w:val="center"/>
        <w:rPr>
          <w:rFonts w:ascii="宋体" w:hAnsi="宋体"/>
          <w:b/>
          <w:bCs/>
          <w:sz w:val="28"/>
          <w:szCs w:val="28"/>
        </w:rPr>
      </w:pP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公司以環境保護是企業生存和發展的生命線為理念，認真貫徹國家和地方關於節能環保的一系列方針政策，把節能環保作為企業轉變發展方式、增創</w:t>
      </w:r>
      <w:r w:rsidR="00A63227">
        <w:rPr>
          <w:rFonts w:ascii="宋体" w:eastAsia="PMingLiU" w:hAnsi="宋体" w:hint="eastAsia"/>
          <w:sz w:val="24"/>
          <w:szCs w:val="24"/>
          <w:lang w:eastAsia="zh-TW"/>
        </w:rPr>
        <w:t>效益、履行社會責任的重要手段</w:t>
      </w:r>
      <w:r w:rsidRPr="005C2750">
        <w:rPr>
          <w:rFonts w:ascii="宋体" w:eastAsia="PMingLiU" w:hAnsi="宋体" w:hint="eastAsia"/>
          <w:sz w:val="24"/>
          <w:szCs w:val="24"/>
          <w:lang w:eastAsia="zh-TW"/>
        </w:rPr>
        <w:t>，紮實推進節能環保工作。公司堅持走可持續發展的路子，優化調整產品結構，大力發展“二低、三高”（低污染、低消耗；高質量、高療效、高效益）的新藥和製劑產品，淘汰污染嚴重產品，加大環保投入，加強環保技術的研究，改進裝備，加強污染物的綜合利用，逐步削減污染物排放量，從根本上實現環境治理任務。公司新、擴、改建項目環境影響評價制度和環保“三同時”制度的執行率達</w:t>
      </w:r>
      <w:r w:rsidRPr="005C2750">
        <w:rPr>
          <w:rFonts w:ascii="宋体" w:eastAsia="PMingLiU" w:hAnsi="宋体"/>
          <w:sz w:val="24"/>
          <w:szCs w:val="24"/>
          <w:lang w:eastAsia="zh-TW"/>
        </w:rPr>
        <w:t>100%</w:t>
      </w:r>
      <w:r w:rsidRPr="005C2750">
        <w:rPr>
          <w:rFonts w:ascii="宋体" w:eastAsia="PMingLiU" w:hAnsi="宋体" w:hint="eastAsia"/>
          <w:sz w:val="24"/>
          <w:szCs w:val="24"/>
          <w:lang w:eastAsia="zh-TW"/>
        </w:rPr>
        <w:t>，環保設施與生產設施同步運行率</w:t>
      </w:r>
      <w:r w:rsidRPr="005C2750">
        <w:rPr>
          <w:rFonts w:ascii="宋体" w:eastAsia="PMingLiU" w:hAnsi="宋体"/>
          <w:sz w:val="24"/>
          <w:szCs w:val="24"/>
          <w:lang w:eastAsia="zh-TW"/>
        </w:rPr>
        <w:t>100%</w:t>
      </w:r>
      <w:r w:rsidRPr="005C2750">
        <w:rPr>
          <w:rFonts w:ascii="宋体" w:eastAsia="PMingLiU" w:hAnsi="宋体" w:hint="eastAsia"/>
          <w:sz w:val="24"/>
          <w:szCs w:val="24"/>
          <w:lang w:eastAsia="zh-TW"/>
        </w:rPr>
        <w:t>。</w:t>
      </w:r>
    </w:p>
    <w:p w:rsidR="00090FAA" w:rsidRPr="005C2750" w:rsidRDefault="006601D6">
      <w:pPr>
        <w:pStyle w:val="p0"/>
        <w:spacing w:line="360" w:lineRule="auto"/>
        <w:ind w:firstLine="480"/>
        <w:rPr>
          <w:rFonts w:ascii="宋体" w:hAnsi="宋体"/>
          <w:b/>
          <w:bCs/>
          <w:sz w:val="24"/>
          <w:szCs w:val="24"/>
        </w:rPr>
      </w:pPr>
      <w:r w:rsidRPr="005C2750">
        <w:rPr>
          <w:rFonts w:ascii="宋体" w:eastAsia="PMingLiU" w:hAnsi="宋体" w:hint="eastAsia"/>
          <w:b/>
          <w:bCs/>
          <w:sz w:val="24"/>
          <w:szCs w:val="24"/>
          <w:lang w:eastAsia="zh-TW"/>
        </w:rPr>
        <w:t>一、資源綜合利用</w:t>
      </w:r>
    </w:p>
    <w:p w:rsidR="00090FAA" w:rsidRPr="005C2750" w:rsidRDefault="00A63227">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公司</w:t>
      </w:r>
      <w:r w:rsidRPr="00A63227">
        <w:rPr>
          <w:rFonts w:ascii="宋体" w:eastAsia="PMingLiU" w:hAnsi="宋体" w:hint="eastAsia"/>
          <w:sz w:val="24"/>
          <w:szCs w:val="24"/>
          <w:lang w:eastAsia="zh-TW"/>
        </w:rPr>
        <w:t>嚴格遵守</w:t>
      </w:r>
      <w:r w:rsidRPr="005C2750">
        <w:rPr>
          <w:rFonts w:ascii="宋体" w:eastAsia="PMingLiU" w:hAnsi="宋体" w:hint="eastAsia"/>
          <w:sz w:val="24"/>
          <w:szCs w:val="24"/>
          <w:lang w:eastAsia="zh-TW"/>
        </w:rPr>
        <w:t>節</w:t>
      </w:r>
      <w:r w:rsidR="006601D6" w:rsidRPr="005C2750">
        <w:rPr>
          <w:rFonts w:ascii="宋体" w:eastAsia="PMingLiU" w:hAnsi="宋体" w:hint="eastAsia"/>
          <w:sz w:val="24"/>
          <w:szCs w:val="24"/>
          <w:lang w:eastAsia="zh-TW"/>
        </w:rPr>
        <w:t>能法律法規和管理制度，落實節能減排各項措施，貫徹國家強制性節能標準，全面推行清潔生產，大力發展循環經濟，努力提升資源綜合利用水平，推動企業“綠色發展、循環發展、低碳</w:t>
      </w:r>
      <w:r w:rsidR="00DF2133" w:rsidRPr="005C2750">
        <w:rPr>
          <w:rFonts w:ascii="宋体" w:eastAsia="PMingLiU" w:hAnsi="宋体" w:hint="eastAsia"/>
          <w:sz w:val="24"/>
          <w:szCs w:val="24"/>
          <w:lang w:eastAsia="zh-TW"/>
        </w:rPr>
        <w:t>發展”。</w:t>
      </w:r>
    </w:p>
    <w:p w:rsidR="00090FAA" w:rsidRPr="005C2750" w:rsidRDefault="00DF2133">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公司堅持循環發展的原則，對生產過程中產生的餘熱、廢水、廢物等進行再次回收利用，綜合利用資源，加大對廢棄物回收裝置的投入，</w:t>
      </w:r>
      <w:r w:rsidRPr="00DF2133">
        <w:rPr>
          <w:rFonts w:ascii="宋体" w:eastAsia="PMingLiU" w:hAnsi="宋体" w:hint="eastAsia"/>
          <w:sz w:val="24"/>
          <w:szCs w:val="24"/>
          <w:lang w:eastAsia="zh-TW"/>
        </w:rPr>
        <w:t>適時淘汰</w:t>
      </w:r>
      <w:r w:rsidRPr="005C2750">
        <w:rPr>
          <w:rFonts w:ascii="宋体" w:eastAsia="PMingLiU" w:hAnsi="宋体" w:hint="eastAsia"/>
          <w:sz w:val="24"/>
          <w:szCs w:val="24"/>
          <w:lang w:eastAsia="zh-TW"/>
        </w:rPr>
        <w:t>高耗能設備，減少廢棄物對環境產生再次污染。</w:t>
      </w:r>
    </w:p>
    <w:p w:rsidR="00090FAA" w:rsidRPr="005C2750" w:rsidRDefault="00DF2133" w:rsidP="006A0AC8">
      <w:pPr>
        <w:pStyle w:val="p0"/>
        <w:spacing w:line="360" w:lineRule="auto"/>
        <w:ind w:firstLine="480"/>
        <w:rPr>
          <w:rFonts w:ascii="宋体" w:hAnsi="宋体"/>
          <w:sz w:val="24"/>
          <w:szCs w:val="24"/>
          <w:lang w:eastAsia="zh-TW"/>
        </w:rPr>
      </w:pP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年公司採用國內先進技術對鍋爐煙氣實施熱能回收改造，回收利用鍋爐尾部排煙餘熱，將煙氣熱能的顯熱與潛熱一併回收，達到高效利用鍋爐廢氣和餘熱的目的，並節</w:t>
      </w:r>
      <w:r>
        <w:rPr>
          <w:rFonts w:ascii="宋体" w:eastAsia="PMingLiU" w:hAnsi="宋体" w:hint="eastAsia"/>
          <w:sz w:val="24"/>
          <w:szCs w:val="24"/>
          <w:lang w:eastAsia="zh-TW"/>
        </w:rPr>
        <w:t>約天然氣費用。回收利用蒸汽冷凝水</w:t>
      </w:r>
      <w:r w:rsidRPr="00DF2133">
        <w:rPr>
          <w:rFonts w:ascii="宋体" w:eastAsia="PMingLiU" w:hAnsi="宋体" w:hint="eastAsia"/>
          <w:sz w:val="24"/>
          <w:szCs w:val="24"/>
          <w:lang w:eastAsia="zh-TW"/>
        </w:rPr>
        <w:t>，</w:t>
      </w:r>
      <w:r w:rsidRPr="005C2750">
        <w:rPr>
          <w:rFonts w:ascii="宋体" w:eastAsia="PMingLiU" w:hAnsi="宋体" w:hint="eastAsia"/>
          <w:sz w:val="24"/>
          <w:szCs w:val="24"/>
          <w:lang w:eastAsia="zh-TW"/>
        </w:rPr>
        <w:t>通過蒸汽冷凝水回收裝置，將鍋爐分汽缸的冷凝水進行回收，作為鍋爐進水的補充，同時減</w:t>
      </w:r>
      <w:r w:rsidR="006601D6" w:rsidRPr="005C2750">
        <w:rPr>
          <w:rFonts w:ascii="宋体" w:eastAsia="PMingLiU" w:hAnsi="宋体" w:hint="eastAsia"/>
          <w:sz w:val="24"/>
          <w:szCs w:val="24"/>
          <w:lang w:eastAsia="zh-TW"/>
        </w:rPr>
        <w:t>少餘熱排放，使節能效果進一步提高。</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w:t>
      </w:r>
      <w:r w:rsidRPr="00DF2133">
        <w:rPr>
          <w:rFonts w:ascii="宋体" w:eastAsia="PMingLiU" w:hAnsi="宋体" w:hint="eastAsia"/>
          <w:sz w:val="24"/>
          <w:szCs w:val="24"/>
          <w:lang w:eastAsia="zh-TW"/>
        </w:rPr>
        <w:t>公司</w:t>
      </w:r>
      <w:r w:rsidRPr="005C2750">
        <w:rPr>
          <w:rFonts w:ascii="宋体" w:eastAsia="PMingLiU" w:hAnsi="宋体" w:hint="eastAsia"/>
          <w:sz w:val="24"/>
          <w:szCs w:val="24"/>
          <w:lang w:eastAsia="zh-TW"/>
        </w:rPr>
        <w:t>被評</w:t>
      </w:r>
      <w:r w:rsidR="006601D6" w:rsidRPr="005C2750">
        <w:rPr>
          <w:rFonts w:ascii="宋体" w:eastAsia="PMingLiU" w:hAnsi="宋体" w:hint="eastAsia"/>
          <w:sz w:val="24"/>
          <w:szCs w:val="24"/>
          <w:lang w:eastAsia="zh-TW"/>
        </w:rPr>
        <w:t>為淄博市“十二五”節能考核優秀單位</w:t>
      </w:r>
      <w:r w:rsidR="006601D6" w:rsidRPr="005C2750">
        <w:rPr>
          <w:rFonts w:ascii="宋体" w:eastAsia="PMingLiU" w:hAnsi="宋体"/>
          <w:sz w:val="24"/>
          <w:szCs w:val="24"/>
          <w:lang w:eastAsia="zh-TW"/>
        </w:rPr>
        <w:t>,MVR</w:t>
      </w:r>
      <w:r w:rsidR="006601D6" w:rsidRPr="005C2750">
        <w:rPr>
          <w:rFonts w:ascii="宋体" w:eastAsia="PMingLiU" w:hAnsi="宋体" w:hint="eastAsia"/>
          <w:sz w:val="24"/>
          <w:szCs w:val="24"/>
          <w:lang w:eastAsia="zh-TW"/>
        </w:rPr>
        <w:t>節能技術改造項目榮獲淄博市“十二五”優秀節能</w:t>
      </w:r>
      <w:r w:rsidR="00372730" w:rsidRPr="005C2750">
        <w:rPr>
          <w:rFonts w:ascii="宋体" w:eastAsia="PMingLiU" w:hAnsi="宋体" w:hint="eastAsia"/>
          <w:sz w:val="24"/>
          <w:szCs w:val="24"/>
          <w:lang w:eastAsia="zh-TW"/>
        </w:rPr>
        <w:t>成果</w:t>
      </w:r>
      <w:r w:rsidR="006601D6" w:rsidRPr="005C2750">
        <w:rPr>
          <w:rFonts w:ascii="宋体" w:eastAsia="PMingLiU" w:hAnsi="宋体" w:hint="eastAsia"/>
          <w:sz w:val="24"/>
          <w:szCs w:val="24"/>
          <w:lang w:eastAsia="zh-TW"/>
        </w:rPr>
        <w:t>。</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公司組織開展了全員範圍的“節能降耗”活動，鼓勵全體員工共同出點子、想辦法，努力降低產品的單位成本，並對表現突出的單位和個人進行了重點獎勵，極大的激發了員工的積極性和創造性，節能降耗取得了顯著效果，年內實現生產能源消耗與上年度相比節電</w:t>
      </w:r>
      <w:r w:rsidRPr="005C2750">
        <w:rPr>
          <w:rFonts w:ascii="宋体" w:eastAsia="PMingLiU" w:hAnsi="宋体"/>
          <w:sz w:val="24"/>
          <w:szCs w:val="24"/>
          <w:lang w:eastAsia="zh-TW"/>
        </w:rPr>
        <w:t>104.96</w:t>
      </w:r>
      <w:r w:rsidRPr="005C2750">
        <w:rPr>
          <w:rFonts w:ascii="宋体" w:eastAsia="PMingLiU" w:hAnsi="宋体" w:hint="eastAsia"/>
          <w:sz w:val="24"/>
          <w:szCs w:val="24"/>
          <w:lang w:eastAsia="zh-TW"/>
        </w:rPr>
        <w:t>萬</w:t>
      </w:r>
      <w:r w:rsidRPr="005C2750">
        <w:rPr>
          <w:rFonts w:ascii="宋体" w:eastAsia="PMingLiU" w:hAnsi="宋体"/>
          <w:sz w:val="24"/>
          <w:szCs w:val="24"/>
          <w:lang w:eastAsia="zh-TW"/>
        </w:rPr>
        <w:t>kWh</w:t>
      </w:r>
      <w:r w:rsidRPr="005C2750">
        <w:rPr>
          <w:rFonts w:ascii="宋体" w:eastAsia="PMingLiU" w:hAnsi="宋体" w:hint="eastAsia"/>
          <w:sz w:val="24"/>
          <w:szCs w:val="24"/>
          <w:lang w:eastAsia="zh-TW"/>
        </w:rPr>
        <w:t>、節汽</w:t>
      </w:r>
      <w:r w:rsidRPr="005C2750">
        <w:rPr>
          <w:rFonts w:ascii="宋体" w:eastAsia="PMingLiU" w:hAnsi="宋体"/>
          <w:sz w:val="24"/>
          <w:szCs w:val="24"/>
          <w:lang w:eastAsia="zh-TW"/>
        </w:rPr>
        <w:t>3.96</w:t>
      </w:r>
      <w:r w:rsidRPr="005C2750">
        <w:rPr>
          <w:rFonts w:ascii="宋体" w:eastAsia="PMingLiU" w:hAnsi="宋体" w:hint="eastAsia"/>
          <w:sz w:val="24"/>
          <w:szCs w:val="24"/>
          <w:lang w:eastAsia="zh-TW"/>
        </w:rPr>
        <w:t>萬噸、節水</w:t>
      </w:r>
      <w:r w:rsidRPr="005C2750">
        <w:rPr>
          <w:rFonts w:ascii="宋体" w:eastAsia="PMingLiU" w:hAnsi="宋体"/>
          <w:sz w:val="24"/>
          <w:szCs w:val="24"/>
          <w:lang w:eastAsia="zh-TW"/>
        </w:rPr>
        <w:t>5.20</w:t>
      </w:r>
      <w:r w:rsidRPr="005C2750">
        <w:rPr>
          <w:rFonts w:ascii="宋体" w:eastAsia="PMingLiU" w:hAnsi="宋体" w:hint="eastAsia"/>
          <w:sz w:val="24"/>
          <w:szCs w:val="24"/>
          <w:lang w:eastAsia="zh-TW"/>
        </w:rPr>
        <w:t>萬噸，得到了政府的充分肯定和社會的廣泛認可。所採納的建議將在公司未來的生產經營中持續發揮效益，為公司未來的發展奠定了堅實的基礎。</w:t>
      </w:r>
    </w:p>
    <w:p w:rsidR="00090FAA" w:rsidRPr="005C2750" w:rsidRDefault="006601D6">
      <w:pPr>
        <w:pStyle w:val="p0"/>
        <w:spacing w:line="360" w:lineRule="auto"/>
        <w:ind w:firstLine="480"/>
        <w:rPr>
          <w:rFonts w:ascii="宋体" w:hAnsi="宋体"/>
          <w:b/>
          <w:bCs/>
          <w:sz w:val="24"/>
          <w:szCs w:val="24"/>
          <w:lang w:eastAsia="zh-TW"/>
        </w:rPr>
      </w:pPr>
      <w:r w:rsidRPr="005C2750">
        <w:rPr>
          <w:rFonts w:ascii="宋体" w:eastAsia="PMingLiU" w:hAnsi="宋体" w:hint="eastAsia"/>
          <w:b/>
          <w:bCs/>
          <w:sz w:val="24"/>
          <w:szCs w:val="24"/>
          <w:lang w:eastAsia="zh-TW"/>
        </w:rPr>
        <w:t>二、環保升級</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面對日益嚴峻的環保形勢，公司不斷強化環保內部管控，著眼全域，逐步實現公司環保工作的升級轉型。公司通過嚴格的管控，控制污染物排放達標，提高環境污染突發事件應急處理能力，結合產業特點採取針對性環保措施，公司加大對環保措施的投入，年內公司順利通過</w:t>
      </w:r>
      <w:r w:rsidRPr="005C2750">
        <w:rPr>
          <w:rFonts w:ascii="宋体" w:eastAsia="PMingLiU" w:hAnsi="宋体"/>
          <w:sz w:val="24"/>
          <w:szCs w:val="24"/>
          <w:lang w:eastAsia="zh-TW"/>
        </w:rPr>
        <w:t>ISO14001</w:t>
      </w:r>
      <w:r w:rsidRPr="005C2750">
        <w:rPr>
          <w:rFonts w:ascii="宋体" w:eastAsia="PMingLiU" w:hAnsi="宋体" w:hint="eastAsia"/>
          <w:sz w:val="24"/>
          <w:szCs w:val="24"/>
          <w:lang w:eastAsia="zh-TW"/>
        </w:rPr>
        <w:t>監督性審核，超額完成了當地政府下達的環保任務，促進了公司整體的環保工作水平。</w:t>
      </w:r>
    </w:p>
    <w:p w:rsidR="00090FAA" w:rsidRPr="005C2750" w:rsidRDefault="006601D6">
      <w:pPr>
        <w:pStyle w:val="p0"/>
        <w:spacing w:line="360" w:lineRule="auto"/>
        <w:ind w:firstLine="480"/>
        <w:rPr>
          <w:rFonts w:ascii="宋体" w:hAnsi="宋体"/>
          <w:b/>
          <w:bCs/>
          <w:sz w:val="24"/>
          <w:szCs w:val="24"/>
        </w:rPr>
      </w:pPr>
      <w:r w:rsidRPr="005C2750">
        <w:rPr>
          <w:rFonts w:ascii="宋体" w:eastAsia="PMingLiU" w:hAnsi="宋体"/>
          <w:b/>
          <w:bCs/>
          <w:sz w:val="24"/>
          <w:szCs w:val="24"/>
          <w:lang w:eastAsia="zh-TW"/>
        </w:rPr>
        <w:t>1</w:t>
      </w:r>
      <w:r w:rsidRPr="005C2750">
        <w:rPr>
          <w:rFonts w:ascii="宋体" w:eastAsia="PMingLiU" w:hAnsi="宋体" w:hint="eastAsia"/>
          <w:b/>
          <w:bCs/>
          <w:sz w:val="24"/>
          <w:szCs w:val="24"/>
          <w:lang w:eastAsia="zh-TW"/>
        </w:rPr>
        <w:t>、三廢治理</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b/>
          <w:bCs/>
          <w:sz w:val="24"/>
          <w:szCs w:val="24"/>
          <w:lang w:eastAsia="zh-TW"/>
        </w:rPr>
        <w:t>（</w:t>
      </w:r>
      <w:r w:rsidRPr="005C2750">
        <w:rPr>
          <w:rFonts w:ascii="宋体" w:eastAsia="PMingLiU" w:hAnsi="宋体"/>
          <w:b/>
          <w:bCs/>
          <w:sz w:val="24"/>
          <w:szCs w:val="24"/>
          <w:lang w:eastAsia="zh-TW"/>
        </w:rPr>
        <w:t>1</w:t>
      </w:r>
      <w:r w:rsidRPr="005C2750">
        <w:rPr>
          <w:rFonts w:ascii="宋体" w:eastAsia="PMingLiU" w:hAnsi="宋体" w:hint="eastAsia"/>
          <w:b/>
          <w:bCs/>
          <w:sz w:val="24"/>
          <w:szCs w:val="24"/>
          <w:lang w:eastAsia="zh-TW"/>
        </w:rPr>
        <w:t>）廢氣治理方面</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公司利用光電</w:t>
      </w:r>
      <w:r w:rsidRPr="005C2750">
        <w:rPr>
          <w:rFonts w:ascii="宋体" w:eastAsia="PMingLiU" w:hAnsi="宋体"/>
          <w:sz w:val="24"/>
          <w:szCs w:val="24"/>
          <w:lang w:eastAsia="zh-TW"/>
        </w:rPr>
        <w:t>/</w:t>
      </w:r>
      <w:r w:rsidRPr="005C2750">
        <w:rPr>
          <w:rFonts w:ascii="宋体" w:eastAsia="PMingLiU" w:hAnsi="宋体" w:hint="eastAsia"/>
          <w:sz w:val="24"/>
          <w:szCs w:val="24"/>
          <w:lang w:eastAsia="zh-TW"/>
        </w:rPr>
        <w:t>光氧催化淨化、低溫等離子、噴淋塔、碳纖維吸附、呼吸袋等處理設施以及液體物料裝卸車“雙管”技術、水吸收、堿吸收等，使廢氣排放在達到《大氣污染物綜合排放標準》（</w:t>
      </w:r>
      <w:r w:rsidRPr="005C2750">
        <w:rPr>
          <w:rFonts w:ascii="宋体" w:eastAsia="PMingLiU" w:hAnsi="宋体"/>
          <w:sz w:val="24"/>
          <w:szCs w:val="24"/>
          <w:lang w:eastAsia="zh-TW"/>
        </w:rPr>
        <w:t>GB16297-1996</w:t>
      </w:r>
      <w:r w:rsidRPr="005C2750">
        <w:rPr>
          <w:rFonts w:ascii="宋体" w:eastAsia="PMingLiU" w:hAnsi="宋体" w:hint="eastAsia"/>
          <w:sz w:val="24"/>
          <w:szCs w:val="24"/>
          <w:lang w:eastAsia="zh-TW"/>
        </w:rPr>
        <w:t>）二級標準的基礎上，做到了廠界無異味。</w:t>
      </w:r>
    </w:p>
    <w:p w:rsidR="001A241B" w:rsidRDefault="001A241B">
      <w:pPr>
        <w:pStyle w:val="p0"/>
        <w:spacing w:line="360" w:lineRule="auto"/>
        <w:ind w:firstLine="480"/>
        <w:rPr>
          <w:rFonts w:ascii="宋体" w:eastAsiaTheme="minorEastAsia" w:hAnsi="宋体"/>
          <w:b/>
          <w:bCs/>
          <w:sz w:val="24"/>
          <w:szCs w:val="24"/>
        </w:rPr>
      </w:pPr>
    </w:p>
    <w:p w:rsidR="001A241B" w:rsidRDefault="001A241B">
      <w:pPr>
        <w:pStyle w:val="p0"/>
        <w:spacing w:line="360" w:lineRule="auto"/>
        <w:ind w:firstLine="480"/>
        <w:rPr>
          <w:rFonts w:ascii="宋体" w:eastAsiaTheme="minorEastAsia" w:hAnsi="宋体"/>
          <w:b/>
          <w:bCs/>
          <w:sz w:val="24"/>
          <w:szCs w:val="24"/>
        </w:rPr>
      </w:pPr>
    </w:p>
    <w:p w:rsidR="001A241B" w:rsidRDefault="001A241B">
      <w:pPr>
        <w:pStyle w:val="p0"/>
        <w:spacing w:line="360" w:lineRule="auto"/>
        <w:ind w:firstLine="480"/>
        <w:rPr>
          <w:rFonts w:ascii="宋体" w:eastAsiaTheme="minorEastAsia" w:hAnsi="宋体"/>
          <w:b/>
          <w:bCs/>
          <w:sz w:val="24"/>
          <w:szCs w:val="24"/>
        </w:rPr>
      </w:pP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b/>
          <w:bCs/>
          <w:sz w:val="24"/>
          <w:szCs w:val="24"/>
          <w:lang w:eastAsia="zh-TW"/>
        </w:rPr>
        <w:t>（</w:t>
      </w:r>
      <w:r w:rsidRPr="005C2750">
        <w:rPr>
          <w:rFonts w:ascii="宋体" w:eastAsia="PMingLiU" w:hAnsi="宋体"/>
          <w:b/>
          <w:bCs/>
          <w:sz w:val="24"/>
          <w:szCs w:val="24"/>
          <w:lang w:eastAsia="zh-TW"/>
        </w:rPr>
        <w:t>2</w:t>
      </w:r>
      <w:r w:rsidRPr="005C2750">
        <w:rPr>
          <w:rFonts w:ascii="宋体" w:eastAsia="PMingLiU" w:hAnsi="宋体" w:hint="eastAsia"/>
          <w:b/>
          <w:bCs/>
          <w:sz w:val="24"/>
          <w:szCs w:val="24"/>
          <w:lang w:eastAsia="zh-TW"/>
        </w:rPr>
        <w:t>）廢水治理方面</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公司採取源頭控制和末端治理相結合的方式，各車間的高</w:t>
      </w:r>
      <w:r w:rsidRPr="005C2750">
        <w:rPr>
          <w:rFonts w:ascii="宋体" w:eastAsia="PMingLiU" w:hAnsi="宋体"/>
          <w:sz w:val="24"/>
          <w:szCs w:val="24"/>
          <w:lang w:eastAsia="zh-TW"/>
        </w:rPr>
        <w:t>COD</w:t>
      </w:r>
      <w:r w:rsidRPr="005C2750">
        <w:rPr>
          <w:rFonts w:ascii="宋体" w:eastAsia="PMingLiU" w:hAnsi="宋体" w:hint="eastAsia"/>
          <w:sz w:val="24"/>
          <w:szCs w:val="24"/>
          <w:lang w:eastAsia="zh-TW"/>
        </w:rPr>
        <w:t>有機廢水通過吸附過濾、萃取分離、分餾蒸發等方式回收套用有機物；高氨氮廢水採取汽提等方式回收氨水；高鹽廢水採取</w:t>
      </w:r>
      <w:r w:rsidRPr="005C2750">
        <w:rPr>
          <w:rFonts w:ascii="宋体" w:eastAsia="PMingLiU" w:hAnsi="宋体"/>
          <w:sz w:val="24"/>
          <w:szCs w:val="24"/>
          <w:lang w:eastAsia="zh-TW"/>
        </w:rPr>
        <w:t>MVR</w:t>
      </w:r>
      <w:r w:rsidRPr="005C2750">
        <w:rPr>
          <w:rFonts w:ascii="宋体" w:eastAsia="PMingLiU" w:hAnsi="宋体" w:hint="eastAsia"/>
          <w:sz w:val="24"/>
          <w:szCs w:val="24"/>
          <w:lang w:eastAsia="zh-TW"/>
        </w:rPr>
        <w:t>、雙效蒸發等方式回收無機鹽，預處理後的高濃度有機廢水排入公司</w:t>
      </w:r>
      <w:r w:rsidR="00CB1BC9">
        <w:rPr>
          <w:rFonts w:ascii="宋体" w:eastAsia="PMingLiU" w:hAnsi="宋体" w:hint="eastAsia"/>
          <w:sz w:val="24"/>
          <w:szCs w:val="24"/>
          <w:lang w:eastAsia="zh-TW"/>
        </w:rPr>
        <w:t>污</w:t>
      </w:r>
      <w:r w:rsidRPr="005C2750">
        <w:rPr>
          <w:rFonts w:ascii="宋体" w:eastAsia="PMingLiU" w:hAnsi="宋体" w:hint="eastAsia"/>
          <w:sz w:val="24"/>
          <w:szCs w:val="24"/>
          <w:lang w:eastAsia="zh-TW"/>
        </w:rPr>
        <w:t>水處理系統。</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年公司廢水</w:t>
      </w:r>
      <w:r w:rsidRPr="005C2750">
        <w:rPr>
          <w:rFonts w:ascii="宋体" w:eastAsia="PMingLiU" w:hAnsi="宋体"/>
          <w:sz w:val="24"/>
          <w:szCs w:val="24"/>
          <w:lang w:eastAsia="zh-TW"/>
        </w:rPr>
        <w:t>COD</w:t>
      </w:r>
      <w:r w:rsidRPr="005C2750">
        <w:rPr>
          <w:rFonts w:ascii="宋体" w:eastAsia="PMingLiU" w:hAnsi="宋体" w:hint="eastAsia"/>
          <w:sz w:val="24"/>
          <w:szCs w:val="24"/>
          <w:lang w:eastAsia="zh-TW"/>
        </w:rPr>
        <w:t>排放總量</w:t>
      </w:r>
      <w:r w:rsidRPr="005C2750">
        <w:rPr>
          <w:rFonts w:ascii="宋体" w:eastAsia="PMingLiU" w:hAnsi="宋体"/>
          <w:sz w:val="24"/>
          <w:szCs w:val="24"/>
          <w:lang w:eastAsia="zh-TW"/>
        </w:rPr>
        <w:t>1226</w:t>
      </w:r>
      <w:r w:rsidRPr="005C2750">
        <w:rPr>
          <w:rFonts w:ascii="宋体" w:eastAsia="PMingLiU" w:hAnsi="宋体" w:hint="eastAsia"/>
          <w:sz w:val="24"/>
          <w:szCs w:val="24"/>
          <w:lang w:eastAsia="zh-TW"/>
        </w:rPr>
        <w:t>噸，同比減少</w:t>
      </w:r>
      <w:r w:rsidRPr="005C2750">
        <w:rPr>
          <w:rFonts w:ascii="宋体" w:eastAsia="PMingLiU" w:hAnsi="宋体"/>
          <w:sz w:val="24"/>
          <w:szCs w:val="24"/>
          <w:lang w:eastAsia="zh-TW"/>
        </w:rPr>
        <w:t>13.48%</w:t>
      </w:r>
      <w:r w:rsidRPr="005C2750">
        <w:rPr>
          <w:rFonts w:ascii="宋体" w:eastAsia="PMingLiU" w:hAnsi="宋体" w:hint="eastAsia"/>
          <w:sz w:val="24"/>
          <w:szCs w:val="24"/>
          <w:lang w:eastAsia="zh-TW"/>
        </w:rPr>
        <w:t>，氨氮排放總量</w:t>
      </w:r>
      <w:r w:rsidRPr="005C2750">
        <w:rPr>
          <w:rFonts w:ascii="宋体" w:eastAsia="PMingLiU" w:hAnsi="宋体"/>
          <w:sz w:val="24"/>
          <w:szCs w:val="24"/>
          <w:lang w:eastAsia="zh-TW"/>
        </w:rPr>
        <w:t>105</w:t>
      </w:r>
      <w:r w:rsidRPr="005C2750">
        <w:rPr>
          <w:rFonts w:ascii="宋体" w:eastAsia="PMingLiU" w:hAnsi="宋体" w:hint="eastAsia"/>
          <w:sz w:val="24"/>
          <w:szCs w:val="24"/>
          <w:lang w:eastAsia="zh-TW"/>
        </w:rPr>
        <w:t>噸，同比減少</w:t>
      </w:r>
      <w:r w:rsidRPr="005C2750">
        <w:rPr>
          <w:rFonts w:ascii="宋体" w:eastAsia="PMingLiU" w:hAnsi="宋体"/>
          <w:sz w:val="24"/>
          <w:szCs w:val="24"/>
          <w:lang w:eastAsia="zh-TW"/>
        </w:rPr>
        <w:t>3.67%</w:t>
      </w:r>
      <w:r w:rsidRPr="005C2750">
        <w:rPr>
          <w:rFonts w:ascii="宋体" w:eastAsia="PMingLiU" w:hAnsi="宋体" w:hint="eastAsia"/>
          <w:sz w:val="24"/>
          <w:szCs w:val="24"/>
          <w:lang w:eastAsia="zh-TW"/>
        </w:rPr>
        <w:t>，污水廠外排水合格率達</w:t>
      </w:r>
      <w:r w:rsidRPr="005C2750">
        <w:rPr>
          <w:rFonts w:ascii="宋体" w:eastAsia="PMingLiU" w:hAnsi="宋体"/>
          <w:sz w:val="24"/>
          <w:szCs w:val="24"/>
          <w:lang w:eastAsia="zh-TW"/>
        </w:rPr>
        <w:t>100%</w:t>
      </w:r>
      <w:r w:rsidRPr="005C2750">
        <w:rPr>
          <w:rFonts w:ascii="宋体" w:eastAsia="PMingLiU" w:hAnsi="宋体" w:hint="eastAsia"/>
          <w:sz w:val="24"/>
          <w:szCs w:val="24"/>
          <w:lang w:eastAsia="zh-TW"/>
        </w:rPr>
        <w:t>，通過強化管理和治理，公司步入污染預防和全過程清潔生產的良性循環。</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公司在原有三個</w:t>
      </w:r>
      <w:r w:rsidR="00CB1BC9">
        <w:rPr>
          <w:rFonts w:ascii="宋体" w:eastAsia="PMingLiU" w:hAnsi="宋体" w:hint="eastAsia"/>
          <w:sz w:val="24"/>
          <w:szCs w:val="24"/>
          <w:lang w:eastAsia="zh-TW"/>
        </w:rPr>
        <w:t>污</w:t>
      </w:r>
      <w:r w:rsidRPr="005C2750">
        <w:rPr>
          <w:rFonts w:ascii="宋体" w:eastAsia="PMingLiU" w:hAnsi="宋体" w:hint="eastAsia"/>
          <w:sz w:val="24"/>
          <w:szCs w:val="24"/>
          <w:lang w:eastAsia="zh-TW"/>
        </w:rPr>
        <w:t>水處理廠的基礎上，在一分廠新建</w:t>
      </w:r>
      <w:r w:rsidR="00CB1BC9">
        <w:rPr>
          <w:rFonts w:ascii="宋体" w:eastAsia="PMingLiU" w:hAnsi="宋体" w:hint="eastAsia"/>
          <w:sz w:val="24"/>
          <w:szCs w:val="24"/>
          <w:lang w:eastAsia="zh-TW"/>
        </w:rPr>
        <w:t>污</w:t>
      </w:r>
      <w:r w:rsidRPr="005C2750">
        <w:rPr>
          <w:rFonts w:ascii="宋体" w:eastAsia="PMingLiU" w:hAnsi="宋体" w:hint="eastAsia"/>
          <w:sz w:val="24"/>
          <w:szCs w:val="24"/>
          <w:lang w:eastAsia="zh-TW"/>
        </w:rPr>
        <w:t>水處理廠，</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年投入運行並順利通過淄博市政府的竣工驗收，</w:t>
      </w:r>
      <w:r w:rsidR="00CB1BC9">
        <w:rPr>
          <w:rFonts w:ascii="宋体" w:eastAsia="PMingLiU" w:hAnsi="宋体" w:hint="eastAsia"/>
          <w:sz w:val="24"/>
          <w:szCs w:val="24"/>
          <w:lang w:eastAsia="zh-TW"/>
        </w:rPr>
        <w:t>污</w:t>
      </w:r>
      <w:r w:rsidRPr="005C2750">
        <w:rPr>
          <w:rFonts w:ascii="宋体" w:eastAsia="PMingLiU" w:hAnsi="宋体" w:hint="eastAsia"/>
          <w:sz w:val="24"/>
          <w:szCs w:val="24"/>
          <w:lang w:eastAsia="zh-TW"/>
        </w:rPr>
        <w:t>水處理能力達到</w:t>
      </w:r>
      <w:r w:rsidRPr="005C2750">
        <w:rPr>
          <w:rFonts w:ascii="宋体" w:eastAsia="PMingLiU" w:hAnsi="宋体"/>
          <w:sz w:val="24"/>
          <w:szCs w:val="24"/>
          <w:lang w:eastAsia="zh-TW"/>
        </w:rPr>
        <w:t>12000</w:t>
      </w:r>
      <w:r w:rsidRPr="005C2750">
        <w:rPr>
          <w:rFonts w:ascii="宋体" w:eastAsia="PMingLiU" w:hAnsi="宋体" w:hint="eastAsia"/>
          <w:sz w:val="24"/>
          <w:szCs w:val="24"/>
          <w:lang w:eastAsia="zh-TW"/>
        </w:rPr>
        <w:t>噸</w:t>
      </w:r>
      <w:r w:rsidRPr="005C2750">
        <w:rPr>
          <w:rFonts w:ascii="宋体" w:eastAsia="PMingLiU" w:hAnsi="宋体"/>
          <w:sz w:val="24"/>
          <w:szCs w:val="24"/>
          <w:lang w:eastAsia="zh-TW"/>
        </w:rPr>
        <w:t>/</w:t>
      </w:r>
      <w:r w:rsidRPr="005C2750">
        <w:rPr>
          <w:rFonts w:ascii="宋体" w:eastAsia="PMingLiU" w:hAnsi="宋体" w:hint="eastAsia"/>
          <w:sz w:val="24"/>
          <w:szCs w:val="24"/>
          <w:lang w:eastAsia="zh-TW"/>
        </w:rPr>
        <w:t>天，項目完成後日</w:t>
      </w:r>
      <w:r w:rsidR="00CB1BC9">
        <w:rPr>
          <w:rFonts w:ascii="宋体" w:eastAsia="PMingLiU" w:hAnsi="宋体" w:hint="eastAsia"/>
          <w:sz w:val="24"/>
          <w:szCs w:val="24"/>
          <w:lang w:eastAsia="zh-TW"/>
        </w:rPr>
        <w:t>污</w:t>
      </w:r>
      <w:r w:rsidRPr="005C2750">
        <w:rPr>
          <w:rFonts w:ascii="宋体" w:eastAsia="PMingLiU" w:hAnsi="宋体" w:hint="eastAsia"/>
          <w:sz w:val="24"/>
          <w:szCs w:val="24"/>
          <w:lang w:eastAsia="zh-TW"/>
        </w:rPr>
        <w:t>水處理能力達到</w:t>
      </w:r>
      <w:r w:rsidRPr="005C2750">
        <w:rPr>
          <w:rFonts w:ascii="宋体" w:eastAsia="PMingLiU" w:hAnsi="宋体"/>
          <w:sz w:val="24"/>
          <w:szCs w:val="24"/>
          <w:lang w:eastAsia="zh-TW"/>
        </w:rPr>
        <w:t>2000</w:t>
      </w:r>
      <w:r w:rsidRPr="005C2750">
        <w:rPr>
          <w:rFonts w:ascii="Times New Roman" w:eastAsia="PMingLiU" w:hAnsi="Times New Roman" w:cs="Times New Roman"/>
          <w:kern w:val="2"/>
          <w:sz w:val="24"/>
          <w:szCs w:val="24"/>
          <w:lang w:eastAsia="zh-TW"/>
        </w:rPr>
        <w:t xml:space="preserve"> </w:t>
      </w:r>
      <w:r w:rsidRPr="005C2750">
        <w:rPr>
          <w:rFonts w:ascii="宋体" w:eastAsia="PMingLiU" w:hAnsi="宋体"/>
          <w:sz w:val="24"/>
          <w:szCs w:val="24"/>
          <w:lang w:eastAsia="zh-TW"/>
        </w:rPr>
        <w:t>M</w:t>
      </w:r>
      <w:r w:rsidRPr="005C2750">
        <w:rPr>
          <w:rFonts w:ascii="宋体" w:eastAsia="PMingLiU" w:hAnsi="宋体"/>
          <w:sz w:val="24"/>
          <w:szCs w:val="24"/>
          <w:vertAlign w:val="superscript"/>
          <w:lang w:eastAsia="zh-TW"/>
        </w:rPr>
        <w:t>3</w:t>
      </w:r>
      <w:r w:rsidRPr="005C2750">
        <w:rPr>
          <w:rFonts w:ascii="宋体" w:eastAsia="PMingLiU" w:hAnsi="宋体"/>
          <w:sz w:val="24"/>
          <w:szCs w:val="24"/>
          <w:lang w:eastAsia="zh-TW"/>
        </w:rPr>
        <w:t xml:space="preserve"> /</w:t>
      </w:r>
      <w:r w:rsidRPr="005C2750">
        <w:rPr>
          <w:rFonts w:ascii="宋体" w:eastAsia="PMingLiU" w:hAnsi="宋体" w:hint="eastAsia"/>
          <w:sz w:val="24"/>
          <w:szCs w:val="24"/>
          <w:lang w:eastAsia="zh-TW"/>
        </w:rPr>
        <w:t>日，及時滿足了公司咖啡因、布洛芬、</w:t>
      </w:r>
      <w:r w:rsidRPr="005C2750">
        <w:rPr>
          <w:rFonts w:ascii="宋体" w:eastAsia="PMingLiU" w:hAnsi="宋体"/>
          <w:sz w:val="24"/>
          <w:szCs w:val="24"/>
          <w:lang w:eastAsia="zh-TW"/>
        </w:rPr>
        <w:t>L-380</w:t>
      </w:r>
      <w:r w:rsidRPr="005C2750">
        <w:rPr>
          <w:rFonts w:ascii="宋体" w:eastAsia="PMingLiU" w:hAnsi="宋体" w:hint="eastAsia"/>
          <w:sz w:val="24"/>
          <w:szCs w:val="24"/>
          <w:lang w:eastAsia="zh-TW"/>
        </w:rPr>
        <w:t>等重要產品的需求。</w:t>
      </w:r>
    </w:p>
    <w:p w:rsidR="00090FAA" w:rsidRPr="005C2750" w:rsidRDefault="006601D6">
      <w:pPr>
        <w:pStyle w:val="p0"/>
        <w:spacing w:line="360" w:lineRule="auto"/>
        <w:ind w:firstLine="480"/>
        <w:rPr>
          <w:rFonts w:ascii="宋体" w:hAnsi="宋体"/>
          <w:b/>
          <w:bCs/>
          <w:sz w:val="24"/>
          <w:szCs w:val="24"/>
        </w:rPr>
      </w:pPr>
      <w:r w:rsidRPr="005C2750">
        <w:rPr>
          <w:rFonts w:ascii="宋体" w:eastAsia="PMingLiU" w:hAnsi="宋体" w:hint="eastAsia"/>
          <w:b/>
          <w:bCs/>
          <w:sz w:val="24"/>
          <w:szCs w:val="24"/>
          <w:lang w:eastAsia="zh-TW"/>
        </w:rPr>
        <w:t>（</w:t>
      </w:r>
      <w:r w:rsidRPr="005C2750">
        <w:rPr>
          <w:rFonts w:ascii="宋体" w:eastAsia="PMingLiU" w:hAnsi="宋体"/>
          <w:b/>
          <w:bCs/>
          <w:sz w:val="24"/>
          <w:szCs w:val="24"/>
          <w:lang w:eastAsia="zh-TW"/>
        </w:rPr>
        <w:t>3</w:t>
      </w:r>
      <w:r w:rsidRPr="005C2750">
        <w:rPr>
          <w:rFonts w:ascii="宋体" w:eastAsia="PMingLiU" w:hAnsi="宋体" w:hint="eastAsia"/>
          <w:b/>
          <w:bCs/>
          <w:sz w:val="24"/>
          <w:szCs w:val="24"/>
          <w:lang w:eastAsia="zh-TW"/>
        </w:rPr>
        <w:t>）固廢減排方面</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根據《國家危險廢物名錄》，公司共識別出</w:t>
      </w:r>
      <w:r w:rsidRPr="005C2750">
        <w:rPr>
          <w:rFonts w:ascii="宋体" w:eastAsia="PMingLiU" w:hAnsi="宋体"/>
          <w:sz w:val="24"/>
          <w:szCs w:val="24"/>
          <w:lang w:eastAsia="zh-TW"/>
        </w:rPr>
        <w:t>9</w:t>
      </w:r>
      <w:r w:rsidRPr="005C2750">
        <w:rPr>
          <w:rFonts w:ascii="宋体" w:eastAsia="PMingLiU" w:hAnsi="宋体" w:hint="eastAsia"/>
          <w:sz w:val="24"/>
          <w:szCs w:val="24"/>
          <w:lang w:eastAsia="zh-TW"/>
        </w:rPr>
        <w:t>種危險廢物。公司對廢棄物實施綜合管理，嚴格按照國家和地方的要求進行分類、儲存、管理與處理。公司在二分廠建立固</w:t>
      </w:r>
      <w:r w:rsidRPr="005C2750">
        <w:rPr>
          <w:rFonts w:ascii="宋体" w:eastAsia="PMingLiU" w:hAnsi="宋体"/>
          <w:sz w:val="24"/>
          <w:szCs w:val="24"/>
          <w:lang w:eastAsia="zh-TW"/>
        </w:rPr>
        <w:t>/</w:t>
      </w:r>
      <w:r w:rsidRPr="005C2750">
        <w:rPr>
          <w:rFonts w:ascii="宋体" w:eastAsia="PMingLiU" w:hAnsi="宋体" w:hint="eastAsia"/>
          <w:sz w:val="24"/>
          <w:szCs w:val="24"/>
          <w:lang w:eastAsia="zh-TW"/>
        </w:rPr>
        <w:t>液廢處置能源化中心，對我公司產生的廢膠體進行自行焚燒，其餘危險廢物與有資質的處置單位簽訂協議委託處置。對廢溶劑和廢藥品等危險廢物，委託專業第三方無害化處理。</w:t>
      </w:r>
    </w:p>
    <w:p w:rsidR="00090FAA" w:rsidRPr="005C2750" w:rsidRDefault="006601D6">
      <w:pPr>
        <w:pStyle w:val="p0"/>
        <w:spacing w:line="360" w:lineRule="auto"/>
        <w:ind w:firstLine="480"/>
        <w:rPr>
          <w:rFonts w:ascii="宋体" w:hAnsi="宋体"/>
          <w:b/>
          <w:bCs/>
          <w:sz w:val="24"/>
          <w:szCs w:val="24"/>
        </w:rPr>
      </w:pPr>
      <w:r w:rsidRPr="005C2750">
        <w:rPr>
          <w:rFonts w:ascii="宋体" w:eastAsia="PMingLiU" w:hAnsi="宋体"/>
          <w:b/>
          <w:bCs/>
          <w:sz w:val="24"/>
          <w:szCs w:val="24"/>
          <w:lang w:eastAsia="zh-TW"/>
        </w:rPr>
        <w:t>2</w:t>
      </w:r>
      <w:r w:rsidRPr="005C2750">
        <w:rPr>
          <w:rFonts w:ascii="宋体" w:eastAsia="PMingLiU" w:hAnsi="宋体" w:hint="eastAsia"/>
          <w:b/>
          <w:bCs/>
          <w:sz w:val="24"/>
          <w:szCs w:val="24"/>
          <w:lang w:eastAsia="zh-TW"/>
        </w:rPr>
        <w:t>、升級建設</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年，公司新增環保設施的投入</w:t>
      </w:r>
      <w:r w:rsidRPr="005C2750">
        <w:rPr>
          <w:rFonts w:ascii="宋体" w:eastAsia="PMingLiU" w:hAnsi="宋体"/>
          <w:sz w:val="24"/>
          <w:szCs w:val="24"/>
          <w:lang w:eastAsia="zh-TW"/>
        </w:rPr>
        <w:t>2000</w:t>
      </w:r>
      <w:r w:rsidRPr="005C2750">
        <w:rPr>
          <w:rFonts w:ascii="宋体" w:eastAsia="PMingLiU" w:hAnsi="宋体" w:hint="eastAsia"/>
          <w:sz w:val="24"/>
          <w:szCs w:val="24"/>
          <w:lang w:eastAsia="zh-TW"/>
        </w:rPr>
        <w:t>餘萬元，環保設施運行費用</w:t>
      </w:r>
      <w:r w:rsidRPr="005C2750">
        <w:rPr>
          <w:rFonts w:ascii="宋体" w:eastAsia="PMingLiU" w:hAnsi="宋体"/>
          <w:sz w:val="24"/>
          <w:szCs w:val="24"/>
          <w:lang w:eastAsia="zh-TW"/>
        </w:rPr>
        <w:t>5000</w:t>
      </w:r>
      <w:r w:rsidRPr="005C2750">
        <w:rPr>
          <w:rFonts w:ascii="宋体" w:eastAsia="PMingLiU" w:hAnsi="宋体" w:hint="eastAsia"/>
          <w:sz w:val="24"/>
          <w:szCs w:val="24"/>
          <w:lang w:eastAsia="zh-TW"/>
        </w:rPr>
        <w:t>餘萬元，申報環措項目共</w:t>
      </w:r>
      <w:r w:rsidRPr="005C2750">
        <w:rPr>
          <w:rFonts w:ascii="宋体" w:eastAsia="PMingLiU" w:hAnsi="宋体"/>
          <w:sz w:val="24"/>
          <w:szCs w:val="24"/>
          <w:lang w:eastAsia="zh-TW"/>
        </w:rPr>
        <w:t>41</w:t>
      </w:r>
      <w:r w:rsidRPr="005C2750">
        <w:rPr>
          <w:rFonts w:ascii="宋体" w:eastAsia="PMingLiU" w:hAnsi="宋体" w:hint="eastAsia"/>
          <w:sz w:val="24"/>
          <w:szCs w:val="24"/>
          <w:lang w:eastAsia="zh-TW"/>
        </w:rPr>
        <w:t>項，廢水處理項目</w:t>
      </w:r>
      <w:r w:rsidRPr="005C2750">
        <w:rPr>
          <w:rFonts w:ascii="宋体" w:eastAsia="PMingLiU" w:hAnsi="宋体"/>
          <w:sz w:val="24"/>
          <w:szCs w:val="24"/>
          <w:lang w:eastAsia="zh-TW"/>
        </w:rPr>
        <w:t>13</w:t>
      </w:r>
      <w:r w:rsidRPr="005C2750">
        <w:rPr>
          <w:rFonts w:ascii="宋体" w:eastAsia="PMingLiU" w:hAnsi="宋体" w:hint="eastAsia"/>
          <w:sz w:val="24"/>
          <w:szCs w:val="24"/>
          <w:lang w:eastAsia="zh-TW"/>
        </w:rPr>
        <w:t>項，共安排資金</w:t>
      </w:r>
      <w:r w:rsidRPr="005C2750">
        <w:rPr>
          <w:rFonts w:ascii="宋体" w:eastAsia="PMingLiU" w:hAnsi="宋体"/>
          <w:sz w:val="24"/>
          <w:szCs w:val="24"/>
          <w:lang w:eastAsia="zh-TW"/>
        </w:rPr>
        <w:t>589</w:t>
      </w:r>
      <w:r w:rsidRPr="005C2750">
        <w:rPr>
          <w:rFonts w:ascii="宋体" w:eastAsia="PMingLiU" w:hAnsi="宋体" w:hint="eastAsia"/>
          <w:sz w:val="24"/>
          <w:szCs w:val="24"/>
          <w:lang w:eastAsia="zh-TW"/>
        </w:rPr>
        <w:t>萬元；廢氣處理項目</w:t>
      </w:r>
      <w:r w:rsidRPr="005C2750">
        <w:rPr>
          <w:rFonts w:ascii="宋体" w:eastAsia="PMingLiU" w:hAnsi="宋体"/>
          <w:sz w:val="24"/>
          <w:szCs w:val="24"/>
          <w:lang w:eastAsia="zh-TW"/>
        </w:rPr>
        <w:t>22</w:t>
      </w:r>
      <w:r w:rsidRPr="005C2750">
        <w:rPr>
          <w:rFonts w:ascii="宋体" w:eastAsia="PMingLiU" w:hAnsi="宋体" w:hint="eastAsia"/>
          <w:sz w:val="24"/>
          <w:szCs w:val="24"/>
          <w:lang w:eastAsia="zh-TW"/>
        </w:rPr>
        <w:t>項，安排資金</w:t>
      </w:r>
      <w:r w:rsidRPr="005C2750">
        <w:rPr>
          <w:rFonts w:ascii="宋体" w:eastAsia="PMingLiU" w:hAnsi="宋体"/>
          <w:sz w:val="24"/>
          <w:szCs w:val="24"/>
          <w:lang w:eastAsia="zh-TW"/>
        </w:rPr>
        <w:t>609.9</w:t>
      </w:r>
      <w:r w:rsidRPr="005C2750">
        <w:rPr>
          <w:rFonts w:ascii="宋体" w:eastAsia="PMingLiU" w:hAnsi="宋体" w:hint="eastAsia"/>
          <w:sz w:val="24"/>
          <w:szCs w:val="24"/>
          <w:lang w:eastAsia="zh-TW"/>
        </w:rPr>
        <w:t>萬元；固廢處理</w:t>
      </w:r>
      <w:r w:rsidRPr="005C2750">
        <w:rPr>
          <w:rFonts w:ascii="宋体" w:eastAsia="PMingLiU" w:hAnsi="宋体"/>
          <w:sz w:val="24"/>
          <w:szCs w:val="24"/>
          <w:lang w:eastAsia="zh-TW"/>
        </w:rPr>
        <w:t>5</w:t>
      </w:r>
      <w:r w:rsidRPr="005C2750">
        <w:rPr>
          <w:rFonts w:ascii="宋体" w:eastAsia="PMingLiU" w:hAnsi="宋体" w:hint="eastAsia"/>
          <w:sz w:val="24"/>
          <w:szCs w:val="24"/>
          <w:lang w:eastAsia="zh-TW"/>
        </w:rPr>
        <w:t>項，安排資金</w:t>
      </w:r>
      <w:r w:rsidRPr="005C2750">
        <w:rPr>
          <w:rFonts w:ascii="宋体" w:eastAsia="PMingLiU" w:hAnsi="宋体"/>
          <w:sz w:val="24"/>
          <w:szCs w:val="24"/>
          <w:lang w:eastAsia="zh-TW"/>
        </w:rPr>
        <w:t>287</w:t>
      </w:r>
      <w:r w:rsidRPr="005C2750">
        <w:rPr>
          <w:rFonts w:ascii="宋体" w:eastAsia="PMingLiU" w:hAnsi="宋体" w:hint="eastAsia"/>
          <w:sz w:val="24"/>
          <w:szCs w:val="24"/>
          <w:lang w:eastAsia="zh-TW"/>
        </w:rPr>
        <w:t>萬元；臨時環措安排資金</w:t>
      </w:r>
      <w:r w:rsidRPr="005C2750">
        <w:rPr>
          <w:rFonts w:ascii="宋体" w:eastAsia="PMingLiU" w:hAnsi="宋体"/>
          <w:sz w:val="24"/>
          <w:szCs w:val="24"/>
          <w:lang w:eastAsia="zh-TW"/>
        </w:rPr>
        <w:t>150</w:t>
      </w:r>
      <w:r w:rsidRPr="005C2750">
        <w:rPr>
          <w:rFonts w:ascii="宋体" w:eastAsia="PMingLiU" w:hAnsi="宋体" w:hint="eastAsia"/>
          <w:sz w:val="24"/>
          <w:szCs w:val="24"/>
          <w:lang w:eastAsia="zh-TW"/>
        </w:rPr>
        <w:t>萬元。截止</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年底，已經完成</w:t>
      </w:r>
      <w:r w:rsidRPr="005C2750">
        <w:rPr>
          <w:rFonts w:ascii="宋体" w:eastAsia="PMingLiU" w:hAnsi="宋体"/>
          <w:sz w:val="24"/>
          <w:szCs w:val="24"/>
          <w:lang w:eastAsia="zh-TW"/>
        </w:rPr>
        <w:t>38</w:t>
      </w:r>
      <w:r w:rsidRPr="005C2750">
        <w:rPr>
          <w:rFonts w:ascii="宋体" w:eastAsia="PMingLiU" w:hAnsi="宋体" w:hint="eastAsia"/>
          <w:sz w:val="24"/>
          <w:szCs w:val="24"/>
          <w:lang w:eastAsia="zh-TW"/>
        </w:rPr>
        <w:t>項，</w:t>
      </w:r>
      <w:r w:rsidRPr="005C2750">
        <w:rPr>
          <w:rFonts w:ascii="宋体" w:eastAsia="PMingLiU" w:hAnsi="宋体"/>
          <w:sz w:val="24"/>
          <w:szCs w:val="24"/>
          <w:lang w:eastAsia="zh-TW"/>
        </w:rPr>
        <w:t>3</w:t>
      </w:r>
      <w:r w:rsidRPr="005C2750">
        <w:rPr>
          <w:rFonts w:ascii="宋体" w:eastAsia="PMingLiU" w:hAnsi="宋体" w:hint="eastAsia"/>
          <w:sz w:val="24"/>
          <w:szCs w:val="24"/>
          <w:lang w:eastAsia="zh-TW"/>
        </w:rPr>
        <w:t>個項目順延至</w:t>
      </w:r>
      <w:r w:rsidRPr="005C2750">
        <w:rPr>
          <w:rFonts w:ascii="宋体" w:eastAsia="PMingLiU" w:hAnsi="宋体"/>
          <w:sz w:val="24"/>
          <w:szCs w:val="24"/>
          <w:lang w:eastAsia="zh-TW"/>
        </w:rPr>
        <w:t>2017</w:t>
      </w:r>
      <w:r w:rsidRPr="005C2750">
        <w:rPr>
          <w:rFonts w:ascii="宋体" w:eastAsia="PMingLiU" w:hAnsi="宋体" w:hint="eastAsia"/>
          <w:sz w:val="24"/>
          <w:szCs w:val="24"/>
          <w:lang w:eastAsia="zh-TW"/>
        </w:rPr>
        <w:t>年實施。</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其中，在車間主要排氣口增加碳纖維吸收裝置，既可以對有機溶劑進行回收，節約成本，又可以大大減少</w:t>
      </w:r>
      <w:r w:rsidRPr="005C2750">
        <w:rPr>
          <w:rFonts w:ascii="宋体" w:eastAsia="PMingLiU" w:hAnsi="宋体"/>
          <w:sz w:val="24"/>
          <w:szCs w:val="24"/>
          <w:lang w:eastAsia="zh-TW"/>
        </w:rPr>
        <w:t>VOC</w:t>
      </w:r>
      <w:r w:rsidRPr="005C2750">
        <w:rPr>
          <w:rFonts w:ascii="宋体" w:eastAsia="PMingLiU" w:hAnsi="宋体" w:hint="eastAsia"/>
          <w:sz w:val="24"/>
          <w:szCs w:val="24"/>
          <w:lang w:eastAsia="zh-TW"/>
        </w:rPr>
        <w:t>對環境造成的污染；增設蒸發冷設備，夏季對高溫度的污水進行降溫至</w:t>
      </w:r>
      <w:r w:rsidRPr="005C2750">
        <w:rPr>
          <w:rFonts w:ascii="宋体" w:eastAsia="PMingLiU" w:hAnsi="宋体"/>
          <w:sz w:val="24"/>
          <w:szCs w:val="24"/>
          <w:lang w:eastAsia="zh-TW"/>
        </w:rPr>
        <w:t>35</w:t>
      </w:r>
      <w:r w:rsidRPr="005C2750">
        <w:rPr>
          <w:rFonts w:ascii="宋体" w:eastAsia="PMingLiU" w:hAnsi="宋体" w:hint="eastAsia"/>
          <w:sz w:val="24"/>
          <w:szCs w:val="24"/>
          <w:lang w:eastAsia="zh-TW"/>
        </w:rPr>
        <w:t>℃以下，保證生物脫氮正常運行。</w:t>
      </w:r>
      <w:r w:rsidR="008B7ACD" w:rsidRPr="005C2750">
        <w:rPr>
          <w:rFonts w:ascii="宋体" w:hAnsi="宋体" w:hint="eastAsia"/>
          <w:sz w:val="24"/>
          <w:szCs w:val="24"/>
          <w:lang w:eastAsia="zh-TW"/>
        </w:rPr>
        <w:t xml:space="preserve"> </w:t>
      </w:r>
    </w:p>
    <w:p w:rsidR="00090FAA" w:rsidRPr="005C2750" w:rsidRDefault="006601D6" w:rsidP="00794271">
      <w:pPr>
        <w:pStyle w:val="p0"/>
        <w:spacing w:line="360" w:lineRule="auto"/>
        <w:ind w:firstLine="480"/>
        <w:rPr>
          <w:rFonts w:ascii="宋体" w:eastAsiaTheme="minorEastAsia" w:hAnsi="宋体"/>
          <w:sz w:val="24"/>
          <w:szCs w:val="24"/>
          <w:lang w:eastAsia="zh-TW"/>
        </w:rPr>
      </w:pPr>
      <w:r w:rsidRPr="005C2750">
        <w:rPr>
          <w:rFonts w:ascii="宋体" w:eastAsia="PMingLiU" w:hAnsi="宋体" w:hint="eastAsia"/>
          <w:sz w:val="24"/>
          <w:szCs w:val="24"/>
          <w:lang w:eastAsia="zh-TW"/>
        </w:rPr>
        <w:t>各子公司積極履行環境責任，採取各種措施節能減排，降低環境負影響。百利高公司年內實施</w:t>
      </w:r>
      <w:r w:rsidRPr="005C2750">
        <w:rPr>
          <w:rFonts w:ascii="宋体" w:eastAsia="PMingLiU" w:hAnsi="宋体"/>
          <w:sz w:val="24"/>
          <w:szCs w:val="24"/>
          <w:lang w:eastAsia="zh-TW"/>
        </w:rPr>
        <w:t>2</w:t>
      </w:r>
      <w:r w:rsidRPr="005C2750">
        <w:rPr>
          <w:rFonts w:ascii="宋体" w:eastAsia="PMingLiU" w:hAnsi="宋体" w:hint="eastAsia"/>
          <w:sz w:val="24"/>
          <w:szCs w:val="24"/>
          <w:lang w:eastAsia="zh-TW"/>
        </w:rPr>
        <w:t>項節能項目，合計節約蒸汽</w:t>
      </w:r>
      <w:r w:rsidRPr="005C2750">
        <w:rPr>
          <w:rFonts w:ascii="宋体" w:eastAsia="PMingLiU" w:hAnsi="宋体"/>
          <w:sz w:val="24"/>
          <w:szCs w:val="24"/>
          <w:lang w:eastAsia="zh-TW"/>
        </w:rPr>
        <w:t>3000</w:t>
      </w:r>
      <w:r w:rsidRPr="005C2750">
        <w:rPr>
          <w:rFonts w:ascii="宋体" w:eastAsia="PMingLiU" w:hAnsi="宋体" w:hint="eastAsia"/>
          <w:sz w:val="24"/>
          <w:szCs w:val="24"/>
          <w:lang w:eastAsia="zh-TW"/>
        </w:rPr>
        <w:t>噸／年。</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年度，結合</w:t>
      </w:r>
      <w:r w:rsidR="00F8661D" w:rsidRPr="00F8661D">
        <w:rPr>
          <w:rFonts w:ascii="宋体" w:eastAsia="PMingLiU" w:hAnsi="宋体" w:hint="eastAsia"/>
          <w:sz w:val="24"/>
          <w:szCs w:val="24"/>
          <w:lang w:eastAsia="zh-TW"/>
        </w:rPr>
        <w:t>該</w:t>
      </w:r>
      <w:r w:rsidRPr="005C2750">
        <w:rPr>
          <w:rFonts w:ascii="宋体" w:eastAsia="PMingLiU" w:hAnsi="宋体" w:hint="eastAsia"/>
          <w:sz w:val="24"/>
          <w:szCs w:val="24"/>
          <w:lang w:eastAsia="zh-TW"/>
        </w:rPr>
        <w:t>公司實際情況，精准分析“三廢”產生途徑，上線的環保項目減少</w:t>
      </w:r>
      <w:r w:rsidRPr="005C2750">
        <w:rPr>
          <w:rFonts w:ascii="宋体" w:eastAsia="PMingLiU" w:hAnsi="宋体"/>
          <w:sz w:val="24"/>
          <w:szCs w:val="24"/>
          <w:lang w:eastAsia="zh-TW"/>
        </w:rPr>
        <w:t>VOC</w:t>
      </w:r>
      <w:r w:rsidRPr="005C2750">
        <w:rPr>
          <w:rFonts w:ascii="宋体" w:eastAsia="PMingLiU" w:hAnsi="宋体" w:hint="eastAsia"/>
          <w:sz w:val="24"/>
          <w:szCs w:val="24"/>
          <w:lang w:eastAsia="zh-TW"/>
        </w:rPr>
        <w:t>排放</w:t>
      </w:r>
      <w:r w:rsidRPr="005C2750">
        <w:rPr>
          <w:rFonts w:ascii="宋体" w:eastAsia="PMingLiU" w:hAnsi="宋体"/>
          <w:sz w:val="24"/>
          <w:szCs w:val="24"/>
          <w:lang w:eastAsia="zh-TW"/>
        </w:rPr>
        <w:t>300</w:t>
      </w:r>
      <w:r w:rsidRPr="005C2750">
        <w:rPr>
          <w:rFonts w:ascii="宋体" w:eastAsia="PMingLiU" w:hAnsi="宋体" w:hint="eastAsia"/>
          <w:sz w:val="24"/>
          <w:szCs w:val="24"/>
          <w:lang w:eastAsia="zh-TW"/>
        </w:rPr>
        <w:t>噸，減少固廢產生</w:t>
      </w:r>
      <w:r w:rsidRPr="005C2750">
        <w:rPr>
          <w:rFonts w:ascii="宋体" w:eastAsia="PMingLiU" w:hAnsi="宋体"/>
          <w:sz w:val="24"/>
          <w:szCs w:val="24"/>
          <w:lang w:eastAsia="zh-TW"/>
        </w:rPr>
        <w:t>50</w:t>
      </w:r>
      <w:r w:rsidRPr="005C2750">
        <w:rPr>
          <w:rFonts w:ascii="宋体" w:eastAsia="PMingLiU" w:hAnsi="宋体" w:hint="eastAsia"/>
          <w:sz w:val="24"/>
          <w:szCs w:val="24"/>
          <w:lang w:eastAsia="zh-TW"/>
        </w:rPr>
        <w:t>噸；壽光公司主要針對冷凍機組、空壓機、水循環系統升級改造以及為其處理吸收裝置的增設及更新，使得電節能率大大提高，</w:t>
      </w:r>
      <w:r w:rsidR="00CB1BC9">
        <w:rPr>
          <w:rFonts w:ascii="宋体" w:eastAsia="PMingLiU" w:hAnsi="宋体" w:hint="eastAsia"/>
          <w:sz w:val="24"/>
          <w:szCs w:val="24"/>
          <w:lang w:eastAsia="zh-TW"/>
        </w:rPr>
        <w:t>污</w:t>
      </w:r>
      <w:r w:rsidRPr="005C2750">
        <w:rPr>
          <w:rFonts w:ascii="宋体" w:eastAsia="PMingLiU" w:hAnsi="宋体" w:hint="eastAsia"/>
          <w:sz w:val="24"/>
          <w:szCs w:val="24"/>
          <w:lang w:eastAsia="zh-TW"/>
        </w:rPr>
        <w:t>水處理費用進一步降低，廢氣排放量及車間異味得到有效控制；新達公司</w:t>
      </w:r>
      <w:r w:rsidRPr="005C2750">
        <w:rPr>
          <w:rFonts w:ascii="宋体" w:eastAsia="PMingLiU" w:hAnsi="宋体"/>
          <w:sz w:val="24"/>
          <w:szCs w:val="24"/>
          <w:lang w:eastAsia="zh-TW"/>
        </w:rPr>
        <w:t>2016</w:t>
      </w:r>
      <w:r w:rsidRPr="005C2750">
        <w:rPr>
          <w:rFonts w:ascii="宋体" w:eastAsia="PMingLiU" w:hAnsi="宋体" w:hint="eastAsia"/>
          <w:sz w:val="24"/>
          <w:szCs w:val="24"/>
          <w:lang w:eastAsia="zh-TW"/>
        </w:rPr>
        <w:t>年完成了空調、除塵機組變頻改造，車間淋浴器閥門改造，改進生產工藝等措施，全年實現節電</w:t>
      </w:r>
      <w:r w:rsidRPr="005C2750">
        <w:rPr>
          <w:rFonts w:ascii="宋体" w:eastAsia="PMingLiU" w:hAnsi="宋体"/>
          <w:sz w:val="24"/>
          <w:szCs w:val="24"/>
          <w:lang w:eastAsia="zh-TW"/>
        </w:rPr>
        <w:t>30000kwh</w:t>
      </w:r>
      <w:r w:rsidRPr="005C2750">
        <w:rPr>
          <w:rFonts w:ascii="宋体" w:eastAsia="PMingLiU" w:hAnsi="宋体" w:hint="eastAsia"/>
          <w:sz w:val="24"/>
          <w:szCs w:val="24"/>
          <w:lang w:eastAsia="zh-TW"/>
        </w:rPr>
        <w:t>，節約天然氣</w:t>
      </w:r>
      <w:r w:rsidRPr="005C2750">
        <w:rPr>
          <w:rFonts w:ascii="宋体" w:eastAsia="PMingLiU" w:hAnsi="宋体"/>
          <w:sz w:val="24"/>
          <w:szCs w:val="24"/>
          <w:lang w:eastAsia="zh-TW"/>
        </w:rPr>
        <w:t>3000m</w:t>
      </w:r>
      <w:r w:rsidRPr="005C2750">
        <w:rPr>
          <w:rFonts w:ascii="宋体" w:eastAsia="PMingLiU" w:hAnsi="宋体" w:hint="eastAsia"/>
          <w:sz w:val="24"/>
          <w:szCs w:val="24"/>
          <w:lang w:eastAsia="zh-TW"/>
        </w:rPr>
        <w:t>³，節水約</w:t>
      </w:r>
      <w:r w:rsidRPr="005C2750">
        <w:rPr>
          <w:rFonts w:ascii="宋体" w:eastAsia="PMingLiU" w:hAnsi="宋体"/>
          <w:sz w:val="24"/>
          <w:szCs w:val="24"/>
          <w:lang w:eastAsia="zh-TW"/>
        </w:rPr>
        <w:t>2000t</w:t>
      </w:r>
      <w:r w:rsidRPr="005C2750">
        <w:rPr>
          <w:rFonts w:ascii="宋体" w:eastAsia="PMingLiU" w:hAnsi="宋体" w:hint="eastAsia"/>
          <w:sz w:val="24"/>
          <w:szCs w:val="24"/>
          <w:lang w:eastAsia="zh-TW"/>
        </w:rPr>
        <w:t>，減少物料損失</w:t>
      </w:r>
      <w:r w:rsidRPr="005C2750">
        <w:rPr>
          <w:rFonts w:ascii="宋体" w:eastAsia="PMingLiU" w:hAnsi="宋体"/>
          <w:sz w:val="24"/>
          <w:szCs w:val="24"/>
          <w:lang w:eastAsia="zh-TW"/>
        </w:rPr>
        <w:t>0.88</w:t>
      </w:r>
      <w:r w:rsidRPr="005C2750">
        <w:rPr>
          <w:rFonts w:ascii="宋体" w:eastAsia="PMingLiU" w:hAnsi="宋体" w:hint="eastAsia"/>
          <w:sz w:val="24"/>
          <w:szCs w:val="24"/>
          <w:lang w:eastAsia="zh-TW"/>
        </w:rPr>
        <w:t>噸，使廢氣達到無組織排放標準，減少廢水排放約</w:t>
      </w:r>
      <w:r w:rsidRPr="005C2750">
        <w:rPr>
          <w:rFonts w:ascii="宋体" w:eastAsia="PMingLiU" w:hAnsi="宋体"/>
          <w:sz w:val="24"/>
          <w:szCs w:val="24"/>
          <w:lang w:eastAsia="zh-TW"/>
        </w:rPr>
        <w:t>1500</w:t>
      </w:r>
      <w:r w:rsidRPr="005C2750">
        <w:rPr>
          <w:rFonts w:ascii="宋体" w:eastAsia="PMingLiU" w:hAnsi="宋体" w:hint="eastAsia"/>
          <w:sz w:val="24"/>
          <w:szCs w:val="24"/>
          <w:lang w:eastAsia="zh-TW"/>
        </w:rPr>
        <w:t>噸</w:t>
      </w:r>
      <w:r w:rsidRPr="009A3F2D">
        <w:rPr>
          <w:rFonts w:ascii="宋体" w:eastAsia="PMingLiU" w:hAnsi="宋体" w:hint="eastAsia"/>
          <w:sz w:val="24"/>
          <w:szCs w:val="24"/>
          <w:lang w:eastAsia="zh-TW"/>
        </w:rPr>
        <w:t>。</w:t>
      </w:r>
    </w:p>
    <w:p w:rsidR="00090FAA" w:rsidRPr="005C2750" w:rsidRDefault="006601D6">
      <w:pPr>
        <w:pStyle w:val="p0"/>
        <w:spacing w:line="360" w:lineRule="auto"/>
        <w:ind w:firstLine="480"/>
        <w:rPr>
          <w:rFonts w:ascii="宋体" w:hAnsi="宋体"/>
          <w:b/>
          <w:bCs/>
          <w:sz w:val="24"/>
          <w:szCs w:val="24"/>
        </w:rPr>
      </w:pPr>
      <w:r w:rsidRPr="005C2750">
        <w:rPr>
          <w:rFonts w:ascii="宋体" w:eastAsia="PMingLiU" w:hAnsi="宋体"/>
          <w:b/>
          <w:bCs/>
          <w:sz w:val="24"/>
          <w:szCs w:val="24"/>
          <w:lang w:eastAsia="zh-TW"/>
        </w:rPr>
        <w:t>3</w:t>
      </w:r>
      <w:r w:rsidRPr="005C2750">
        <w:rPr>
          <w:rFonts w:ascii="宋体" w:eastAsia="PMingLiU" w:hAnsi="宋体" w:hint="eastAsia"/>
          <w:b/>
          <w:bCs/>
          <w:sz w:val="24"/>
          <w:szCs w:val="24"/>
          <w:lang w:eastAsia="zh-TW"/>
        </w:rPr>
        <w:t>、環保宣傳</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公司大力開展環保宣傳，提高全員環保意識</w:t>
      </w:r>
      <w:r w:rsidRPr="009A3F2D">
        <w:rPr>
          <w:rFonts w:ascii="宋体" w:eastAsia="PMingLiU" w:hAnsi="宋体" w:hint="eastAsia"/>
          <w:sz w:val="24"/>
          <w:szCs w:val="24"/>
          <w:lang w:eastAsia="zh-TW"/>
        </w:rPr>
        <w:t>，公司</w:t>
      </w:r>
      <w:r w:rsidRPr="005C2750">
        <w:rPr>
          <w:rFonts w:ascii="宋体" w:eastAsia="PMingLiU" w:hAnsi="宋体" w:hint="eastAsia"/>
          <w:sz w:val="24"/>
          <w:szCs w:val="24"/>
          <w:lang w:eastAsia="zh-TW"/>
        </w:rPr>
        <w:t>開展形式多樣的環保宣傳教育活動，促進廣大員工瞭解低碳的生產和生活方式，倡導綠色辦公環境，培養資源節約、保護環境的意識，並通過立法規範公司環境行為，並對員工進行新環保法培訓，提高環保意識。</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公司開展“環境月”主題活動，組織各單位製作環保節能宣傳標語、橫幅在廠區內張貼和懸掛，在公司刊物開闢環保節能專題欄，開設環保節能教育培訓課。</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公司開設新環保法學習班，倡導低碳生活和綠色消費。</w:t>
      </w:r>
      <w:r w:rsidRPr="005C2750">
        <w:rPr>
          <w:rFonts w:ascii="宋体" w:eastAsia="PMingLiU" w:hAnsi="宋体"/>
          <w:sz w:val="24"/>
          <w:szCs w:val="24"/>
          <w:lang w:eastAsia="zh-TW"/>
        </w:rPr>
        <w:t xml:space="preserve"> </w:t>
      </w:r>
      <w:r w:rsidRPr="005C2750">
        <w:rPr>
          <w:rFonts w:ascii="宋体" w:eastAsia="PMingLiU" w:hAnsi="宋体" w:hint="eastAsia"/>
          <w:sz w:val="24"/>
          <w:szCs w:val="24"/>
          <w:lang w:eastAsia="zh-TW"/>
        </w:rPr>
        <w:t>通過多種多樣的宣傳教育使企業和職工進一步強化環保節能觀念、發展循環經濟，積極推動生產方式和生活方式向低碳型和循環型轉變。</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倡導綠色辦公，公司健全節能環保政策，進行巡查制度管理，日常推行無紙化辦公，鼓勵打印紙回收利用；完善跨區域視頻、電話會議系統，減少差旅費用，提倡員工儘量使用綠色交通工具出行。利用環保材料，獎勵節能行為</w:t>
      </w:r>
      <w:r w:rsidRPr="009A3F2D">
        <w:rPr>
          <w:rFonts w:ascii="宋体" w:eastAsia="PMingLiU" w:hAnsi="宋体" w:hint="eastAsia"/>
          <w:sz w:val="24"/>
          <w:szCs w:val="24"/>
          <w:lang w:eastAsia="zh-TW"/>
        </w:rPr>
        <w:t>，</w:t>
      </w:r>
      <w:r w:rsidRPr="005C2750">
        <w:rPr>
          <w:rFonts w:ascii="宋体" w:eastAsia="PMingLiU" w:hAnsi="宋体" w:hint="eastAsia"/>
          <w:sz w:val="24"/>
          <w:szCs w:val="24"/>
          <w:lang w:eastAsia="zh-TW"/>
        </w:rPr>
        <w:t>日常生產、生活過程中處處踐行環保節能措施，在公司生產區域、辦公區節約用電用水，做到不用的設備間、走廊過道不開燈，能不開大水喉的儘量控制用水。對公司廠區用水量、用電量納入車間費用考核範疇，鼓勵節約行為。</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b/>
          <w:bCs/>
          <w:sz w:val="24"/>
          <w:szCs w:val="24"/>
          <w:lang w:eastAsia="zh-TW"/>
        </w:rPr>
        <w:t>三、社會監督與示範</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企業是環境污染治理的責任主體，按照政府環保規範要求，加強內部管理，增加資金投入，採用先進的生產工藝和治理技術，確保達標排放，甚至達到“零排放”，自覺履行環境保護的社會責任，接受社會監督。為切實推進排</w:t>
      </w:r>
      <w:r w:rsidR="00CB1BC9">
        <w:rPr>
          <w:rFonts w:ascii="宋体" w:eastAsia="PMingLiU" w:hAnsi="宋体" w:hint="eastAsia"/>
          <w:sz w:val="24"/>
          <w:szCs w:val="24"/>
          <w:lang w:eastAsia="zh-TW"/>
        </w:rPr>
        <w:t>污</w:t>
      </w:r>
      <w:r w:rsidRPr="005C2750">
        <w:rPr>
          <w:rFonts w:ascii="宋体" w:eastAsia="PMingLiU" w:hAnsi="宋体" w:hint="eastAsia"/>
          <w:sz w:val="24"/>
          <w:szCs w:val="24"/>
          <w:lang w:eastAsia="zh-TW"/>
        </w:rPr>
        <w:t>單位履行環保責任，充分發揮公眾對企業污染排放的社會監督作用，貫徹落實關於環境保護的各項法規。按照省市關於重點排</w:t>
      </w:r>
      <w:r w:rsidR="00CB1BC9">
        <w:rPr>
          <w:rFonts w:ascii="宋体" w:eastAsia="PMingLiU" w:hAnsi="宋体" w:hint="eastAsia"/>
          <w:sz w:val="24"/>
          <w:szCs w:val="24"/>
          <w:lang w:eastAsia="zh-TW"/>
        </w:rPr>
        <w:t>污</w:t>
      </w:r>
      <w:r w:rsidRPr="005C2750">
        <w:rPr>
          <w:rFonts w:ascii="宋体" w:eastAsia="PMingLiU" w:hAnsi="宋体" w:hint="eastAsia"/>
          <w:sz w:val="24"/>
          <w:szCs w:val="24"/>
          <w:lang w:eastAsia="zh-TW"/>
        </w:rPr>
        <w:t>單位的環保信息公開要求及省控企業監督檢測發佈的要求，公司建立起一致的社會責任標準和評價體系，認真編寫年度環保方案和環保社會責任報告，及時到政府環保部門備案，將公司的環保工作情況通過公司、政府網站進行發佈，公開投訴渠道，聽取社區民眾反應的各種環保問題，針對各種問題及時採取針對措施。公司的先進的節能、環保管理手段和技術方法，得到了社會各界的肯定。</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sz w:val="24"/>
          <w:szCs w:val="24"/>
          <w:lang w:eastAsia="zh-TW"/>
        </w:rPr>
        <w:t xml:space="preserve"> </w:t>
      </w:r>
      <w:r w:rsidRPr="005C2750">
        <w:rPr>
          <w:rFonts w:ascii="宋体" w:eastAsia="PMingLiU" w:hAnsi="宋体" w:hint="eastAsia"/>
          <w:sz w:val="24"/>
          <w:szCs w:val="24"/>
          <w:lang w:eastAsia="zh-TW"/>
        </w:rPr>
        <w:t>公司在接受社會各方監督的同時，積極發揮技術優勢和管理優勢，為節能減排、環境保護發揮了應有的作用，樹立良好的企業形象，起到了積極的社會示範作用。</w:t>
      </w:r>
    </w:p>
    <w:p w:rsidR="00090FAA" w:rsidRPr="005C2750" w:rsidRDefault="008B7ACD">
      <w:pPr>
        <w:pStyle w:val="p0"/>
        <w:spacing w:line="360" w:lineRule="auto"/>
        <w:ind w:firstLine="480"/>
        <w:rPr>
          <w:rFonts w:ascii="宋体" w:hAnsi="宋体"/>
          <w:sz w:val="24"/>
          <w:szCs w:val="24"/>
          <w:lang w:eastAsia="zh-TW"/>
        </w:rPr>
      </w:pPr>
      <w:r w:rsidRPr="005C2750">
        <w:rPr>
          <w:rFonts w:ascii="宋体" w:hAnsi="宋体" w:hint="eastAsia"/>
          <w:sz w:val="24"/>
          <w:szCs w:val="24"/>
          <w:lang w:eastAsia="zh-TW"/>
        </w:rPr>
        <w:t xml:space="preserve"> </w:t>
      </w:r>
    </w:p>
    <w:p w:rsidR="00090FAA" w:rsidRPr="005C2750" w:rsidRDefault="008B7ACD" w:rsidP="00407659">
      <w:pPr>
        <w:pStyle w:val="p0"/>
        <w:jc w:val="center"/>
        <w:rPr>
          <w:rFonts w:ascii="宋体" w:hAnsi="宋体"/>
          <w:b/>
          <w:bCs/>
          <w:sz w:val="28"/>
          <w:szCs w:val="28"/>
          <w:lang w:eastAsia="zh-TW"/>
        </w:rPr>
      </w:pPr>
      <w:r w:rsidRPr="005C2750">
        <w:rPr>
          <w:rFonts w:ascii="宋体" w:hAnsi="宋体" w:hint="eastAsia"/>
          <w:b/>
          <w:bCs/>
          <w:sz w:val="28"/>
          <w:szCs w:val="28"/>
          <w:lang w:eastAsia="zh-TW"/>
        </w:rPr>
        <w:br w:type="page"/>
      </w:r>
    </w:p>
    <w:p w:rsidR="00090FAA" w:rsidRPr="005C2750" w:rsidRDefault="006601D6">
      <w:pPr>
        <w:pStyle w:val="p0"/>
        <w:jc w:val="center"/>
        <w:rPr>
          <w:rFonts w:ascii="宋体" w:hAnsi="宋体"/>
          <w:b/>
          <w:bCs/>
          <w:sz w:val="28"/>
          <w:szCs w:val="28"/>
        </w:rPr>
      </w:pPr>
      <w:r w:rsidRPr="005C2750">
        <w:rPr>
          <w:rFonts w:ascii="宋体" w:eastAsia="PMingLiU" w:hAnsi="宋体" w:hint="eastAsia"/>
          <w:b/>
          <w:bCs/>
          <w:sz w:val="28"/>
          <w:szCs w:val="28"/>
          <w:lang w:eastAsia="zh-TW"/>
        </w:rPr>
        <w:t>第五部分</w:t>
      </w:r>
      <w:r w:rsidRPr="005C2750">
        <w:rPr>
          <w:rFonts w:ascii="宋体" w:eastAsia="PMingLiU" w:hAnsi="宋体"/>
          <w:b/>
          <w:bCs/>
          <w:sz w:val="28"/>
          <w:szCs w:val="28"/>
          <w:lang w:eastAsia="zh-TW"/>
        </w:rPr>
        <w:t xml:space="preserve"> </w:t>
      </w:r>
      <w:r w:rsidRPr="005C2750">
        <w:rPr>
          <w:rFonts w:ascii="宋体" w:eastAsia="PMingLiU" w:hAnsi="宋体" w:hint="eastAsia"/>
          <w:b/>
          <w:bCs/>
          <w:sz w:val="28"/>
          <w:szCs w:val="28"/>
          <w:lang w:eastAsia="zh-TW"/>
        </w:rPr>
        <w:t>未來展望</w:t>
      </w:r>
    </w:p>
    <w:p w:rsidR="00090FAA" w:rsidRPr="005C2750" w:rsidRDefault="00090FAA">
      <w:pPr>
        <w:pStyle w:val="p0"/>
        <w:jc w:val="center"/>
        <w:rPr>
          <w:rFonts w:ascii="宋体" w:hAnsi="宋体"/>
          <w:b/>
          <w:bCs/>
          <w:sz w:val="28"/>
          <w:szCs w:val="28"/>
        </w:rPr>
      </w:pP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在新發展時期中，公司將秉承“保護健康，造福社會”的企業使命，堅持“品質至上，科學發展”的核心價值觀，更加注重產品質量和效益的提高，更加注重企業治理綜合能力的提升，更加注重資源優化整合與環境保護，更加注重科研的源發動力作用，更加注重各類人才工作積極性的調動，積極履行企業的社會責任，推動社會進步。</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公司將繼續強化責任意識，不斷增強社會、經濟、能源、環境綜合價值的創造能力，不斷完善社會責任體系，著力於將社會責任理念融入到公司管理、生產、經營及發展的方方面面。</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公司將繼續落實“以人為本”的人才理念，未來將進一步提升員工的幸福指數，積極改善員工的工作環境，豐富員工精神文化生活，增強員工的歸屬感。公司將進一步以發展帶動就業，維護社會穩定。</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公司願意更加主動地與社會各方積極溝通，持續提升公司社會責任履行的透明度，積極投身行業發展及推動社會前進，提升公司的影響力和社會感召力，著力打造一個在國內有實力的醫藥製劑供應企業和全球原料藥生產基地。</w:t>
      </w:r>
    </w:p>
    <w:p w:rsidR="00090FAA" w:rsidRPr="005C2750" w:rsidRDefault="008B7ACD" w:rsidP="00407659">
      <w:pPr>
        <w:pStyle w:val="p0"/>
        <w:jc w:val="center"/>
        <w:rPr>
          <w:rFonts w:ascii="宋体" w:hAnsi="宋体"/>
          <w:b/>
          <w:bCs/>
          <w:sz w:val="28"/>
          <w:szCs w:val="28"/>
          <w:lang w:eastAsia="zh-TW"/>
        </w:rPr>
      </w:pPr>
      <w:r w:rsidRPr="005C2750">
        <w:rPr>
          <w:rFonts w:ascii="宋体" w:hAnsi="宋体"/>
          <w:b/>
          <w:bCs/>
          <w:sz w:val="28"/>
          <w:szCs w:val="28"/>
          <w:lang w:eastAsia="zh-TW"/>
        </w:rPr>
        <w:br w:type="page"/>
      </w:r>
    </w:p>
    <w:p w:rsidR="00090FAA" w:rsidRPr="005C2750" w:rsidRDefault="006601D6">
      <w:pPr>
        <w:pStyle w:val="p0"/>
        <w:jc w:val="center"/>
        <w:rPr>
          <w:rFonts w:ascii="宋体" w:hAnsi="宋体"/>
          <w:b/>
          <w:bCs/>
          <w:sz w:val="28"/>
          <w:szCs w:val="28"/>
        </w:rPr>
      </w:pPr>
      <w:r w:rsidRPr="005C2750">
        <w:rPr>
          <w:rFonts w:ascii="宋体" w:eastAsia="PMingLiU" w:hAnsi="宋体" w:hint="eastAsia"/>
          <w:b/>
          <w:bCs/>
          <w:sz w:val="28"/>
          <w:szCs w:val="28"/>
          <w:lang w:eastAsia="zh-TW"/>
        </w:rPr>
        <w:t>第六部分</w:t>
      </w:r>
      <w:r w:rsidRPr="005C2750">
        <w:rPr>
          <w:rFonts w:ascii="宋体" w:eastAsia="PMingLiU" w:hAnsi="宋体"/>
          <w:b/>
          <w:bCs/>
          <w:sz w:val="28"/>
          <w:szCs w:val="28"/>
          <w:lang w:eastAsia="zh-TW"/>
        </w:rPr>
        <w:t xml:space="preserve"> </w:t>
      </w:r>
      <w:r w:rsidRPr="005C2750">
        <w:rPr>
          <w:rFonts w:ascii="宋体" w:eastAsia="PMingLiU" w:hAnsi="宋体" w:hint="eastAsia"/>
          <w:b/>
          <w:bCs/>
          <w:sz w:val="28"/>
          <w:szCs w:val="28"/>
          <w:lang w:eastAsia="zh-TW"/>
        </w:rPr>
        <w:t>問題與反饋</w:t>
      </w:r>
    </w:p>
    <w:p w:rsidR="00090FAA" w:rsidRPr="005C2750" w:rsidRDefault="00090FAA">
      <w:pPr>
        <w:pStyle w:val="p0"/>
        <w:jc w:val="center"/>
        <w:rPr>
          <w:rFonts w:ascii="宋体" w:hAnsi="宋体"/>
          <w:b/>
          <w:bCs/>
          <w:sz w:val="28"/>
          <w:szCs w:val="28"/>
        </w:rPr>
      </w:pP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為持續改進公司社會責任披露及編制工作，我們真誠希望聽取各方的意見和建議。如您在閱讀過程中有任何關於公司社會責任工作的疑問，發現任何關於公司社會責任報告的相關問題，請及時聯繫我們。您的寶貴意見是公司改進社會責任工作的寶貴財富。</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我們的聯繫方式是：</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地址：山東新華製藥股份有限公司</w:t>
      </w:r>
      <w:r w:rsidRPr="005C2750">
        <w:rPr>
          <w:rFonts w:ascii="宋体" w:eastAsia="PMingLiU" w:hAnsi="宋体"/>
          <w:sz w:val="24"/>
          <w:szCs w:val="24"/>
          <w:lang w:eastAsia="zh-TW"/>
        </w:rPr>
        <w:t xml:space="preserve"> </w:t>
      </w:r>
      <w:r w:rsidRPr="005C2750">
        <w:rPr>
          <w:rFonts w:ascii="宋体" w:eastAsia="PMingLiU" w:hAnsi="宋体" w:hint="eastAsia"/>
          <w:sz w:val="24"/>
          <w:szCs w:val="24"/>
          <w:lang w:eastAsia="zh-TW"/>
        </w:rPr>
        <w:t>山東省淄博市高新區魯泰大道</w:t>
      </w:r>
      <w:r w:rsidRPr="005C2750">
        <w:rPr>
          <w:rFonts w:ascii="宋体" w:eastAsia="PMingLiU" w:hAnsi="宋体"/>
          <w:sz w:val="24"/>
          <w:szCs w:val="24"/>
          <w:lang w:eastAsia="zh-TW"/>
        </w:rPr>
        <w:t>1</w:t>
      </w:r>
      <w:r w:rsidRPr="005C2750">
        <w:rPr>
          <w:rFonts w:ascii="宋体" w:eastAsia="PMingLiU" w:hAnsi="宋体" w:hint="eastAsia"/>
          <w:sz w:val="24"/>
          <w:szCs w:val="24"/>
          <w:lang w:eastAsia="zh-TW"/>
        </w:rPr>
        <w:t>號</w:t>
      </w:r>
    </w:p>
    <w:p w:rsidR="00090FAA" w:rsidRPr="005C2750" w:rsidRDefault="006601D6">
      <w:pPr>
        <w:pStyle w:val="p0"/>
        <w:spacing w:line="360" w:lineRule="auto"/>
        <w:ind w:firstLine="480"/>
        <w:rPr>
          <w:rFonts w:ascii="宋体" w:hAnsi="宋体"/>
          <w:sz w:val="24"/>
          <w:szCs w:val="24"/>
          <w:lang w:eastAsia="zh-TW"/>
        </w:rPr>
      </w:pPr>
      <w:r w:rsidRPr="005C2750">
        <w:rPr>
          <w:rFonts w:ascii="宋体" w:eastAsia="PMingLiU" w:hAnsi="宋体" w:hint="eastAsia"/>
          <w:sz w:val="24"/>
          <w:szCs w:val="24"/>
          <w:lang w:eastAsia="zh-TW"/>
        </w:rPr>
        <w:t>電話：</w:t>
      </w:r>
      <w:r w:rsidRPr="005C2750">
        <w:rPr>
          <w:rFonts w:ascii="宋体" w:eastAsia="PMingLiU" w:hAnsi="宋体"/>
          <w:sz w:val="24"/>
          <w:szCs w:val="24"/>
          <w:lang w:eastAsia="zh-TW"/>
        </w:rPr>
        <w:t>86-533-2196024</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傳真：</w:t>
      </w:r>
      <w:r w:rsidRPr="005C2750">
        <w:rPr>
          <w:rFonts w:ascii="宋体" w:eastAsia="PMingLiU" w:hAnsi="宋体"/>
          <w:sz w:val="24"/>
          <w:szCs w:val="24"/>
          <w:lang w:eastAsia="zh-TW"/>
        </w:rPr>
        <w:t>86-533-2287508</w:t>
      </w:r>
    </w:p>
    <w:p w:rsidR="00090FAA" w:rsidRPr="005C2750" w:rsidRDefault="006601D6">
      <w:pPr>
        <w:pStyle w:val="p0"/>
        <w:spacing w:line="360" w:lineRule="auto"/>
        <w:ind w:firstLine="480"/>
        <w:rPr>
          <w:rFonts w:ascii="宋体" w:hAnsi="宋体"/>
          <w:sz w:val="24"/>
          <w:szCs w:val="24"/>
        </w:rPr>
      </w:pPr>
      <w:r w:rsidRPr="005C2750">
        <w:rPr>
          <w:rFonts w:ascii="宋体" w:eastAsia="PMingLiU" w:hAnsi="宋体" w:hint="eastAsia"/>
          <w:sz w:val="24"/>
          <w:szCs w:val="24"/>
          <w:lang w:eastAsia="zh-TW"/>
        </w:rPr>
        <w:t>公司電子信箱</w:t>
      </w:r>
      <w:r w:rsidRPr="005C2750">
        <w:rPr>
          <w:rFonts w:ascii="宋体" w:eastAsia="PMingLiU" w:hAnsi="宋体"/>
          <w:sz w:val="24"/>
          <w:szCs w:val="24"/>
          <w:lang w:eastAsia="zh-TW"/>
        </w:rPr>
        <w:t>xhzy@xhzy.com</w:t>
      </w:r>
    </w:p>
    <w:p w:rsidR="00090FAA" w:rsidRDefault="008B7ACD">
      <w:pPr>
        <w:pStyle w:val="p0"/>
        <w:spacing w:line="360" w:lineRule="auto"/>
        <w:ind w:firstLine="480"/>
        <w:rPr>
          <w:rFonts w:ascii="宋体" w:hAnsi="宋体"/>
          <w:sz w:val="24"/>
          <w:szCs w:val="24"/>
        </w:rPr>
      </w:pPr>
      <w:r>
        <w:rPr>
          <w:rFonts w:ascii="宋体" w:hAnsi="宋体" w:hint="eastAsia"/>
          <w:sz w:val="24"/>
          <w:szCs w:val="24"/>
        </w:rPr>
        <w:t xml:space="preserve"> </w:t>
      </w:r>
    </w:p>
    <w:p w:rsidR="00090FAA" w:rsidRDefault="008B7ACD">
      <w:pPr>
        <w:pStyle w:val="p0"/>
        <w:spacing w:line="360" w:lineRule="auto"/>
        <w:ind w:firstLine="480"/>
        <w:rPr>
          <w:rFonts w:ascii="宋体" w:hAnsi="宋体"/>
          <w:sz w:val="24"/>
          <w:szCs w:val="24"/>
        </w:rPr>
      </w:pPr>
      <w:r>
        <w:rPr>
          <w:rFonts w:ascii="宋体" w:hAnsi="宋体" w:hint="eastAsia"/>
          <w:sz w:val="24"/>
          <w:szCs w:val="24"/>
        </w:rPr>
        <w:t xml:space="preserve"> </w:t>
      </w:r>
    </w:p>
    <w:p w:rsidR="00090FAA" w:rsidRDefault="008B7ACD">
      <w:pPr>
        <w:pStyle w:val="p0"/>
        <w:spacing w:line="360" w:lineRule="auto"/>
        <w:ind w:firstLine="480"/>
        <w:rPr>
          <w:rFonts w:ascii="宋体" w:hAnsi="宋体"/>
          <w:sz w:val="24"/>
          <w:szCs w:val="24"/>
        </w:rPr>
      </w:pPr>
      <w:r>
        <w:rPr>
          <w:rFonts w:ascii="宋体" w:hAnsi="宋体" w:hint="eastAsia"/>
          <w:sz w:val="24"/>
          <w:szCs w:val="24"/>
        </w:rPr>
        <w:t xml:space="preserve"> </w:t>
      </w:r>
    </w:p>
    <w:p w:rsidR="00090FAA" w:rsidRDefault="008B7ACD">
      <w:pPr>
        <w:pStyle w:val="p0"/>
        <w:spacing w:line="360" w:lineRule="auto"/>
        <w:ind w:firstLine="480"/>
        <w:rPr>
          <w:rFonts w:ascii="宋体" w:hAnsi="宋体"/>
          <w:sz w:val="24"/>
          <w:szCs w:val="24"/>
        </w:rPr>
      </w:pPr>
      <w:r>
        <w:rPr>
          <w:rFonts w:ascii="宋体" w:hAnsi="宋体" w:hint="eastAsia"/>
          <w:sz w:val="24"/>
          <w:szCs w:val="24"/>
        </w:rPr>
        <w:t xml:space="preserve"> </w:t>
      </w:r>
    </w:p>
    <w:p w:rsidR="00090FAA" w:rsidRDefault="008B7ACD">
      <w:pPr>
        <w:pStyle w:val="p0"/>
        <w:spacing w:line="360" w:lineRule="auto"/>
        <w:ind w:firstLine="480"/>
        <w:rPr>
          <w:rFonts w:ascii="宋体" w:hAnsi="宋体"/>
          <w:sz w:val="24"/>
          <w:szCs w:val="24"/>
        </w:rPr>
      </w:pPr>
      <w:r>
        <w:rPr>
          <w:rFonts w:ascii="宋体" w:hAnsi="宋体" w:hint="eastAsia"/>
          <w:sz w:val="24"/>
          <w:szCs w:val="24"/>
        </w:rPr>
        <w:t xml:space="preserve"> </w:t>
      </w:r>
    </w:p>
    <w:p w:rsidR="00090FAA" w:rsidRDefault="008B7ACD">
      <w:pPr>
        <w:pStyle w:val="p0"/>
        <w:spacing w:line="360" w:lineRule="auto"/>
        <w:ind w:firstLine="480"/>
        <w:rPr>
          <w:rFonts w:ascii="宋体" w:hAnsi="宋体"/>
          <w:sz w:val="24"/>
          <w:szCs w:val="24"/>
        </w:rPr>
      </w:pPr>
      <w:r>
        <w:rPr>
          <w:rFonts w:ascii="宋体" w:hAnsi="宋体" w:hint="eastAsia"/>
          <w:sz w:val="24"/>
          <w:szCs w:val="24"/>
        </w:rPr>
        <w:t xml:space="preserve"> </w:t>
      </w:r>
    </w:p>
    <w:p w:rsidR="00090FAA" w:rsidRDefault="008B7ACD">
      <w:pPr>
        <w:pStyle w:val="p0"/>
        <w:spacing w:line="360" w:lineRule="auto"/>
        <w:rPr>
          <w:rFonts w:ascii="宋体" w:hAnsi="宋体"/>
          <w:sz w:val="24"/>
          <w:szCs w:val="24"/>
        </w:rPr>
      </w:pPr>
      <w:r>
        <w:rPr>
          <w:rFonts w:ascii="宋体" w:hAnsi="宋体" w:hint="eastAsia"/>
          <w:sz w:val="24"/>
          <w:szCs w:val="24"/>
        </w:rPr>
        <w:t xml:space="preserve"> </w:t>
      </w:r>
    </w:p>
    <w:p w:rsidR="00090FAA" w:rsidRDefault="00090FAA"/>
    <w:sectPr w:rsidR="00090FAA" w:rsidSect="00090FAA">
      <w:headerReference w:type="default" r:id="rId10"/>
      <w:footerReference w:type="default" r:id="rId11"/>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17C" w:rsidRDefault="00CD717C" w:rsidP="00090FAA">
      <w:r>
        <w:separator/>
      </w:r>
    </w:p>
  </w:endnote>
  <w:endnote w:type="continuationSeparator" w:id="0">
    <w:p w:rsidR="00CD717C" w:rsidRDefault="00CD717C" w:rsidP="00090F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14762"/>
    </w:sdtPr>
    <w:sdtContent>
      <w:p w:rsidR="006601D6" w:rsidRDefault="00916643">
        <w:pPr>
          <w:pStyle w:val="a6"/>
          <w:jc w:val="center"/>
        </w:pPr>
        <w:r w:rsidRPr="00916643">
          <w:fldChar w:fldCharType="begin"/>
        </w:r>
        <w:r w:rsidR="006601D6">
          <w:instrText xml:space="preserve"> PAGE   \* MERGEFORMAT </w:instrText>
        </w:r>
        <w:r w:rsidRPr="00916643">
          <w:fldChar w:fldCharType="separate"/>
        </w:r>
        <w:r w:rsidR="001C7C47" w:rsidRPr="001C7C47">
          <w:rPr>
            <w:rFonts w:eastAsia="PMingLiU"/>
            <w:noProof/>
            <w:lang w:val="zh-CN" w:eastAsia="zh-TW"/>
          </w:rPr>
          <w:t>30</w:t>
        </w:r>
        <w:r>
          <w:rPr>
            <w:lang w:val="zh-CN"/>
          </w:rPr>
          <w:fldChar w:fldCharType="end"/>
        </w:r>
      </w:p>
    </w:sdtContent>
  </w:sdt>
  <w:p w:rsidR="006601D6" w:rsidRDefault="006601D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17C" w:rsidRDefault="00CD717C" w:rsidP="00090FAA">
      <w:r>
        <w:separator/>
      </w:r>
    </w:p>
  </w:footnote>
  <w:footnote w:type="continuationSeparator" w:id="0">
    <w:p w:rsidR="00CD717C" w:rsidRDefault="00CD717C" w:rsidP="00090F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1D6" w:rsidRPr="000C66D7" w:rsidRDefault="006601D6">
    <w:pPr>
      <w:pStyle w:val="a7"/>
      <w:rPr>
        <w:color w:val="0070C0"/>
      </w:rPr>
    </w:pPr>
    <w:r w:rsidRPr="00893E89">
      <w:rPr>
        <w:rFonts w:eastAsia="PMingLiU" w:hint="eastAsia"/>
        <w:color w:val="0070C0"/>
        <w:lang w:eastAsia="zh-TW"/>
      </w:rPr>
      <w:t>山東新華製藥股份有限公司</w:t>
    </w:r>
    <w:r w:rsidRPr="00893E89">
      <w:rPr>
        <w:rFonts w:eastAsia="PMingLiU"/>
        <w:color w:val="0070C0"/>
        <w:lang w:eastAsia="zh-TW"/>
      </w:rPr>
      <w:t>2016</w:t>
    </w:r>
    <w:r w:rsidRPr="00893E89">
      <w:rPr>
        <w:rFonts w:eastAsia="PMingLiU" w:hint="eastAsia"/>
        <w:color w:val="0070C0"/>
        <w:lang w:eastAsia="zh-TW"/>
      </w:rPr>
      <w:t>年社會責任報告</w:t>
    </w:r>
  </w:p>
  <w:p w:rsidR="006601D6" w:rsidRDefault="006601D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05A47"/>
    <w:multiLevelType w:val="multilevel"/>
    <w:tmpl w:val="59505A47"/>
    <w:lvl w:ilvl="0">
      <w:start w:val="4"/>
      <w:numFmt w:val="chineseCounting"/>
      <w:suff w:val="nothing"/>
      <w:lvlText w:val="%1、"/>
      <w:lvlJc w:val="left"/>
      <w:pPr>
        <w:ind w:left="0" w:firstLine="0"/>
      </w:pPr>
      <w:rPr>
        <w:rFonts w:ascii="Times New Roman" w:hAnsi="Times New Roman" w:cs="Times New Roman"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59505A52"/>
    <w:multiLevelType w:val="multilevel"/>
    <w:tmpl w:val="59505A52"/>
    <w:lvl w:ilvl="0" w:tentative="1">
      <w:start w:val="2"/>
      <w:numFmt w:val="decimal"/>
      <w:suff w:val="nothing"/>
      <w:lvlText w:val="%1、"/>
      <w:lvlJc w:val="left"/>
      <w:pPr>
        <w:ind w:left="0" w:firstLine="0"/>
      </w:pPr>
      <w:rPr>
        <w:rFonts w:ascii="Times New Roman" w:hAnsi="Times New Roman" w:cs="Times New Roman"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nsid w:val="59505A5D"/>
    <w:multiLevelType w:val="multilevel"/>
    <w:tmpl w:val="59505A5D"/>
    <w:lvl w:ilvl="0">
      <w:start w:val="2"/>
      <w:numFmt w:val="decimal"/>
      <w:suff w:val="nothing"/>
      <w:lvlText w:val="（%1）"/>
      <w:lvlJc w:val="left"/>
      <w:pPr>
        <w:ind w:left="0" w:firstLine="0"/>
      </w:pPr>
      <w:rPr>
        <w:rFonts w:ascii="Times New Roman" w:hAnsi="Times New Roman" w:cs="Times New Roman"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0"/>
    <w:lvlOverride w:ilvl="0">
      <w:startOverride w:val="4"/>
    </w:lvlOverride>
  </w:num>
  <w:num w:numId="2">
    <w:abstractNumId w:val="1"/>
    <w:lvlOverride w:ilvl="0">
      <w:startOverride w:val="2"/>
    </w:lvlOverride>
  </w:num>
  <w:num w:numId="3">
    <w:abstractNumId w:val="2"/>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6319"/>
    <w:rsid w:val="00000450"/>
    <w:rsid w:val="00001078"/>
    <w:rsid w:val="000031B5"/>
    <w:rsid w:val="000049DA"/>
    <w:rsid w:val="000076E8"/>
    <w:rsid w:val="00007F8B"/>
    <w:rsid w:val="00011598"/>
    <w:rsid w:val="000129DB"/>
    <w:rsid w:val="000134C6"/>
    <w:rsid w:val="00027B1F"/>
    <w:rsid w:val="00033BF7"/>
    <w:rsid w:val="00033D93"/>
    <w:rsid w:val="00034DF9"/>
    <w:rsid w:val="0004117D"/>
    <w:rsid w:val="000429F9"/>
    <w:rsid w:val="00047FCF"/>
    <w:rsid w:val="00056409"/>
    <w:rsid w:val="00061CF0"/>
    <w:rsid w:val="000628CF"/>
    <w:rsid w:val="00071A43"/>
    <w:rsid w:val="00073392"/>
    <w:rsid w:val="00076395"/>
    <w:rsid w:val="00077219"/>
    <w:rsid w:val="00080843"/>
    <w:rsid w:val="000845B6"/>
    <w:rsid w:val="00090FAA"/>
    <w:rsid w:val="0009687B"/>
    <w:rsid w:val="000A672F"/>
    <w:rsid w:val="000B02EF"/>
    <w:rsid w:val="000B5695"/>
    <w:rsid w:val="000B6D40"/>
    <w:rsid w:val="000B7696"/>
    <w:rsid w:val="000C0973"/>
    <w:rsid w:val="000C1F77"/>
    <w:rsid w:val="000C2EA5"/>
    <w:rsid w:val="000C3752"/>
    <w:rsid w:val="000C66D7"/>
    <w:rsid w:val="000D2D65"/>
    <w:rsid w:val="000D5D3B"/>
    <w:rsid w:val="000E1D8E"/>
    <w:rsid w:val="000E3BBC"/>
    <w:rsid w:val="000E510A"/>
    <w:rsid w:val="000E67DB"/>
    <w:rsid w:val="000F56D0"/>
    <w:rsid w:val="00102011"/>
    <w:rsid w:val="001034AC"/>
    <w:rsid w:val="00103B9C"/>
    <w:rsid w:val="00106E80"/>
    <w:rsid w:val="00116084"/>
    <w:rsid w:val="00117192"/>
    <w:rsid w:val="00130202"/>
    <w:rsid w:val="00136CEF"/>
    <w:rsid w:val="00141287"/>
    <w:rsid w:val="00147931"/>
    <w:rsid w:val="00151E3E"/>
    <w:rsid w:val="00152C2D"/>
    <w:rsid w:val="001706B7"/>
    <w:rsid w:val="0017604D"/>
    <w:rsid w:val="00180A5D"/>
    <w:rsid w:val="00181FC5"/>
    <w:rsid w:val="001835DE"/>
    <w:rsid w:val="00183F49"/>
    <w:rsid w:val="001865F5"/>
    <w:rsid w:val="001936F1"/>
    <w:rsid w:val="001950DE"/>
    <w:rsid w:val="00195595"/>
    <w:rsid w:val="001A16AB"/>
    <w:rsid w:val="001A241B"/>
    <w:rsid w:val="001A6731"/>
    <w:rsid w:val="001B1AA6"/>
    <w:rsid w:val="001B3D10"/>
    <w:rsid w:val="001B401D"/>
    <w:rsid w:val="001B51D1"/>
    <w:rsid w:val="001C0C18"/>
    <w:rsid w:val="001C7C47"/>
    <w:rsid w:val="001D15EC"/>
    <w:rsid w:val="001E149C"/>
    <w:rsid w:val="001E4310"/>
    <w:rsid w:val="001E79B6"/>
    <w:rsid w:val="001F05A1"/>
    <w:rsid w:val="001F3656"/>
    <w:rsid w:val="001F78A0"/>
    <w:rsid w:val="00203FBA"/>
    <w:rsid w:val="0020465B"/>
    <w:rsid w:val="00210573"/>
    <w:rsid w:val="00215829"/>
    <w:rsid w:val="00220FE8"/>
    <w:rsid w:val="00221D79"/>
    <w:rsid w:val="00222256"/>
    <w:rsid w:val="00223391"/>
    <w:rsid w:val="00223A22"/>
    <w:rsid w:val="00224229"/>
    <w:rsid w:val="00225692"/>
    <w:rsid w:val="00227700"/>
    <w:rsid w:val="00230975"/>
    <w:rsid w:val="00231F9C"/>
    <w:rsid w:val="00233EE3"/>
    <w:rsid w:val="00234763"/>
    <w:rsid w:val="002411E6"/>
    <w:rsid w:val="0024519C"/>
    <w:rsid w:val="00250DFC"/>
    <w:rsid w:val="00252875"/>
    <w:rsid w:val="00254EC3"/>
    <w:rsid w:val="002600D8"/>
    <w:rsid w:val="002655DC"/>
    <w:rsid w:val="00274D35"/>
    <w:rsid w:val="00277F33"/>
    <w:rsid w:val="00282B79"/>
    <w:rsid w:val="002835A2"/>
    <w:rsid w:val="00286EB0"/>
    <w:rsid w:val="00294024"/>
    <w:rsid w:val="002A2BA1"/>
    <w:rsid w:val="002A491B"/>
    <w:rsid w:val="002B26D0"/>
    <w:rsid w:val="002B347A"/>
    <w:rsid w:val="002B59E1"/>
    <w:rsid w:val="002B646D"/>
    <w:rsid w:val="002D5103"/>
    <w:rsid w:val="002D7D49"/>
    <w:rsid w:val="002E0063"/>
    <w:rsid w:val="002E7B43"/>
    <w:rsid w:val="003036EA"/>
    <w:rsid w:val="00307FAC"/>
    <w:rsid w:val="00313914"/>
    <w:rsid w:val="00315111"/>
    <w:rsid w:val="003156DB"/>
    <w:rsid w:val="00317449"/>
    <w:rsid w:val="003249E3"/>
    <w:rsid w:val="0032526B"/>
    <w:rsid w:val="00333D7A"/>
    <w:rsid w:val="00346EE2"/>
    <w:rsid w:val="003550BC"/>
    <w:rsid w:val="003603C4"/>
    <w:rsid w:val="00372730"/>
    <w:rsid w:val="00376EBE"/>
    <w:rsid w:val="00376F36"/>
    <w:rsid w:val="0037798F"/>
    <w:rsid w:val="00386218"/>
    <w:rsid w:val="003868EC"/>
    <w:rsid w:val="00386EA9"/>
    <w:rsid w:val="00391EA0"/>
    <w:rsid w:val="003A45C5"/>
    <w:rsid w:val="003C30E4"/>
    <w:rsid w:val="003C4759"/>
    <w:rsid w:val="003C5F55"/>
    <w:rsid w:val="003D1D56"/>
    <w:rsid w:val="003D4718"/>
    <w:rsid w:val="003D598D"/>
    <w:rsid w:val="003D7203"/>
    <w:rsid w:val="003D79F2"/>
    <w:rsid w:val="003E2473"/>
    <w:rsid w:val="003E39D1"/>
    <w:rsid w:val="003E50EA"/>
    <w:rsid w:val="003F020B"/>
    <w:rsid w:val="003F2B41"/>
    <w:rsid w:val="003F40A6"/>
    <w:rsid w:val="00407659"/>
    <w:rsid w:val="00411A25"/>
    <w:rsid w:val="004145DE"/>
    <w:rsid w:val="00422C86"/>
    <w:rsid w:val="00424443"/>
    <w:rsid w:val="00430150"/>
    <w:rsid w:val="004348A8"/>
    <w:rsid w:val="004359DD"/>
    <w:rsid w:val="00446276"/>
    <w:rsid w:val="004540AE"/>
    <w:rsid w:val="00457C38"/>
    <w:rsid w:val="00457EC7"/>
    <w:rsid w:val="00457F5F"/>
    <w:rsid w:val="00466E62"/>
    <w:rsid w:val="00471907"/>
    <w:rsid w:val="0047756E"/>
    <w:rsid w:val="00477C1D"/>
    <w:rsid w:val="004831D3"/>
    <w:rsid w:val="0048476A"/>
    <w:rsid w:val="004902F1"/>
    <w:rsid w:val="00490666"/>
    <w:rsid w:val="00491B78"/>
    <w:rsid w:val="004947BD"/>
    <w:rsid w:val="00494D14"/>
    <w:rsid w:val="004A1785"/>
    <w:rsid w:val="004A1B3D"/>
    <w:rsid w:val="004A6731"/>
    <w:rsid w:val="004A6C78"/>
    <w:rsid w:val="004B32D3"/>
    <w:rsid w:val="004C1780"/>
    <w:rsid w:val="004D0F85"/>
    <w:rsid w:val="004D12FC"/>
    <w:rsid w:val="004D227D"/>
    <w:rsid w:val="004D5D6B"/>
    <w:rsid w:val="004D77B3"/>
    <w:rsid w:val="004F46DE"/>
    <w:rsid w:val="004F4D59"/>
    <w:rsid w:val="004F56F7"/>
    <w:rsid w:val="004F7F4F"/>
    <w:rsid w:val="00506260"/>
    <w:rsid w:val="005071EB"/>
    <w:rsid w:val="005163C7"/>
    <w:rsid w:val="00517F45"/>
    <w:rsid w:val="00524D83"/>
    <w:rsid w:val="0052529C"/>
    <w:rsid w:val="005527FE"/>
    <w:rsid w:val="005554AB"/>
    <w:rsid w:val="005566AD"/>
    <w:rsid w:val="00557A2A"/>
    <w:rsid w:val="00576CCB"/>
    <w:rsid w:val="00584455"/>
    <w:rsid w:val="00590369"/>
    <w:rsid w:val="00590663"/>
    <w:rsid w:val="00597EBF"/>
    <w:rsid w:val="005A12C2"/>
    <w:rsid w:val="005A347B"/>
    <w:rsid w:val="005A4039"/>
    <w:rsid w:val="005B05F0"/>
    <w:rsid w:val="005B344D"/>
    <w:rsid w:val="005B5849"/>
    <w:rsid w:val="005C1A7C"/>
    <w:rsid w:val="005C260D"/>
    <w:rsid w:val="005C2750"/>
    <w:rsid w:val="005C3D1C"/>
    <w:rsid w:val="005C6D8E"/>
    <w:rsid w:val="005D4DBA"/>
    <w:rsid w:val="005F3925"/>
    <w:rsid w:val="005F5D76"/>
    <w:rsid w:val="005F7A94"/>
    <w:rsid w:val="00603DEE"/>
    <w:rsid w:val="00605521"/>
    <w:rsid w:val="00605F3B"/>
    <w:rsid w:val="006166A2"/>
    <w:rsid w:val="00621D83"/>
    <w:rsid w:val="0062460F"/>
    <w:rsid w:val="00624DA0"/>
    <w:rsid w:val="00650541"/>
    <w:rsid w:val="0065128C"/>
    <w:rsid w:val="006601D6"/>
    <w:rsid w:val="00660A0D"/>
    <w:rsid w:val="00661BF8"/>
    <w:rsid w:val="0066402A"/>
    <w:rsid w:val="00665B6F"/>
    <w:rsid w:val="00665E67"/>
    <w:rsid w:val="006742D1"/>
    <w:rsid w:val="00685C06"/>
    <w:rsid w:val="0068659A"/>
    <w:rsid w:val="00690BDA"/>
    <w:rsid w:val="0069178F"/>
    <w:rsid w:val="006A0AC8"/>
    <w:rsid w:val="006A1B57"/>
    <w:rsid w:val="006A609E"/>
    <w:rsid w:val="006A7630"/>
    <w:rsid w:val="006C1394"/>
    <w:rsid w:val="006C613E"/>
    <w:rsid w:val="006D171D"/>
    <w:rsid w:val="006D6F22"/>
    <w:rsid w:val="006E1B01"/>
    <w:rsid w:val="006E60D0"/>
    <w:rsid w:val="006F6319"/>
    <w:rsid w:val="0070108D"/>
    <w:rsid w:val="00706E3E"/>
    <w:rsid w:val="0070799E"/>
    <w:rsid w:val="0072588B"/>
    <w:rsid w:val="0073486F"/>
    <w:rsid w:val="007408C1"/>
    <w:rsid w:val="00750396"/>
    <w:rsid w:val="00751942"/>
    <w:rsid w:val="007577C6"/>
    <w:rsid w:val="007628BA"/>
    <w:rsid w:val="007645A7"/>
    <w:rsid w:val="007663C5"/>
    <w:rsid w:val="00767802"/>
    <w:rsid w:val="00776E0A"/>
    <w:rsid w:val="007816DD"/>
    <w:rsid w:val="007905AF"/>
    <w:rsid w:val="00794271"/>
    <w:rsid w:val="007945DC"/>
    <w:rsid w:val="007A1905"/>
    <w:rsid w:val="007A3D9B"/>
    <w:rsid w:val="007B5FDC"/>
    <w:rsid w:val="007C5721"/>
    <w:rsid w:val="007C6743"/>
    <w:rsid w:val="007D2AEE"/>
    <w:rsid w:val="007D4333"/>
    <w:rsid w:val="007E2F53"/>
    <w:rsid w:val="007F30FC"/>
    <w:rsid w:val="007F36B5"/>
    <w:rsid w:val="007F53FF"/>
    <w:rsid w:val="007F70E5"/>
    <w:rsid w:val="00803513"/>
    <w:rsid w:val="00823C19"/>
    <w:rsid w:val="00823F20"/>
    <w:rsid w:val="008261E2"/>
    <w:rsid w:val="00831A96"/>
    <w:rsid w:val="008365B9"/>
    <w:rsid w:val="0084046C"/>
    <w:rsid w:val="008406B2"/>
    <w:rsid w:val="008440B3"/>
    <w:rsid w:val="00846434"/>
    <w:rsid w:val="00846A7E"/>
    <w:rsid w:val="0086276A"/>
    <w:rsid w:val="00871048"/>
    <w:rsid w:val="0087244B"/>
    <w:rsid w:val="00874225"/>
    <w:rsid w:val="008838DB"/>
    <w:rsid w:val="008842A6"/>
    <w:rsid w:val="008850A3"/>
    <w:rsid w:val="008865A2"/>
    <w:rsid w:val="008878A0"/>
    <w:rsid w:val="0089116B"/>
    <w:rsid w:val="00891AC1"/>
    <w:rsid w:val="00893E89"/>
    <w:rsid w:val="00897306"/>
    <w:rsid w:val="008A5301"/>
    <w:rsid w:val="008A65C1"/>
    <w:rsid w:val="008A7F33"/>
    <w:rsid w:val="008B09BF"/>
    <w:rsid w:val="008B2F04"/>
    <w:rsid w:val="008B41D8"/>
    <w:rsid w:val="008B7ACD"/>
    <w:rsid w:val="008D4A34"/>
    <w:rsid w:val="008E2BFB"/>
    <w:rsid w:val="008F2448"/>
    <w:rsid w:val="008F3FF3"/>
    <w:rsid w:val="0090390F"/>
    <w:rsid w:val="00916643"/>
    <w:rsid w:val="009173C5"/>
    <w:rsid w:val="00923200"/>
    <w:rsid w:val="00930F8A"/>
    <w:rsid w:val="00932434"/>
    <w:rsid w:val="009436B2"/>
    <w:rsid w:val="00953275"/>
    <w:rsid w:val="009534B2"/>
    <w:rsid w:val="009555ED"/>
    <w:rsid w:val="00964BE1"/>
    <w:rsid w:val="00964EFD"/>
    <w:rsid w:val="00965AEF"/>
    <w:rsid w:val="00966741"/>
    <w:rsid w:val="00967356"/>
    <w:rsid w:val="0096765A"/>
    <w:rsid w:val="00967A29"/>
    <w:rsid w:val="00974672"/>
    <w:rsid w:val="009771B6"/>
    <w:rsid w:val="00980B27"/>
    <w:rsid w:val="00985F2A"/>
    <w:rsid w:val="009874DE"/>
    <w:rsid w:val="00991F7B"/>
    <w:rsid w:val="009A0DA5"/>
    <w:rsid w:val="009A122A"/>
    <w:rsid w:val="009A3F2D"/>
    <w:rsid w:val="009A4016"/>
    <w:rsid w:val="009B2058"/>
    <w:rsid w:val="009B6030"/>
    <w:rsid w:val="009B74F8"/>
    <w:rsid w:val="009C2CAF"/>
    <w:rsid w:val="009D54A0"/>
    <w:rsid w:val="009E3253"/>
    <w:rsid w:val="009F57DD"/>
    <w:rsid w:val="00A049E6"/>
    <w:rsid w:val="00A071CB"/>
    <w:rsid w:val="00A178A1"/>
    <w:rsid w:val="00A231F3"/>
    <w:rsid w:val="00A254B8"/>
    <w:rsid w:val="00A27D88"/>
    <w:rsid w:val="00A30A67"/>
    <w:rsid w:val="00A312F5"/>
    <w:rsid w:val="00A3765C"/>
    <w:rsid w:val="00A40B18"/>
    <w:rsid w:val="00A45F9A"/>
    <w:rsid w:val="00A6046F"/>
    <w:rsid w:val="00A618F7"/>
    <w:rsid w:val="00A63227"/>
    <w:rsid w:val="00A7193B"/>
    <w:rsid w:val="00A8161D"/>
    <w:rsid w:val="00A94A24"/>
    <w:rsid w:val="00A94CBB"/>
    <w:rsid w:val="00A95ABE"/>
    <w:rsid w:val="00A9632B"/>
    <w:rsid w:val="00A9678A"/>
    <w:rsid w:val="00A97FCE"/>
    <w:rsid w:val="00AB4360"/>
    <w:rsid w:val="00AB60C2"/>
    <w:rsid w:val="00AC6D92"/>
    <w:rsid w:val="00AD7AC5"/>
    <w:rsid w:val="00AE1F9D"/>
    <w:rsid w:val="00AE2BF6"/>
    <w:rsid w:val="00AF1396"/>
    <w:rsid w:val="00AF4C4D"/>
    <w:rsid w:val="00AF5BC5"/>
    <w:rsid w:val="00AF78EB"/>
    <w:rsid w:val="00AF7F7F"/>
    <w:rsid w:val="00B00D16"/>
    <w:rsid w:val="00B06516"/>
    <w:rsid w:val="00B07E68"/>
    <w:rsid w:val="00B2023D"/>
    <w:rsid w:val="00B23BA8"/>
    <w:rsid w:val="00B24624"/>
    <w:rsid w:val="00B3004F"/>
    <w:rsid w:val="00B359E3"/>
    <w:rsid w:val="00B35AE1"/>
    <w:rsid w:val="00B47ED5"/>
    <w:rsid w:val="00B51521"/>
    <w:rsid w:val="00B570FB"/>
    <w:rsid w:val="00B62E64"/>
    <w:rsid w:val="00B70DBE"/>
    <w:rsid w:val="00B712DE"/>
    <w:rsid w:val="00B76A76"/>
    <w:rsid w:val="00B77355"/>
    <w:rsid w:val="00B83F93"/>
    <w:rsid w:val="00B85DD3"/>
    <w:rsid w:val="00B9070C"/>
    <w:rsid w:val="00B92723"/>
    <w:rsid w:val="00B92D60"/>
    <w:rsid w:val="00B935EF"/>
    <w:rsid w:val="00B96109"/>
    <w:rsid w:val="00BA0CDE"/>
    <w:rsid w:val="00BA2AEB"/>
    <w:rsid w:val="00BC0C9A"/>
    <w:rsid w:val="00BC0F18"/>
    <w:rsid w:val="00BC2230"/>
    <w:rsid w:val="00BC4245"/>
    <w:rsid w:val="00BC4AD5"/>
    <w:rsid w:val="00BC5487"/>
    <w:rsid w:val="00BC6094"/>
    <w:rsid w:val="00BD5FB4"/>
    <w:rsid w:val="00BE0055"/>
    <w:rsid w:val="00BE747F"/>
    <w:rsid w:val="00BE7516"/>
    <w:rsid w:val="00BF601F"/>
    <w:rsid w:val="00BF6B53"/>
    <w:rsid w:val="00C1456F"/>
    <w:rsid w:val="00C16F25"/>
    <w:rsid w:val="00C21A70"/>
    <w:rsid w:val="00C23439"/>
    <w:rsid w:val="00C23B4A"/>
    <w:rsid w:val="00C27F54"/>
    <w:rsid w:val="00C3249C"/>
    <w:rsid w:val="00C37638"/>
    <w:rsid w:val="00C50DAA"/>
    <w:rsid w:val="00C51916"/>
    <w:rsid w:val="00C522DA"/>
    <w:rsid w:val="00C64C86"/>
    <w:rsid w:val="00C67A06"/>
    <w:rsid w:val="00C76FBE"/>
    <w:rsid w:val="00C77AF4"/>
    <w:rsid w:val="00C8323D"/>
    <w:rsid w:val="00C845AD"/>
    <w:rsid w:val="00C868EE"/>
    <w:rsid w:val="00C92781"/>
    <w:rsid w:val="00C95915"/>
    <w:rsid w:val="00C969D2"/>
    <w:rsid w:val="00C97BD8"/>
    <w:rsid w:val="00CA2B85"/>
    <w:rsid w:val="00CA7BFD"/>
    <w:rsid w:val="00CB1737"/>
    <w:rsid w:val="00CB1BC9"/>
    <w:rsid w:val="00CC560E"/>
    <w:rsid w:val="00CD1F2C"/>
    <w:rsid w:val="00CD6259"/>
    <w:rsid w:val="00CD6FCC"/>
    <w:rsid w:val="00CD717C"/>
    <w:rsid w:val="00CE5136"/>
    <w:rsid w:val="00CF1EF4"/>
    <w:rsid w:val="00CF535F"/>
    <w:rsid w:val="00CF5762"/>
    <w:rsid w:val="00D04099"/>
    <w:rsid w:val="00D07F96"/>
    <w:rsid w:val="00D23314"/>
    <w:rsid w:val="00D24C8A"/>
    <w:rsid w:val="00D52911"/>
    <w:rsid w:val="00D552BC"/>
    <w:rsid w:val="00D6595B"/>
    <w:rsid w:val="00D7625B"/>
    <w:rsid w:val="00D77014"/>
    <w:rsid w:val="00D80C17"/>
    <w:rsid w:val="00D817F2"/>
    <w:rsid w:val="00D84AF8"/>
    <w:rsid w:val="00D84EAC"/>
    <w:rsid w:val="00D94E5C"/>
    <w:rsid w:val="00D970BD"/>
    <w:rsid w:val="00DA5D24"/>
    <w:rsid w:val="00DB3711"/>
    <w:rsid w:val="00DB4D4C"/>
    <w:rsid w:val="00DC30B2"/>
    <w:rsid w:val="00DC32CD"/>
    <w:rsid w:val="00DC3E98"/>
    <w:rsid w:val="00DC6574"/>
    <w:rsid w:val="00DC7047"/>
    <w:rsid w:val="00DD68C8"/>
    <w:rsid w:val="00DD7D43"/>
    <w:rsid w:val="00DE7E21"/>
    <w:rsid w:val="00DF01B0"/>
    <w:rsid w:val="00DF2133"/>
    <w:rsid w:val="00DF5214"/>
    <w:rsid w:val="00E02AE8"/>
    <w:rsid w:val="00E124FC"/>
    <w:rsid w:val="00E14608"/>
    <w:rsid w:val="00E27BF6"/>
    <w:rsid w:val="00E30553"/>
    <w:rsid w:val="00E32076"/>
    <w:rsid w:val="00E37059"/>
    <w:rsid w:val="00E37358"/>
    <w:rsid w:val="00E4184C"/>
    <w:rsid w:val="00E41A12"/>
    <w:rsid w:val="00E439D4"/>
    <w:rsid w:val="00E43FE7"/>
    <w:rsid w:val="00E46983"/>
    <w:rsid w:val="00E50AAD"/>
    <w:rsid w:val="00E523D8"/>
    <w:rsid w:val="00E57BFD"/>
    <w:rsid w:val="00E80D76"/>
    <w:rsid w:val="00E82573"/>
    <w:rsid w:val="00E906B0"/>
    <w:rsid w:val="00E92035"/>
    <w:rsid w:val="00EA43FC"/>
    <w:rsid w:val="00EC063F"/>
    <w:rsid w:val="00ED3ACC"/>
    <w:rsid w:val="00EE7B9B"/>
    <w:rsid w:val="00F0030E"/>
    <w:rsid w:val="00F02D7C"/>
    <w:rsid w:val="00F04D74"/>
    <w:rsid w:val="00F10578"/>
    <w:rsid w:val="00F1332A"/>
    <w:rsid w:val="00F17C1C"/>
    <w:rsid w:val="00F31B98"/>
    <w:rsid w:val="00F3354C"/>
    <w:rsid w:val="00F33842"/>
    <w:rsid w:val="00F33985"/>
    <w:rsid w:val="00F34CC6"/>
    <w:rsid w:val="00F35558"/>
    <w:rsid w:val="00F37045"/>
    <w:rsid w:val="00F401DF"/>
    <w:rsid w:val="00F43DA5"/>
    <w:rsid w:val="00F44B7A"/>
    <w:rsid w:val="00F50163"/>
    <w:rsid w:val="00F541EA"/>
    <w:rsid w:val="00F60555"/>
    <w:rsid w:val="00F638AE"/>
    <w:rsid w:val="00F65E08"/>
    <w:rsid w:val="00F73F82"/>
    <w:rsid w:val="00F76865"/>
    <w:rsid w:val="00F83CF7"/>
    <w:rsid w:val="00F8661D"/>
    <w:rsid w:val="00F86978"/>
    <w:rsid w:val="00F910B8"/>
    <w:rsid w:val="00F91C32"/>
    <w:rsid w:val="00F92FA3"/>
    <w:rsid w:val="00FA0C98"/>
    <w:rsid w:val="00FA15ED"/>
    <w:rsid w:val="00FA7F92"/>
    <w:rsid w:val="00FC4223"/>
    <w:rsid w:val="00FC6C8C"/>
    <w:rsid w:val="00FD3C24"/>
    <w:rsid w:val="00FD59AA"/>
    <w:rsid w:val="00FD6654"/>
    <w:rsid w:val="00FD6B67"/>
    <w:rsid w:val="00FE14E3"/>
    <w:rsid w:val="00FE7ADB"/>
    <w:rsid w:val="00FF196F"/>
    <w:rsid w:val="00FF2BF1"/>
    <w:rsid w:val="00FF5946"/>
    <w:rsid w:val="1F003B30"/>
    <w:rsid w:val="43D452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FA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090FAA"/>
    <w:rPr>
      <w:b/>
      <w:bCs/>
    </w:rPr>
  </w:style>
  <w:style w:type="paragraph" w:styleId="a4">
    <w:name w:val="annotation text"/>
    <w:basedOn w:val="a"/>
    <w:link w:val="Char0"/>
    <w:uiPriority w:val="99"/>
    <w:unhideWhenUsed/>
    <w:rsid w:val="00090FAA"/>
    <w:pPr>
      <w:jc w:val="left"/>
    </w:pPr>
  </w:style>
  <w:style w:type="paragraph" w:styleId="a5">
    <w:name w:val="Balloon Text"/>
    <w:basedOn w:val="a"/>
    <w:link w:val="Char1"/>
    <w:uiPriority w:val="99"/>
    <w:unhideWhenUsed/>
    <w:rsid w:val="00090FAA"/>
    <w:rPr>
      <w:sz w:val="18"/>
      <w:szCs w:val="18"/>
    </w:rPr>
  </w:style>
  <w:style w:type="paragraph" w:styleId="a6">
    <w:name w:val="footer"/>
    <w:basedOn w:val="a"/>
    <w:link w:val="Char2"/>
    <w:uiPriority w:val="99"/>
    <w:unhideWhenUsed/>
    <w:qFormat/>
    <w:rsid w:val="00090FAA"/>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090FAA"/>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rsid w:val="00090FAA"/>
    <w:rPr>
      <w:sz w:val="21"/>
      <w:szCs w:val="21"/>
    </w:rPr>
  </w:style>
  <w:style w:type="paragraph" w:customStyle="1" w:styleId="p0">
    <w:name w:val="p0"/>
    <w:basedOn w:val="a"/>
    <w:rsid w:val="00090FAA"/>
    <w:pPr>
      <w:widowControl/>
    </w:pPr>
    <w:rPr>
      <w:rFonts w:ascii="Calibri" w:eastAsia="宋体" w:hAnsi="Calibri" w:cs="Calibri"/>
      <w:kern w:val="0"/>
      <w:szCs w:val="21"/>
    </w:rPr>
  </w:style>
  <w:style w:type="paragraph" w:customStyle="1" w:styleId="11">
    <w:name w:val="列出段落11"/>
    <w:basedOn w:val="a"/>
    <w:rsid w:val="00090FAA"/>
    <w:pPr>
      <w:widowControl/>
      <w:adjustRightInd w:val="0"/>
      <w:snapToGrid w:val="0"/>
      <w:spacing w:after="200"/>
      <w:ind w:firstLineChars="200" w:firstLine="200"/>
      <w:jc w:val="left"/>
    </w:pPr>
    <w:rPr>
      <w:rFonts w:ascii="Tahoma" w:eastAsia="微软雅黑" w:hAnsi="Tahoma" w:cs="Times New Roman"/>
      <w:kern w:val="0"/>
      <w:sz w:val="22"/>
    </w:rPr>
  </w:style>
  <w:style w:type="paragraph" w:customStyle="1" w:styleId="1">
    <w:name w:val="列出段落1"/>
    <w:basedOn w:val="a"/>
    <w:uiPriority w:val="34"/>
    <w:qFormat/>
    <w:rsid w:val="00090FAA"/>
    <w:pPr>
      <w:ind w:firstLineChars="200" w:firstLine="420"/>
    </w:pPr>
    <w:rPr>
      <w:szCs w:val="24"/>
    </w:rPr>
  </w:style>
  <w:style w:type="character" w:customStyle="1" w:styleId="Char1">
    <w:name w:val="批注框文本 Char"/>
    <w:basedOn w:val="a0"/>
    <w:link w:val="a5"/>
    <w:uiPriority w:val="99"/>
    <w:semiHidden/>
    <w:rsid w:val="00090FAA"/>
    <w:rPr>
      <w:sz w:val="18"/>
      <w:szCs w:val="18"/>
    </w:rPr>
  </w:style>
  <w:style w:type="character" w:customStyle="1" w:styleId="Char0">
    <w:name w:val="批注文字 Char"/>
    <w:basedOn w:val="a0"/>
    <w:link w:val="a4"/>
    <w:uiPriority w:val="99"/>
    <w:semiHidden/>
    <w:rsid w:val="00090FAA"/>
  </w:style>
  <w:style w:type="character" w:customStyle="1" w:styleId="Char">
    <w:name w:val="批注主题 Char"/>
    <w:basedOn w:val="Char0"/>
    <w:link w:val="a3"/>
    <w:uiPriority w:val="99"/>
    <w:semiHidden/>
    <w:qFormat/>
    <w:rsid w:val="00090FAA"/>
    <w:rPr>
      <w:b/>
      <w:bCs/>
    </w:rPr>
  </w:style>
  <w:style w:type="character" w:customStyle="1" w:styleId="Char3">
    <w:name w:val="页眉 Char"/>
    <w:basedOn w:val="a0"/>
    <w:link w:val="a7"/>
    <w:uiPriority w:val="99"/>
    <w:qFormat/>
    <w:rsid w:val="00090FAA"/>
    <w:rPr>
      <w:sz w:val="18"/>
      <w:szCs w:val="18"/>
    </w:rPr>
  </w:style>
  <w:style w:type="character" w:customStyle="1" w:styleId="Char2">
    <w:name w:val="页脚 Char"/>
    <w:basedOn w:val="a0"/>
    <w:link w:val="a6"/>
    <w:uiPriority w:val="99"/>
    <w:rsid w:val="00090FAA"/>
    <w:rPr>
      <w:sz w:val="18"/>
      <w:szCs w:val="18"/>
    </w:rPr>
  </w:style>
  <w:style w:type="paragraph" w:customStyle="1" w:styleId="10">
    <w:name w:val="修订1"/>
    <w:hidden/>
    <w:uiPriority w:val="99"/>
    <w:semiHidden/>
    <w:qFormat/>
    <w:rsid w:val="00090FAA"/>
    <w:rPr>
      <w:kern w:val="2"/>
      <w:sz w:val="21"/>
      <w:szCs w:val="22"/>
    </w:rPr>
  </w:style>
</w:styles>
</file>

<file path=word/webSettings.xml><?xml version="1.0" encoding="utf-8"?>
<w:webSettings xmlns:r="http://schemas.openxmlformats.org/officeDocument/2006/relationships" xmlns:w="http://schemas.openxmlformats.org/wordprocessingml/2006/main">
  <w:divs>
    <w:div w:id="692418705">
      <w:bodyDiv w:val="1"/>
      <w:marLeft w:val="0"/>
      <w:marRight w:val="0"/>
      <w:marTop w:val="0"/>
      <w:marBottom w:val="0"/>
      <w:divBdr>
        <w:top w:val="none" w:sz="0" w:space="0" w:color="auto"/>
        <w:left w:val="none" w:sz="0" w:space="0" w:color="auto"/>
        <w:bottom w:val="none" w:sz="0" w:space="0" w:color="auto"/>
        <w:right w:val="none" w:sz="0" w:space="0" w:color="auto"/>
      </w:divBdr>
      <w:divsChild>
        <w:div w:id="16660854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9447B4-662F-4DB4-B4E5-20B44747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37</Pages>
  <Words>3314</Words>
  <Characters>18892</Characters>
  <Application>Microsoft Office Word</Application>
  <DocSecurity>0</DocSecurity>
  <Lines>157</Lines>
  <Paragraphs>44</Paragraphs>
  <ScaleCrop>false</ScaleCrop>
  <Company/>
  <LinksUpToDate>false</LinksUpToDate>
  <CharactersWithSpaces>22162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王修国</dc:creator>
  <cp:lastModifiedBy>王修国</cp:lastModifiedBy>
  <cp:revision>69</cp:revision>
  <cp:lastPrinted>2017-06-29T00:20:00Z</cp:lastPrinted>
  <dcterms:created xsi:type="dcterms:W3CDTF">2017-05-09T05:10:00Z</dcterms:created>
  <dcterms:modified xsi:type="dcterms:W3CDTF">2017-06-29T06:27:00Z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