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C8" w:rsidRDefault="005C77B1">
      <w:pPr>
        <w:autoSpaceDE w:val="0"/>
        <w:autoSpaceDN w:val="0"/>
        <w:adjustRightInd w:val="0"/>
        <w:jc w:val="both"/>
        <w:rPr>
          <w:rFonts w:ascii="SimSun" w:eastAsia="SimSun" w:hAnsi="SimSun"/>
          <w:kern w:val="0"/>
          <w:sz w:val="22"/>
          <w:szCs w:val="22"/>
          <w:lang w:val="en-GB"/>
        </w:rPr>
      </w:pPr>
      <w:r>
        <w:rPr>
          <w:rFonts w:ascii="SimSun" w:hAnsi="SimSun" w:hint="eastAsia"/>
          <w:i/>
          <w:sz w:val="22"/>
          <w:szCs w:val="22"/>
        </w:rPr>
        <w:t>香港交</w:t>
      </w:r>
      <w:r>
        <w:rPr>
          <w:rFonts w:ascii="Batang" w:hAnsi="Batang" w:cs="Batang"/>
          <w:i/>
          <w:sz w:val="22"/>
          <w:szCs w:val="22"/>
        </w:rPr>
        <w:t>易</w:t>
      </w:r>
      <w:r>
        <w:rPr>
          <w:rFonts w:ascii="SimSun" w:hAnsi="SimSun" w:hint="eastAsia"/>
          <w:i/>
          <w:sz w:val="22"/>
          <w:szCs w:val="22"/>
        </w:rPr>
        <w:t>及結算所有限公司及香港</w:t>
      </w:r>
      <w:r>
        <w:rPr>
          <w:rFonts w:ascii="Batang" w:hAnsi="Batang" w:cs="Batang"/>
          <w:i/>
          <w:sz w:val="22"/>
          <w:szCs w:val="22"/>
        </w:rPr>
        <w:t>聯</w:t>
      </w:r>
      <w:r>
        <w:rPr>
          <w:rFonts w:ascii="SimSun" w:hAnsi="SimSun" w:hint="eastAsia"/>
          <w:i/>
          <w:sz w:val="22"/>
          <w:szCs w:val="22"/>
        </w:rPr>
        <w:t>合交</w:t>
      </w:r>
      <w:r>
        <w:rPr>
          <w:rFonts w:ascii="Batang" w:hAnsi="Batang" w:cs="Batang"/>
          <w:i/>
          <w:sz w:val="22"/>
          <w:szCs w:val="22"/>
        </w:rPr>
        <w:t>易</w:t>
      </w:r>
      <w:r>
        <w:rPr>
          <w:rFonts w:ascii="SimSun" w:hAnsi="SimSun" w:hint="eastAsia"/>
          <w:i/>
          <w:sz w:val="22"/>
          <w:szCs w:val="22"/>
        </w:rPr>
        <w:t>所有限公司對本公告之內容概</w:t>
      </w:r>
      <w:r>
        <w:rPr>
          <w:rFonts w:ascii="Batang" w:hAnsi="Batang" w:cs="Batang"/>
          <w:i/>
          <w:sz w:val="22"/>
          <w:szCs w:val="22"/>
        </w:rPr>
        <w:t>不</w:t>
      </w:r>
      <w:r>
        <w:rPr>
          <w:rFonts w:ascii="SimSun" w:hAnsi="SimSun" w:hint="eastAsia"/>
          <w:i/>
          <w:sz w:val="22"/>
          <w:szCs w:val="22"/>
        </w:rPr>
        <w:t>負責，對其準確性或完整性亦</w:t>
      </w:r>
      <w:r>
        <w:rPr>
          <w:rFonts w:ascii="Batang" w:hAnsi="Batang" w:cs="Batang"/>
          <w:i/>
          <w:sz w:val="22"/>
          <w:szCs w:val="22"/>
        </w:rPr>
        <w:t>不</w:t>
      </w:r>
      <w:r>
        <w:rPr>
          <w:rFonts w:ascii="SimSun" w:hAnsi="SimSun" w:hint="eastAsia"/>
          <w:i/>
          <w:sz w:val="22"/>
          <w:szCs w:val="22"/>
        </w:rPr>
        <w:t>發表任何聲明，並明確表示概</w:t>
      </w:r>
      <w:r>
        <w:rPr>
          <w:rFonts w:ascii="Batang" w:hAnsi="Batang" w:cs="Batang"/>
          <w:i/>
          <w:sz w:val="22"/>
          <w:szCs w:val="22"/>
        </w:rPr>
        <w:t>不</w:t>
      </w:r>
      <w:r>
        <w:rPr>
          <w:rFonts w:ascii="SimSun" w:hAnsi="SimSun" w:hint="eastAsia"/>
          <w:i/>
          <w:sz w:val="22"/>
          <w:szCs w:val="22"/>
        </w:rPr>
        <w:t>就因本公告全部或任何部分內容而產生或因倚賴該等內容而引致之任何損失承擔任何責任。</w:t>
      </w:r>
    </w:p>
    <w:p w:rsidR="00080CC8" w:rsidRDefault="00080CC8">
      <w:pPr>
        <w:autoSpaceDE w:val="0"/>
        <w:autoSpaceDN w:val="0"/>
        <w:adjustRightInd w:val="0"/>
        <w:jc w:val="both"/>
        <w:rPr>
          <w:rFonts w:ascii="SimSun" w:eastAsia="SimSun" w:hAnsi="SimSun"/>
          <w:kern w:val="0"/>
          <w:sz w:val="22"/>
          <w:szCs w:val="22"/>
          <w:lang w:val="en-GB"/>
        </w:rPr>
      </w:pPr>
    </w:p>
    <w:p w:rsidR="00080CC8" w:rsidRDefault="005C77B1">
      <w:pPr>
        <w:autoSpaceDE w:val="0"/>
        <w:autoSpaceDN w:val="0"/>
        <w:adjustRightInd w:val="0"/>
        <w:jc w:val="both"/>
        <w:rPr>
          <w:rFonts w:ascii="SimSun" w:eastAsia="SimSun" w:hAnsi="SimSun"/>
          <w:kern w:val="0"/>
          <w:sz w:val="22"/>
          <w:szCs w:val="22"/>
          <w:lang w:val="en-GB"/>
        </w:rPr>
      </w:pPr>
      <w:r>
        <w:rPr>
          <w:rFonts w:ascii="SimSun" w:eastAsia="SimSun" w:hAnsi="SimSun"/>
          <w:noProof/>
          <w:kern w:val="0"/>
          <w:sz w:val="22"/>
          <w:szCs w:val="22"/>
          <w:lang w:eastAsia="zh-CN"/>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22860</wp:posOffset>
            </wp:positionV>
            <wp:extent cx="533400" cy="609600"/>
            <wp:effectExtent l="0" t="0" r="0"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8" cstate="print">
                      <a:clrChange>
                        <a:clrFrom>
                          <a:srgbClr val="FFFFFF"/>
                        </a:clrFrom>
                        <a:clrTo>
                          <a:srgbClr val="FFFFFF">
                            <a:alpha val="0"/>
                          </a:srgbClr>
                        </a:clrTo>
                      </a:clrChange>
                    </a:blip>
                    <a:stretch>
                      <a:fillRect/>
                    </a:stretch>
                  </pic:blipFill>
                  <pic:spPr>
                    <a:xfrm>
                      <a:off x="0" y="0"/>
                      <a:ext cx="533400" cy="609600"/>
                    </a:xfrm>
                    <a:prstGeom prst="rect">
                      <a:avLst/>
                    </a:prstGeom>
                    <a:noFill/>
                    <a:ln w="9525">
                      <a:noFill/>
                      <a:miter/>
                    </a:ln>
                  </pic:spPr>
                </pic:pic>
              </a:graphicData>
            </a:graphic>
          </wp:anchor>
        </w:drawing>
      </w:r>
    </w:p>
    <w:p w:rsidR="00080CC8" w:rsidRDefault="00080CC8">
      <w:pPr>
        <w:autoSpaceDE w:val="0"/>
        <w:autoSpaceDN w:val="0"/>
        <w:adjustRightInd w:val="0"/>
        <w:jc w:val="both"/>
        <w:rPr>
          <w:rFonts w:ascii="SimSun" w:eastAsia="SimSun" w:hAnsi="SimSun"/>
          <w:kern w:val="0"/>
          <w:sz w:val="22"/>
          <w:szCs w:val="22"/>
          <w:lang w:val="en-GB"/>
        </w:rPr>
      </w:pPr>
    </w:p>
    <w:p w:rsidR="00080CC8" w:rsidRDefault="00080CC8">
      <w:pPr>
        <w:autoSpaceDE w:val="0"/>
        <w:autoSpaceDN w:val="0"/>
        <w:adjustRightInd w:val="0"/>
        <w:jc w:val="both"/>
        <w:rPr>
          <w:rFonts w:ascii="SimSun" w:eastAsia="SimSun" w:hAnsi="SimSun"/>
          <w:kern w:val="0"/>
          <w:sz w:val="22"/>
          <w:szCs w:val="22"/>
          <w:lang w:val="en-GB"/>
        </w:rPr>
      </w:pPr>
    </w:p>
    <w:p w:rsidR="00080CC8" w:rsidRDefault="00080CC8">
      <w:pPr>
        <w:autoSpaceDE w:val="0"/>
        <w:autoSpaceDN w:val="0"/>
        <w:adjustRightInd w:val="0"/>
        <w:jc w:val="both"/>
        <w:rPr>
          <w:rFonts w:ascii="SimSun" w:eastAsia="SimSun" w:hAnsi="SimSun"/>
          <w:kern w:val="0"/>
          <w:sz w:val="22"/>
          <w:szCs w:val="22"/>
          <w:lang w:val="en-GB"/>
        </w:rPr>
      </w:pPr>
    </w:p>
    <w:p w:rsidR="00080CC8" w:rsidRDefault="00080CC8">
      <w:pPr>
        <w:autoSpaceDE w:val="0"/>
        <w:autoSpaceDN w:val="0"/>
        <w:adjustRightInd w:val="0"/>
        <w:jc w:val="both"/>
        <w:rPr>
          <w:rFonts w:ascii="SimSun" w:eastAsia="SimSun" w:hAnsi="SimSun"/>
          <w:kern w:val="0"/>
          <w:sz w:val="22"/>
          <w:szCs w:val="22"/>
          <w:lang w:val="en-GB"/>
        </w:rPr>
      </w:pPr>
    </w:p>
    <w:p w:rsidR="00080CC8" w:rsidRDefault="005C77B1">
      <w:pPr>
        <w:autoSpaceDE w:val="0"/>
        <w:autoSpaceDN w:val="0"/>
        <w:adjustRightInd w:val="0"/>
        <w:jc w:val="center"/>
        <w:rPr>
          <w:rFonts w:eastAsia="SimSun"/>
          <w:kern w:val="0"/>
          <w:lang w:val="en-GB"/>
        </w:rPr>
      </w:pPr>
      <w:r>
        <w:rPr>
          <w:rFonts w:hint="eastAsia"/>
          <w:kern w:val="0"/>
          <w:lang w:val="en-GB"/>
        </w:rPr>
        <w:t>山東新華製藥股份有限公司</w:t>
      </w:r>
    </w:p>
    <w:p w:rsidR="00080CC8" w:rsidRDefault="005C77B1">
      <w:pPr>
        <w:autoSpaceDE w:val="0"/>
        <w:autoSpaceDN w:val="0"/>
        <w:adjustRightInd w:val="0"/>
        <w:jc w:val="center"/>
        <w:rPr>
          <w:rFonts w:eastAsia="SimSun"/>
          <w:b/>
          <w:kern w:val="0"/>
          <w:lang w:val="en-GB"/>
        </w:rPr>
      </w:pPr>
      <w:r>
        <w:rPr>
          <w:b/>
          <w:kern w:val="0"/>
          <w:lang w:val="en-GB"/>
        </w:rPr>
        <w:t>Shandong Xinhua Pharmaceutical Company Limited</w:t>
      </w:r>
    </w:p>
    <w:p w:rsidR="00080CC8" w:rsidRDefault="005C77B1">
      <w:pPr>
        <w:autoSpaceDE w:val="0"/>
        <w:autoSpaceDN w:val="0"/>
        <w:adjustRightInd w:val="0"/>
        <w:jc w:val="center"/>
        <w:rPr>
          <w:rFonts w:eastAsia="SimSun"/>
          <w:i/>
          <w:iCs/>
          <w:kern w:val="0"/>
        </w:rPr>
      </w:pPr>
      <w:r>
        <w:rPr>
          <w:rFonts w:hint="eastAsia"/>
          <w:i/>
          <w:iCs/>
          <w:kern w:val="0"/>
        </w:rPr>
        <w:t>（於中華人民共和國註冊成立的股份有限公司）</w:t>
      </w:r>
    </w:p>
    <w:p w:rsidR="00080CC8" w:rsidRDefault="00080CC8">
      <w:pPr>
        <w:autoSpaceDE w:val="0"/>
        <w:autoSpaceDN w:val="0"/>
        <w:adjustRightInd w:val="0"/>
        <w:jc w:val="center"/>
        <w:rPr>
          <w:rFonts w:eastAsia="SimSun"/>
          <w:i/>
          <w:iCs/>
          <w:kern w:val="0"/>
        </w:rPr>
      </w:pPr>
    </w:p>
    <w:p w:rsidR="00080CC8" w:rsidRDefault="005C77B1">
      <w:pPr>
        <w:autoSpaceDE w:val="0"/>
        <w:autoSpaceDN w:val="0"/>
        <w:adjustRightInd w:val="0"/>
        <w:jc w:val="center"/>
        <w:rPr>
          <w:rFonts w:eastAsia="SimSun"/>
          <w:kern w:val="0"/>
          <w:lang w:eastAsia="zh-CN"/>
        </w:rPr>
      </w:pPr>
      <w:r>
        <w:rPr>
          <w:rFonts w:hint="eastAsia"/>
          <w:kern w:val="0"/>
        </w:rPr>
        <w:t>（股份代碼：</w:t>
      </w:r>
      <w:r>
        <w:rPr>
          <w:kern w:val="0"/>
        </w:rPr>
        <w:t>0719</w:t>
      </w:r>
      <w:r>
        <w:rPr>
          <w:rFonts w:hint="eastAsia"/>
          <w:kern w:val="0"/>
        </w:rPr>
        <w:t>）</w:t>
      </w:r>
    </w:p>
    <w:p w:rsidR="00080CC8" w:rsidRDefault="00080CC8">
      <w:pPr>
        <w:autoSpaceDE w:val="0"/>
        <w:autoSpaceDN w:val="0"/>
        <w:adjustRightInd w:val="0"/>
        <w:jc w:val="center"/>
        <w:rPr>
          <w:rFonts w:eastAsia="SimSun"/>
          <w:kern w:val="0"/>
          <w:lang w:eastAsia="zh-CN"/>
        </w:rPr>
      </w:pPr>
    </w:p>
    <w:p w:rsidR="00080CC8" w:rsidRDefault="005C77B1">
      <w:pPr>
        <w:autoSpaceDE w:val="0"/>
        <w:autoSpaceDN w:val="0"/>
        <w:adjustRightInd w:val="0"/>
        <w:jc w:val="center"/>
        <w:rPr>
          <w:rFonts w:eastAsia="SimSun"/>
          <w:b/>
          <w:kern w:val="0"/>
          <w:lang w:val="en-GB"/>
        </w:rPr>
      </w:pPr>
      <w:r>
        <w:rPr>
          <w:rFonts w:hint="eastAsia"/>
          <w:b/>
          <w:kern w:val="0"/>
          <w:lang w:val="en-GB"/>
        </w:rPr>
        <w:t>正面盈</w:t>
      </w:r>
      <w:r>
        <w:rPr>
          <w:rFonts w:ascii="PMingLiU" w:hAnsi="PMingLiU" w:cs="PMingLiU" w:hint="eastAsia"/>
          <w:b/>
          <w:kern w:val="0"/>
          <w:lang w:val="en-GB"/>
        </w:rPr>
        <w:t>利</w:t>
      </w:r>
      <w:r>
        <w:rPr>
          <w:rFonts w:ascii="SimSun" w:hAnsi="SimSun" w:cs="SimSun" w:hint="eastAsia"/>
          <w:b/>
          <w:kern w:val="0"/>
          <w:lang w:val="en-GB"/>
        </w:rPr>
        <w:t>預告</w:t>
      </w:r>
    </w:p>
    <w:p w:rsidR="00080CC8" w:rsidRDefault="00080CC8">
      <w:pPr>
        <w:autoSpaceDE w:val="0"/>
        <w:autoSpaceDN w:val="0"/>
        <w:adjustRightInd w:val="0"/>
        <w:jc w:val="both"/>
        <w:rPr>
          <w:rFonts w:eastAsia="SimSun"/>
        </w:rPr>
      </w:pPr>
    </w:p>
    <w:p w:rsidR="00080CC8" w:rsidRDefault="005C77B1">
      <w:pPr>
        <w:pBdr>
          <w:top w:val="single" w:sz="4" w:space="1" w:color="auto"/>
          <w:left w:val="single" w:sz="4" w:space="4" w:color="auto"/>
          <w:bottom w:val="single" w:sz="4" w:space="1" w:color="auto"/>
          <w:right w:val="single" w:sz="4" w:space="4" w:color="auto"/>
        </w:pBdr>
        <w:autoSpaceDE w:val="0"/>
        <w:autoSpaceDN w:val="0"/>
        <w:adjustRightInd w:val="0"/>
        <w:jc w:val="both"/>
      </w:pPr>
      <w:r>
        <w:rPr>
          <w:rFonts w:hint="eastAsia"/>
        </w:rPr>
        <w:t>本公告乃本公司根據上市規則第</w:t>
      </w:r>
      <w:r>
        <w:t>13.09</w:t>
      </w:r>
      <w:r>
        <w:rPr>
          <w:rFonts w:hint="eastAsia"/>
        </w:rPr>
        <w:t>條及證券及期貨條例第</w:t>
      </w:r>
      <w:r>
        <w:t>XIVA</w:t>
      </w:r>
      <w:r>
        <w:rPr>
          <w:rFonts w:hint="eastAsia"/>
        </w:rPr>
        <w:t>部項下的內幕消息條文（定義見上市規則）而作出。</w:t>
      </w:r>
      <w:r>
        <w:t xml:space="preserve"> </w:t>
      </w:r>
    </w:p>
    <w:p w:rsidR="00080CC8" w:rsidRDefault="00080CC8">
      <w:pPr>
        <w:pBdr>
          <w:top w:val="single" w:sz="4" w:space="1" w:color="auto"/>
          <w:left w:val="single" w:sz="4" w:space="4" w:color="auto"/>
          <w:bottom w:val="single" w:sz="4" w:space="1" w:color="auto"/>
          <w:right w:val="single" w:sz="4" w:space="4" w:color="auto"/>
        </w:pBdr>
        <w:autoSpaceDE w:val="0"/>
        <w:autoSpaceDN w:val="0"/>
        <w:adjustRightInd w:val="0"/>
        <w:jc w:val="both"/>
      </w:pPr>
    </w:p>
    <w:p w:rsidR="00080CC8" w:rsidRDefault="005C77B1">
      <w:pPr>
        <w:pBdr>
          <w:top w:val="single" w:sz="4" w:space="1" w:color="auto"/>
          <w:left w:val="single" w:sz="4" w:space="4" w:color="auto"/>
          <w:bottom w:val="single" w:sz="4" w:space="1" w:color="auto"/>
          <w:right w:val="single" w:sz="4" w:space="4" w:color="auto"/>
        </w:pBdr>
        <w:autoSpaceDE w:val="0"/>
        <w:autoSpaceDN w:val="0"/>
        <w:adjustRightInd w:val="0"/>
        <w:jc w:val="both"/>
      </w:pPr>
      <w:r>
        <w:rPr>
          <w:rFonts w:hint="eastAsia"/>
        </w:rPr>
        <w:t>董事會謹此通知股東及潛在投資者，本集團預期本報告期（定義見本公告）歸屬於股東的淨利潤將錄得增長。</w:t>
      </w:r>
      <w:r>
        <w:t xml:space="preserve"> </w:t>
      </w:r>
    </w:p>
    <w:p w:rsidR="00080CC8" w:rsidRDefault="00080CC8">
      <w:pPr>
        <w:pBdr>
          <w:top w:val="single" w:sz="4" w:space="1" w:color="auto"/>
          <w:left w:val="single" w:sz="4" w:space="4" w:color="auto"/>
          <w:bottom w:val="single" w:sz="4" w:space="1" w:color="auto"/>
          <w:right w:val="single" w:sz="4" w:space="4" w:color="auto"/>
        </w:pBdr>
        <w:autoSpaceDE w:val="0"/>
        <w:autoSpaceDN w:val="0"/>
        <w:adjustRightInd w:val="0"/>
        <w:jc w:val="both"/>
      </w:pPr>
    </w:p>
    <w:p w:rsidR="00080CC8" w:rsidRDefault="005C77B1">
      <w:pPr>
        <w:pBdr>
          <w:top w:val="single" w:sz="4" w:space="1" w:color="auto"/>
          <w:left w:val="single" w:sz="4" w:space="4" w:color="auto"/>
          <w:bottom w:val="single" w:sz="4" w:space="1" w:color="auto"/>
          <w:right w:val="single" w:sz="4" w:space="4" w:color="auto"/>
        </w:pBdr>
        <w:autoSpaceDE w:val="0"/>
        <w:autoSpaceDN w:val="0"/>
        <w:adjustRightInd w:val="0"/>
        <w:jc w:val="both"/>
      </w:pPr>
      <w:r>
        <w:rPr>
          <w:rFonts w:hint="eastAsia"/>
        </w:rPr>
        <w:t>本公告所載資料僅為董事會基於本集團綜合管理帳目和其他現有資料所做初步審查和評估而得出，未經本公司核數師審閱或審核。</w:t>
      </w:r>
    </w:p>
    <w:p w:rsidR="00080CC8" w:rsidRDefault="00080CC8">
      <w:pPr>
        <w:pBdr>
          <w:top w:val="single" w:sz="4" w:space="1" w:color="auto"/>
          <w:left w:val="single" w:sz="4" w:space="4" w:color="auto"/>
          <w:bottom w:val="single" w:sz="4" w:space="1" w:color="auto"/>
          <w:right w:val="single" w:sz="4" w:space="4" w:color="auto"/>
        </w:pBdr>
        <w:autoSpaceDE w:val="0"/>
        <w:autoSpaceDN w:val="0"/>
        <w:adjustRightInd w:val="0"/>
        <w:jc w:val="both"/>
      </w:pPr>
    </w:p>
    <w:p w:rsidR="00080CC8" w:rsidRDefault="005C77B1">
      <w:pPr>
        <w:pBdr>
          <w:top w:val="single" w:sz="4" w:space="1" w:color="auto"/>
          <w:left w:val="single" w:sz="4" w:space="4" w:color="auto"/>
          <w:bottom w:val="single" w:sz="4" w:space="1" w:color="auto"/>
          <w:right w:val="single" w:sz="4" w:space="4" w:color="auto"/>
        </w:pBdr>
        <w:autoSpaceDE w:val="0"/>
        <w:autoSpaceDN w:val="0"/>
        <w:adjustRightInd w:val="0"/>
        <w:jc w:val="both"/>
        <w:rPr>
          <w:rFonts w:ascii="PMingLiU" w:hAnsi="PMingLiU" w:cs="PMingLiU"/>
          <w:b/>
        </w:rPr>
      </w:pPr>
      <w:r>
        <w:rPr>
          <w:rFonts w:hint="eastAsia"/>
          <w:b/>
        </w:rPr>
        <w:t>股東及潛在投資者在買賣本公司股票時務必審慎行事</w:t>
      </w:r>
      <w:r>
        <w:rPr>
          <w:rFonts w:ascii="PMingLiU" w:hAnsi="PMingLiU" w:cs="PMingLiU" w:hint="eastAsia"/>
          <w:b/>
        </w:rPr>
        <w:t>。</w:t>
      </w:r>
    </w:p>
    <w:p w:rsidR="00080CC8" w:rsidRDefault="00080CC8">
      <w:pPr>
        <w:autoSpaceDE w:val="0"/>
        <w:autoSpaceDN w:val="0"/>
        <w:adjustRightInd w:val="0"/>
        <w:jc w:val="both"/>
        <w:rPr>
          <w:rFonts w:eastAsia="SimSun"/>
        </w:rPr>
      </w:pPr>
    </w:p>
    <w:p w:rsidR="00080CC8" w:rsidRDefault="005C77B1">
      <w:pPr>
        <w:autoSpaceDE w:val="0"/>
        <w:autoSpaceDN w:val="0"/>
        <w:adjustRightInd w:val="0"/>
        <w:jc w:val="both"/>
        <w:rPr>
          <w:rFonts w:ascii="PMingLiU" w:hAnsi="PMingLiU" w:cs="PMingLiU"/>
        </w:rPr>
      </w:pPr>
      <w:r>
        <w:rPr>
          <w:rFonts w:hint="eastAsia"/>
        </w:rPr>
        <w:t>本公告乃由山東新華製藥股份有限公司（「</w:t>
      </w:r>
      <w:r>
        <w:rPr>
          <w:rFonts w:hint="eastAsia"/>
          <w:b/>
        </w:rPr>
        <w:t>本公司</w:t>
      </w:r>
      <w:r>
        <w:rPr>
          <w:rFonts w:hint="eastAsia"/>
        </w:rPr>
        <w:t>」，連同其附屬公司統稱「</w:t>
      </w:r>
      <w:r>
        <w:rPr>
          <w:rFonts w:hint="eastAsia"/>
          <w:b/>
        </w:rPr>
        <w:t>本集團</w:t>
      </w:r>
      <w:r>
        <w:rPr>
          <w:rFonts w:hint="eastAsia"/>
        </w:rPr>
        <w:t>」）</w:t>
      </w:r>
      <w:r>
        <w:t xml:space="preserve"> </w:t>
      </w:r>
      <w:r>
        <w:rPr>
          <w:rFonts w:hint="eastAsia"/>
        </w:rPr>
        <w:t>根據香港聯合交易所有限公司證券上市規則（「</w:t>
      </w:r>
      <w:r>
        <w:rPr>
          <w:rFonts w:hint="eastAsia"/>
          <w:b/>
        </w:rPr>
        <w:t>上市規則</w:t>
      </w:r>
      <w:r>
        <w:rPr>
          <w:rFonts w:hint="eastAsia"/>
        </w:rPr>
        <w:t>」）第</w:t>
      </w:r>
      <w:r>
        <w:t>13.09</w:t>
      </w:r>
      <w:r>
        <w:rPr>
          <w:rFonts w:hint="eastAsia"/>
        </w:rPr>
        <w:t>條及證券及期貨條</w:t>
      </w:r>
      <w:r>
        <w:t xml:space="preserve"> </w:t>
      </w:r>
      <w:r>
        <w:rPr>
          <w:rFonts w:hint="eastAsia"/>
        </w:rPr>
        <w:t>例（香港法例第</w:t>
      </w:r>
      <w:r>
        <w:t>571</w:t>
      </w:r>
      <w:r>
        <w:rPr>
          <w:rFonts w:hint="eastAsia"/>
        </w:rPr>
        <w:t>章）（「</w:t>
      </w:r>
      <w:r>
        <w:rPr>
          <w:rFonts w:hint="eastAsia"/>
          <w:b/>
        </w:rPr>
        <w:t>證券及期貨條例</w:t>
      </w:r>
      <w:r>
        <w:rPr>
          <w:rFonts w:hint="eastAsia"/>
        </w:rPr>
        <w:t>」）第</w:t>
      </w:r>
      <w:r>
        <w:t>XIVA</w:t>
      </w:r>
      <w:r>
        <w:rPr>
          <w:rFonts w:hint="eastAsia"/>
        </w:rPr>
        <w:t>部項下的內幕消息條文（定義見上市規則）而作出</w:t>
      </w:r>
      <w:r>
        <w:rPr>
          <w:rFonts w:ascii="PMingLiU" w:hAnsi="PMingLiU" w:cs="PMingLiU" w:hint="eastAsia"/>
        </w:rPr>
        <w:t>。</w:t>
      </w:r>
    </w:p>
    <w:p w:rsidR="00080CC8" w:rsidRDefault="00080CC8">
      <w:pPr>
        <w:autoSpaceDE w:val="0"/>
        <w:autoSpaceDN w:val="0"/>
        <w:adjustRightInd w:val="0"/>
        <w:jc w:val="both"/>
        <w:rPr>
          <w:rFonts w:ascii="PMingLiU" w:hAnsi="PMingLiU" w:cs="PMingLiU"/>
        </w:rPr>
      </w:pPr>
    </w:p>
    <w:p w:rsidR="00080CC8" w:rsidRDefault="005C77B1">
      <w:pPr>
        <w:autoSpaceDE w:val="0"/>
        <w:autoSpaceDN w:val="0"/>
        <w:adjustRightInd w:val="0"/>
        <w:jc w:val="both"/>
        <w:rPr>
          <w:rFonts w:ascii="PMingLiU" w:hAnsi="PMingLiU" w:cs="PMingLiU"/>
          <w:b/>
        </w:rPr>
      </w:pPr>
      <w:r>
        <w:rPr>
          <w:rFonts w:ascii="PMingLiU" w:hAnsi="PMingLiU" w:cs="PMingLiU" w:hint="eastAsia"/>
          <w:b/>
        </w:rPr>
        <w:t>一、本期業績預計情況</w:t>
      </w:r>
    </w:p>
    <w:p w:rsidR="00080CC8" w:rsidRDefault="00080CC8">
      <w:pPr>
        <w:autoSpaceDE w:val="0"/>
        <w:autoSpaceDN w:val="0"/>
        <w:adjustRightInd w:val="0"/>
        <w:jc w:val="both"/>
        <w:rPr>
          <w:rFonts w:ascii="PMingLiU" w:eastAsia="SimSun" w:hAnsi="PMingLiU" w:cs="PMingLiU"/>
        </w:rPr>
      </w:pPr>
    </w:p>
    <w:p w:rsidR="00080CC8" w:rsidRDefault="005C77B1">
      <w:pPr>
        <w:autoSpaceDE w:val="0"/>
        <w:autoSpaceDN w:val="0"/>
        <w:adjustRightInd w:val="0"/>
        <w:jc w:val="both"/>
        <w:rPr>
          <w:rFonts w:ascii="PMingLiU" w:eastAsia="SimSun" w:hAnsi="PMingLiU" w:cs="PMingLiU"/>
        </w:rPr>
      </w:pPr>
      <w:r>
        <w:rPr>
          <w:rFonts w:hint="eastAsia"/>
        </w:rPr>
        <w:t>本公司董事會（「</w:t>
      </w:r>
      <w:r>
        <w:rPr>
          <w:rFonts w:hint="eastAsia"/>
          <w:b/>
        </w:rPr>
        <w:t>董事會</w:t>
      </w:r>
      <w:r>
        <w:rPr>
          <w:rFonts w:hint="eastAsia"/>
        </w:rPr>
        <w:t>」）謹此通知本公司股東（「</w:t>
      </w:r>
      <w:r>
        <w:rPr>
          <w:rFonts w:hint="eastAsia"/>
          <w:b/>
        </w:rPr>
        <w:t>股東</w:t>
      </w:r>
      <w:r>
        <w:rPr>
          <w:rFonts w:hint="eastAsia"/>
        </w:rPr>
        <w:t>」）及潛在投資者，基於董事會對本集團截至二零一七年五月三十一日止五個月未經審核綜合管理</w:t>
      </w:r>
      <w:r>
        <w:rPr>
          <w:rFonts w:ascii="PMingLiU" w:hAnsi="PMingLiU" w:cs="PMingLiU" w:hint="eastAsia"/>
        </w:rPr>
        <w:t>賬目的初步評估及於六月份直至本公告日期的集團業務表現，</w:t>
      </w:r>
      <w:r>
        <w:rPr>
          <w:rFonts w:hint="eastAsia"/>
        </w:rPr>
        <w:t>本集團預期</w:t>
      </w:r>
      <w:r>
        <w:t>2017</w:t>
      </w:r>
      <w:r>
        <w:rPr>
          <w:rFonts w:ascii="PMingLiU" w:hAnsi="PMingLiU" w:cs="PMingLiU" w:hint="eastAsia"/>
        </w:rPr>
        <w:t>年</w:t>
      </w:r>
      <w:r>
        <w:t>1</w:t>
      </w:r>
      <w:r>
        <w:rPr>
          <w:rFonts w:hint="eastAsia"/>
        </w:rPr>
        <w:t>月</w:t>
      </w:r>
      <w:r>
        <w:t>1</w:t>
      </w:r>
      <w:r>
        <w:rPr>
          <w:rFonts w:hint="eastAsia"/>
        </w:rPr>
        <w:t>日至</w:t>
      </w:r>
      <w:r>
        <w:t>6</w:t>
      </w:r>
      <w:r>
        <w:rPr>
          <w:rFonts w:hint="eastAsia"/>
        </w:rPr>
        <w:t>月</w:t>
      </w:r>
      <w:r>
        <w:t>30</w:t>
      </w:r>
      <w:r>
        <w:rPr>
          <w:rFonts w:hint="eastAsia"/>
        </w:rPr>
        <w:t>日期間（「</w:t>
      </w:r>
      <w:r>
        <w:rPr>
          <w:rFonts w:hint="eastAsia"/>
          <w:b/>
        </w:rPr>
        <w:t>本報告期</w:t>
      </w:r>
      <w:r>
        <w:rPr>
          <w:rFonts w:hint="eastAsia"/>
        </w:rPr>
        <w:t>」）與</w:t>
      </w:r>
      <w:r>
        <w:t>2016</w:t>
      </w:r>
      <w:r>
        <w:rPr>
          <w:rFonts w:ascii="PMingLiU" w:hAnsi="PMingLiU" w:cs="PMingLiU" w:hint="eastAsia"/>
        </w:rPr>
        <w:t>年</w:t>
      </w:r>
      <w:r>
        <w:rPr>
          <w:rFonts w:ascii="SimSun" w:hAnsi="SimSun" w:cs="SimSun" w:hint="eastAsia"/>
        </w:rPr>
        <w:t>同期相比歸屬於股東的淨</w:t>
      </w:r>
      <w:r>
        <w:rPr>
          <w:rFonts w:ascii="PMingLiU" w:hAnsi="PMingLiU" w:cs="PMingLiU" w:hint="eastAsia"/>
        </w:rPr>
        <w:t>利</w:t>
      </w:r>
      <w:r>
        <w:rPr>
          <w:rFonts w:hint="eastAsia"/>
        </w:rPr>
        <w:t>潤將</w:t>
      </w:r>
      <w:r>
        <w:rPr>
          <w:rFonts w:ascii="PMingLiU" w:hAnsi="PMingLiU" w:cs="PMingLiU" w:hint="eastAsia"/>
        </w:rPr>
        <w:t>錄</w:t>
      </w:r>
      <w:r>
        <w:rPr>
          <w:rFonts w:ascii="SimSun" w:hAnsi="SimSun" w:cs="SimSun" w:hint="eastAsia"/>
        </w:rPr>
        <w:t>得增長。</w:t>
      </w:r>
      <w:r>
        <w:rPr>
          <w:rFonts w:hint="eastAsia"/>
        </w:rPr>
        <w:t>有關歸屬於股東</w:t>
      </w:r>
      <w:r>
        <w:rPr>
          <w:rFonts w:ascii="PMingLiU" w:hAnsi="PMingLiU" w:cs="PMingLiU" w:hint="eastAsia"/>
        </w:rPr>
        <w:t>利</w:t>
      </w:r>
      <w:r>
        <w:rPr>
          <w:rFonts w:ascii="SimSun" w:hAnsi="SimSun" w:cs="SimSun" w:hint="eastAsia"/>
        </w:rPr>
        <w:t>潤的預計業績詳</w:t>
      </w:r>
      <w:r>
        <w:rPr>
          <w:rFonts w:ascii="PMingLiU" w:hAnsi="PMingLiU" w:cs="PMingLiU" w:hint="eastAsia"/>
        </w:rPr>
        <w:t>見</w:t>
      </w:r>
      <w:r>
        <w:rPr>
          <w:rFonts w:ascii="SimSun" w:hAnsi="SimSun" w:cs="SimSun" w:hint="eastAsia"/>
        </w:rPr>
        <w:t>下表：</w:t>
      </w:r>
      <w:r>
        <w:rPr>
          <w:rFonts w:eastAsia="SimSun"/>
        </w:rPr>
        <w:br w:type="page"/>
      </w:r>
      <w:r>
        <w:rPr>
          <w:rFonts w:ascii="PMingLiU" w:hAnsi="PMingLiU" w:cs="PMingLiU"/>
        </w:rPr>
        <w:lastRenderedPageBreak/>
        <w:t>1</w:t>
      </w:r>
      <w:r>
        <w:rPr>
          <w:rFonts w:ascii="PMingLiU" w:hAnsi="PMingLiU" w:cs="PMingLiU" w:hint="eastAsia"/>
        </w:rPr>
        <w:t>、業績預告期間：</w:t>
      </w:r>
      <w:r>
        <w:rPr>
          <w:rFonts w:ascii="PMingLiU" w:hAnsi="PMingLiU" w:cs="PMingLiU"/>
        </w:rPr>
        <w:t xml:space="preserve">2017 </w:t>
      </w:r>
      <w:r>
        <w:rPr>
          <w:rFonts w:ascii="PMingLiU" w:hAnsi="PMingLiU" w:cs="PMingLiU" w:hint="eastAsia"/>
        </w:rPr>
        <w:t>年</w:t>
      </w:r>
      <w:r>
        <w:rPr>
          <w:rFonts w:ascii="PMingLiU" w:hAnsi="PMingLiU" w:cs="PMingLiU"/>
        </w:rPr>
        <w:t xml:space="preserve"> 1 </w:t>
      </w:r>
      <w:r>
        <w:rPr>
          <w:rFonts w:ascii="PMingLiU" w:hAnsi="PMingLiU" w:cs="PMingLiU" w:hint="eastAsia"/>
        </w:rPr>
        <w:t>月</w:t>
      </w:r>
      <w:r>
        <w:rPr>
          <w:rFonts w:ascii="PMingLiU" w:hAnsi="PMingLiU" w:cs="PMingLiU"/>
        </w:rPr>
        <w:t xml:space="preserve"> 1 </w:t>
      </w:r>
      <w:r>
        <w:rPr>
          <w:rFonts w:ascii="PMingLiU" w:hAnsi="PMingLiU" w:cs="PMingLiU" w:hint="eastAsia"/>
        </w:rPr>
        <w:t>日</w:t>
      </w:r>
      <w:r w:rsidR="00CA36EE">
        <w:rPr>
          <w:rFonts w:ascii="PMingLiU" w:hAnsi="PMingLiU" w:cs="PMingLiU"/>
        </w:rPr>
        <w:t xml:space="preserve"> </w:t>
      </w:r>
      <w:bookmarkStart w:id="0" w:name="_GoBack"/>
      <w:bookmarkEnd w:id="0"/>
      <w:r>
        <w:rPr>
          <w:rFonts w:ascii="PMingLiU" w:hAnsi="PMingLiU" w:cs="PMingLiU"/>
        </w:rPr>
        <w:t>-</w:t>
      </w:r>
      <w:r w:rsidR="00CA36EE">
        <w:rPr>
          <w:rFonts w:ascii="PMingLiU" w:hAnsi="PMingLiU" w:cs="PMingLiU"/>
        </w:rPr>
        <w:t xml:space="preserve"> </w:t>
      </w:r>
      <w:r>
        <w:rPr>
          <w:rFonts w:ascii="PMingLiU" w:hAnsi="PMingLiU" w:cs="PMingLiU"/>
        </w:rPr>
        <w:t xml:space="preserve">2017 </w:t>
      </w:r>
      <w:r>
        <w:rPr>
          <w:rFonts w:ascii="PMingLiU" w:hAnsi="PMingLiU" w:cs="PMingLiU" w:hint="eastAsia"/>
        </w:rPr>
        <w:t>年</w:t>
      </w:r>
      <w:r>
        <w:rPr>
          <w:rFonts w:ascii="PMingLiU" w:hAnsi="PMingLiU" w:cs="PMingLiU"/>
        </w:rPr>
        <w:t xml:space="preserve"> 6 </w:t>
      </w:r>
      <w:r>
        <w:rPr>
          <w:rFonts w:ascii="PMingLiU" w:hAnsi="PMingLiU" w:cs="PMingLiU" w:hint="eastAsia"/>
        </w:rPr>
        <w:t>月</w:t>
      </w:r>
      <w:r>
        <w:rPr>
          <w:rFonts w:ascii="PMingLiU" w:hAnsi="PMingLiU" w:cs="PMingLiU"/>
        </w:rPr>
        <w:t xml:space="preserve"> 30 </w:t>
      </w:r>
      <w:r>
        <w:rPr>
          <w:rFonts w:ascii="PMingLiU" w:hAnsi="PMingLiU" w:cs="PMingLiU" w:hint="eastAsia"/>
        </w:rPr>
        <w:t>日</w:t>
      </w:r>
    </w:p>
    <w:p w:rsidR="00080CC8" w:rsidRDefault="005C77B1">
      <w:pPr>
        <w:autoSpaceDE w:val="0"/>
        <w:autoSpaceDN w:val="0"/>
        <w:adjustRightInd w:val="0"/>
        <w:jc w:val="both"/>
        <w:rPr>
          <w:rFonts w:ascii="PMingLiU" w:hAnsi="PMingLiU" w:cs="PMingLiU"/>
        </w:rPr>
      </w:pPr>
      <w:r>
        <w:rPr>
          <w:rFonts w:ascii="PMingLiU" w:hAnsi="PMingLiU" w:cs="PMingLiU"/>
        </w:rPr>
        <w:t>2</w:t>
      </w:r>
      <w:r>
        <w:rPr>
          <w:rFonts w:ascii="PMingLiU" w:hAnsi="PMingLiU" w:cs="PMingLiU" w:hint="eastAsia"/>
        </w:rPr>
        <w:t>、預計的業績：同向上升</w:t>
      </w:r>
    </w:p>
    <w:p w:rsidR="00080CC8" w:rsidRDefault="00080CC8">
      <w:pPr>
        <w:autoSpaceDE w:val="0"/>
        <w:autoSpaceDN w:val="0"/>
        <w:adjustRightInd w:val="0"/>
        <w:jc w:val="both"/>
      </w:pPr>
    </w:p>
    <w:tbl>
      <w:tblPr>
        <w:tblStyle w:val="ae"/>
        <w:tblW w:w="8897" w:type="dxa"/>
        <w:tblLayout w:type="fixed"/>
        <w:tblLook w:val="04A0"/>
      </w:tblPr>
      <w:tblGrid>
        <w:gridCol w:w="3061"/>
        <w:gridCol w:w="2835"/>
        <w:gridCol w:w="3001"/>
      </w:tblGrid>
      <w:tr w:rsidR="00080CC8">
        <w:tc>
          <w:tcPr>
            <w:tcW w:w="3061" w:type="dxa"/>
          </w:tcPr>
          <w:p w:rsidR="00080CC8" w:rsidRDefault="005C77B1">
            <w:pPr>
              <w:ind w:left="480"/>
            </w:pPr>
            <w:r>
              <w:rPr>
                <w:rFonts w:hint="eastAsia"/>
              </w:rPr>
              <w:t>項</w:t>
            </w:r>
            <w:r>
              <w:t xml:space="preserve"> </w:t>
            </w:r>
            <w:r>
              <w:rPr>
                <w:rFonts w:hint="eastAsia"/>
              </w:rPr>
              <w:t>目</w:t>
            </w:r>
          </w:p>
        </w:tc>
        <w:tc>
          <w:tcPr>
            <w:tcW w:w="2835" w:type="dxa"/>
          </w:tcPr>
          <w:p w:rsidR="00080CC8" w:rsidRDefault="005C77B1">
            <w:pPr>
              <w:ind w:left="480"/>
            </w:pPr>
            <w:r>
              <w:rPr>
                <w:rFonts w:hint="eastAsia"/>
              </w:rPr>
              <w:t>本報告期</w:t>
            </w:r>
            <w:r w:rsidR="00953B91" w:rsidRPr="00953B91">
              <w:rPr>
                <w:rFonts w:hint="eastAsia"/>
              </w:rPr>
              <w:t>預計</w:t>
            </w:r>
            <w:r>
              <w:rPr>
                <w:rFonts w:hint="eastAsia"/>
              </w:rPr>
              <w:t>盈利</w:t>
            </w:r>
          </w:p>
        </w:tc>
        <w:tc>
          <w:tcPr>
            <w:tcW w:w="3001" w:type="dxa"/>
          </w:tcPr>
          <w:p w:rsidR="00080CC8" w:rsidRDefault="005C77B1">
            <w:pPr>
              <w:ind w:left="480"/>
            </w:pPr>
            <w:r>
              <w:rPr>
                <w:rFonts w:hint="eastAsia"/>
              </w:rPr>
              <w:t>上年同期盈利</w:t>
            </w:r>
          </w:p>
        </w:tc>
      </w:tr>
      <w:tr w:rsidR="00080CC8">
        <w:tc>
          <w:tcPr>
            <w:tcW w:w="3061" w:type="dxa"/>
            <w:vMerge w:val="restart"/>
          </w:tcPr>
          <w:p w:rsidR="00080CC8" w:rsidRDefault="00080CC8">
            <w:pPr>
              <w:ind w:left="480"/>
              <w:rPr>
                <w:rFonts w:eastAsia="SimSun"/>
              </w:rPr>
            </w:pPr>
          </w:p>
          <w:p w:rsidR="00080CC8" w:rsidRDefault="005C77B1">
            <w:pPr>
              <w:ind w:left="480"/>
            </w:pPr>
            <w:r>
              <w:rPr>
                <w:rFonts w:hint="eastAsia"/>
              </w:rPr>
              <w:t>歸屬於上市公司股東的淨利潤</w:t>
            </w:r>
          </w:p>
        </w:tc>
        <w:tc>
          <w:tcPr>
            <w:tcW w:w="2835" w:type="dxa"/>
          </w:tcPr>
          <w:p w:rsidR="00080CC8" w:rsidRPr="007015F2" w:rsidRDefault="005C77B1">
            <w:r w:rsidRPr="007015F2">
              <w:rPr>
                <w:rFonts w:hint="eastAsia"/>
              </w:rPr>
              <w:t>比上年同期增長約</w:t>
            </w:r>
            <w:r w:rsidRPr="007015F2">
              <w:t>1</w:t>
            </w:r>
            <w:r w:rsidRPr="007015F2">
              <w:rPr>
                <w:rFonts w:eastAsia="SimSun" w:hint="eastAsia"/>
                <w:lang w:eastAsia="zh-CN"/>
              </w:rPr>
              <w:t>0</w:t>
            </w:r>
            <w:r w:rsidRPr="007015F2">
              <w:t>0%-1</w:t>
            </w:r>
            <w:r w:rsidRPr="007015F2">
              <w:rPr>
                <w:rFonts w:eastAsia="SimSun" w:hint="eastAsia"/>
                <w:lang w:eastAsia="zh-CN"/>
              </w:rPr>
              <w:t>5</w:t>
            </w:r>
            <w:r w:rsidRPr="007015F2">
              <w:t>0%</w:t>
            </w:r>
          </w:p>
        </w:tc>
        <w:tc>
          <w:tcPr>
            <w:tcW w:w="3001" w:type="dxa"/>
            <w:vMerge w:val="restart"/>
          </w:tcPr>
          <w:p w:rsidR="00080CC8" w:rsidRPr="007015F2" w:rsidRDefault="00080CC8">
            <w:pPr>
              <w:rPr>
                <w:rFonts w:eastAsia="SimSun"/>
                <w:lang w:eastAsia="zh-CN"/>
              </w:rPr>
            </w:pPr>
          </w:p>
          <w:p w:rsidR="00080CC8" w:rsidRPr="007015F2" w:rsidRDefault="005C77B1">
            <w:r w:rsidRPr="007015F2">
              <w:rPr>
                <w:rFonts w:hint="eastAsia"/>
              </w:rPr>
              <w:t>盈利：人民幣</w:t>
            </w:r>
            <w:r w:rsidRPr="007015F2">
              <w:rPr>
                <w:rFonts w:eastAsia="SimSun" w:hint="eastAsia"/>
                <w:lang w:eastAsia="zh-CN"/>
              </w:rPr>
              <w:t>4</w:t>
            </w:r>
            <w:r w:rsidRPr="007015F2">
              <w:rPr>
                <w:rFonts w:eastAsia="SimSun"/>
              </w:rPr>
              <w:t>,</w:t>
            </w:r>
            <w:r w:rsidRPr="007015F2">
              <w:rPr>
                <w:rFonts w:eastAsia="SimSun" w:hint="eastAsia"/>
                <w:lang w:eastAsia="zh-CN"/>
              </w:rPr>
              <w:t>587</w:t>
            </w:r>
            <w:r w:rsidRPr="007015F2">
              <w:rPr>
                <w:rFonts w:hint="eastAsia"/>
              </w:rPr>
              <w:t>萬元</w:t>
            </w:r>
          </w:p>
          <w:p w:rsidR="00080CC8" w:rsidRPr="007015F2" w:rsidRDefault="00080CC8">
            <w:pPr>
              <w:ind w:left="480"/>
            </w:pPr>
          </w:p>
        </w:tc>
      </w:tr>
      <w:tr w:rsidR="00080CC8">
        <w:tc>
          <w:tcPr>
            <w:tcW w:w="3061" w:type="dxa"/>
            <w:vMerge/>
          </w:tcPr>
          <w:p w:rsidR="00080CC8" w:rsidRDefault="00080CC8">
            <w:pPr>
              <w:ind w:left="480"/>
            </w:pPr>
          </w:p>
        </w:tc>
        <w:tc>
          <w:tcPr>
            <w:tcW w:w="2835" w:type="dxa"/>
          </w:tcPr>
          <w:p w:rsidR="00080CC8" w:rsidRPr="007015F2" w:rsidRDefault="00953B91">
            <w:r w:rsidRPr="00953B91">
              <w:rPr>
                <w:rFonts w:hint="eastAsia"/>
              </w:rPr>
              <w:t>預計</w:t>
            </w:r>
            <w:r w:rsidR="005C77B1" w:rsidRPr="007015F2">
              <w:rPr>
                <w:rFonts w:hint="eastAsia"/>
              </w:rPr>
              <w:t>盈利：約人民幣</w:t>
            </w:r>
            <w:r w:rsidR="005C77B1" w:rsidRPr="007015F2">
              <w:rPr>
                <w:rFonts w:eastAsia="SimSun" w:hint="eastAsia"/>
                <w:lang w:eastAsia="zh-CN"/>
              </w:rPr>
              <w:t>9</w:t>
            </w:r>
            <w:r w:rsidR="005C77B1" w:rsidRPr="007015F2">
              <w:t>,</w:t>
            </w:r>
            <w:r w:rsidR="005C77B1" w:rsidRPr="007015F2">
              <w:rPr>
                <w:rFonts w:eastAsia="SimSun" w:hint="eastAsia"/>
                <w:lang w:eastAsia="zh-CN"/>
              </w:rPr>
              <w:t>2</w:t>
            </w:r>
            <w:r w:rsidR="005C77B1" w:rsidRPr="007015F2">
              <w:t>00</w:t>
            </w:r>
            <w:r w:rsidR="005C77B1" w:rsidRPr="007015F2">
              <w:rPr>
                <w:rFonts w:hint="eastAsia"/>
              </w:rPr>
              <w:t>萬元</w:t>
            </w:r>
            <w:r w:rsidR="005C77B1" w:rsidRPr="007015F2">
              <w:t>-</w:t>
            </w:r>
            <w:r w:rsidR="005C77B1" w:rsidRPr="007015F2">
              <w:rPr>
                <w:rFonts w:hint="eastAsia"/>
              </w:rPr>
              <w:t>人民幣</w:t>
            </w:r>
            <w:r w:rsidR="005C77B1" w:rsidRPr="007015F2">
              <w:rPr>
                <w:rFonts w:eastAsia="SimSun" w:hint="eastAsia"/>
                <w:lang w:eastAsia="zh-CN"/>
              </w:rPr>
              <w:t>11</w:t>
            </w:r>
            <w:r w:rsidR="005C77B1" w:rsidRPr="007015F2">
              <w:t>,</w:t>
            </w:r>
            <w:r w:rsidR="005C77B1" w:rsidRPr="007015F2">
              <w:rPr>
                <w:rFonts w:eastAsia="SimSun" w:hint="eastAsia"/>
                <w:lang w:eastAsia="zh-CN"/>
              </w:rPr>
              <w:t>4</w:t>
            </w:r>
            <w:r w:rsidR="005C77B1" w:rsidRPr="007015F2">
              <w:t>00</w:t>
            </w:r>
            <w:r w:rsidR="005C77B1" w:rsidRPr="007015F2">
              <w:rPr>
                <w:rFonts w:hint="eastAsia"/>
              </w:rPr>
              <w:t>萬元</w:t>
            </w:r>
          </w:p>
        </w:tc>
        <w:tc>
          <w:tcPr>
            <w:tcW w:w="3001" w:type="dxa"/>
            <w:vMerge/>
          </w:tcPr>
          <w:p w:rsidR="00080CC8" w:rsidRPr="007015F2" w:rsidRDefault="00080CC8">
            <w:pPr>
              <w:ind w:left="480"/>
            </w:pPr>
          </w:p>
        </w:tc>
      </w:tr>
      <w:tr w:rsidR="00080CC8">
        <w:tc>
          <w:tcPr>
            <w:tcW w:w="3061" w:type="dxa"/>
          </w:tcPr>
          <w:p w:rsidR="00080CC8" w:rsidRDefault="005C77B1" w:rsidP="00F50520">
            <w:pPr>
              <w:ind w:firstLineChars="200" w:firstLine="480"/>
            </w:pPr>
            <w:r>
              <w:rPr>
                <w:rFonts w:hint="eastAsia"/>
              </w:rPr>
              <w:t>基本每股收益</w:t>
            </w:r>
          </w:p>
        </w:tc>
        <w:tc>
          <w:tcPr>
            <w:tcW w:w="2835" w:type="dxa"/>
          </w:tcPr>
          <w:p w:rsidR="00080CC8" w:rsidRPr="007015F2" w:rsidRDefault="00953B91">
            <w:r w:rsidRPr="00953B91">
              <w:rPr>
                <w:rFonts w:hint="eastAsia"/>
              </w:rPr>
              <w:t>預計</w:t>
            </w:r>
            <w:r w:rsidR="005C77B1" w:rsidRPr="007015F2">
              <w:rPr>
                <w:rFonts w:hint="eastAsia"/>
              </w:rPr>
              <w:t>盈利：約人民幣</w:t>
            </w:r>
            <w:r w:rsidR="005C77B1" w:rsidRPr="007015F2">
              <w:t xml:space="preserve"> 0.</w:t>
            </w:r>
            <w:r w:rsidR="005C77B1" w:rsidRPr="007015F2">
              <w:rPr>
                <w:rFonts w:eastAsia="SimSun" w:hint="eastAsia"/>
                <w:lang w:eastAsia="zh-CN"/>
              </w:rPr>
              <w:t>2</w:t>
            </w:r>
            <w:r w:rsidR="005C77B1" w:rsidRPr="007015F2">
              <w:t xml:space="preserve">0 </w:t>
            </w:r>
            <w:r w:rsidR="005C77B1" w:rsidRPr="007015F2">
              <w:rPr>
                <w:rFonts w:hint="eastAsia"/>
              </w:rPr>
              <w:t>元</w:t>
            </w:r>
            <w:r w:rsidR="005C77B1" w:rsidRPr="007015F2">
              <w:t>-</w:t>
            </w:r>
            <w:r w:rsidR="005C77B1" w:rsidRPr="007015F2">
              <w:rPr>
                <w:rFonts w:hint="eastAsia"/>
              </w:rPr>
              <w:t>人民幣</w:t>
            </w:r>
            <w:r w:rsidR="005C77B1" w:rsidRPr="007015F2">
              <w:t>0.</w:t>
            </w:r>
            <w:r w:rsidR="005C77B1" w:rsidRPr="007015F2">
              <w:rPr>
                <w:rFonts w:eastAsia="SimSun" w:hint="eastAsia"/>
                <w:lang w:eastAsia="zh-CN"/>
              </w:rPr>
              <w:t>25</w:t>
            </w:r>
            <w:r w:rsidR="005C77B1" w:rsidRPr="007015F2">
              <w:t xml:space="preserve"> </w:t>
            </w:r>
            <w:r w:rsidR="005C77B1" w:rsidRPr="007015F2">
              <w:rPr>
                <w:rFonts w:hint="eastAsia"/>
              </w:rPr>
              <w:t>元</w:t>
            </w:r>
          </w:p>
        </w:tc>
        <w:tc>
          <w:tcPr>
            <w:tcW w:w="3001" w:type="dxa"/>
          </w:tcPr>
          <w:p w:rsidR="00080CC8" w:rsidRPr="007015F2" w:rsidRDefault="005C77B1">
            <w:r w:rsidRPr="007015F2">
              <w:rPr>
                <w:rFonts w:hint="eastAsia"/>
              </w:rPr>
              <w:t>盈利：人民幣</w:t>
            </w:r>
            <w:r w:rsidRPr="007015F2">
              <w:t xml:space="preserve"> 0.</w:t>
            </w:r>
            <w:r w:rsidRPr="007015F2">
              <w:rPr>
                <w:rFonts w:eastAsiaTheme="minorEastAsia" w:hint="eastAsia"/>
                <w:lang w:eastAsia="zh-CN"/>
              </w:rPr>
              <w:t>10</w:t>
            </w:r>
            <w:r w:rsidRPr="007015F2">
              <w:rPr>
                <w:rFonts w:hint="eastAsia"/>
              </w:rPr>
              <w:t>元</w:t>
            </w:r>
          </w:p>
          <w:p w:rsidR="00080CC8" w:rsidRPr="007015F2" w:rsidRDefault="00080CC8">
            <w:pPr>
              <w:ind w:left="480"/>
            </w:pPr>
          </w:p>
        </w:tc>
      </w:tr>
    </w:tbl>
    <w:p w:rsidR="00080CC8" w:rsidRDefault="00080CC8">
      <w:pPr>
        <w:autoSpaceDE w:val="0"/>
        <w:autoSpaceDN w:val="0"/>
        <w:adjustRightInd w:val="0"/>
        <w:jc w:val="both"/>
        <w:rPr>
          <w:rFonts w:eastAsiaTheme="minorEastAsia"/>
          <w:lang w:eastAsia="zh-CN"/>
        </w:rPr>
      </w:pPr>
    </w:p>
    <w:p w:rsidR="00080CC8" w:rsidRDefault="005C77B1">
      <w:pPr>
        <w:autoSpaceDE w:val="0"/>
        <w:autoSpaceDN w:val="0"/>
        <w:adjustRightInd w:val="0"/>
        <w:jc w:val="both"/>
        <w:rPr>
          <w:b/>
        </w:rPr>
      </w:pPr>
      <w:r>
        <w:rPr>
          <w:rFonts w:hint="eastAsia"/>
          <w:b/>
        </w:rPr>
        <w:t>二、業績預告審計情況</w:t>
      </w:r>
    </w:p>
    <w:p w:rsidR="00080CC8" w:rsidRDefault="00080CC8">
      <w:pPr>
        <w:autoSpaceDE w:val="0"/>
        <w:autoSpaceDN w:val="0"/>
        <w:adjustRightInd w:val="0"/>
        <w:jc w:val="both"/>
        <w:rPr>
          <w:rFonts w:eastAsiaTheme="minorEastAsia"/>
        </w:rPr>
      </w:pPr>
    </w:p>
    <w:p w:rsidR="00080CC8" w:rsidRDefault="005C77B1">
      <w:pPr>
        <w:autoSpaceDE w:val="0"/>
        <w:autoSpaceDN w:val="0"/>
        <w:adjustRightInd w:val="0"/>
        <w:jc w:val="both"/>
        <w:rPr>
          <w:rFonts w:eastAsiaTheme="minorEastAsia"/>
        </w:rPr>
      </w:pPr>
      <w:r>
        <w:t xml:space="preserve">    </w:t>
      </w:r>
      <w:r>
        <w:rPr>
          <w:rFonts w:hint="eastAsia"/>
        </w:rPr>
        <w:t>本期業績預告並未經過審計。</w:t>
      </w:r>
    </w:p>
    <w:p w:rsidR="00080CC8" w:rsidRDefault="00080CC8">
      <w:pPr>
        <w:autoSpaceDE w:val="0"/>
        <w:autoSpaceDN w:val="0"/>
        <w:adjustRightInd w:val="0"/>
        <w:jc w:val="both"/>
        <w:rPr>
          <w:rFonts w:eastAsiaTheme="minorEastAsia"/>
        </w:rPr>
      </w:pPr>
    </w:p>
    <w:p w:rsidR="00080CC8" w:rsidRDefault="005C77B1">
      <w:pPr>
        <w:autoSpaceDE w:val="0"/>
        <w:autoSpaceDN w:val="0"/>
        <w:adjustRightInd w:val="0"/>
        <w:jc w:val="both"/>
        <w:rPr>
          <w:b/>
        </w:rPr>
      </w:pPr>
      <w:r>
        <w:rPr>
          <w:rFonts w:hint="eastAsia"/>
          <w:b/>
        </w:rPr>
        <w:t>三、業績變動原因說明</w:t>
      </w:r>
    </w:p>
    <w:p w:rsidR="00080CC8" w:rsidRDefault="00080CC8">
      <w:pPr>
        <w:autoSpaceDE w:val="0"/>
        <w:autoSpaceDN w:val="0"/>
        <w:adjustRightInd w:val="0"/>
        <w:jc w:val="both"/>
        <w:rPr>
          <w:rFonts w:eastAsiaTheme="minorEastAsia"/>
        </w:rPr>
      </w:pPr>
    </w:p>
    <w:p w:rsidR="00080CC8" w:rsidRDefault="005C77B1">
      <w:pPr>
        <w:autoSpaceDE w:val="0"/>
        <w:autoSpaceDN w:val="0"/>
        <w:adjustRightInd w:val="0"/>
        <w:ind w:firstLineChars="200" w:firstLine="480"/>
        <w:jc w:val="both"/>
        <w:rPr>
          <w:rFonts w:eastAsiaTheme="minorEastAsia"/>
        </w:rPr>
      </w:pPr>
      <w:r>
        <w:rPr>
          <w:rFonts w:eastAsia="SimSun"/>
        </w:rPr>
        <w:t>1.</w:t>
      </w:r>
      <w:r>
        <w:rPr>
          <w:rFonts w:eastAsia="SimSun" w:hint="eastAsia"/>
        </w:rPr>
        <w:t>本報告期繼續產品技術攻關活動，及降低產品成本；</w:t>
      </w:r>
    </w:p>
    <w:p w:rsidR="00080CC8" w:rsidRDefault="005C77B1">
      <w:pPr>
        <w:autoSpaceDE w:val="0"/>
        <w:autoSpaceDN w:val="0"/>
        <w:adjustRightInd w:val="0"/>
        <w:ind w:firstLineChars="200" w:firstLine="480"/>
        <w:jc w:val="both"/>
        <w:rPr>
          <w:rFonts w:eastAsiaTheme="minorEastAsia"/>
        </w:rPr>
      </w:pPr>
      <w:r>
        <w:rPr>
          <w:rFonts w:eastAsia="SimSun"/>
        </w:rPr>
        <w:t>2.</w:t>
      </w:r>
      <w:r>
        <w:rPr>
          <w:rFonts w:eastAsia="SimSun" w:hint="eastAsia"/>
        </w:rPr>
        <w:t>把握市場機遇，積極開拓市場，銷售規模進一步擴大。</w:t>
      </w:r>
      <w:r>
        <w:rPr>
          <w:rFonts w:eastAsia="SimSun"/>
        </w:rPr>
        <w:t xml:space="preserve"> </w:t>
      </w:r>
    </w:p>
    <w:p w:rsidR="00080CC8" w:rsidRDefault="00080CC8">
      <w:pPr>
        <w:autoSpaceDE w:val="0"/>
        <w:autoSpaceDN w:val="0"/>
        <w:adjustRightInd w:val="0"/>
        <w:jc w:val="both"/>
        <w:rPr>
          <w:rFonts w:eastAsiaTheme="minorEastAsia"/>
        </w:rPr>
      </w:pPr>
    </w:p>
    <w:p w:rsidR="00080CC8" w:rsidRDefault="005C77B1">
      <w:pPr>
        <w:autoSpaceDE w:val="0"/>
        <w:autoSpaceDN w:val="0"/>
        <w:adjustRightInd w:val="0"/>
        <w:jc w:val="both"/>
        <w:rPr>
          <w:b/>
        </w:rPr>
      </w:pPr>
      <w:r>
        <w:rPr>
          <w:rFonts w:hint="eastAsia"/>
          <w:b/>
        </w:rPr>
        <w:t>四、其他相關說明</w:t>
      </w:r>
    </w:p>
    <w:p w:rsidR="00080CC8" w:rsidRDefault="00080CC8">
      <w:pPr>
        <w:autoSpaceDE w:val="0"/>
        <w:autoSpaceDN w:val="0"/>
        <w:adjustRightInd w:val="0"/>
        <w:jc w:val="both"/>
        <w:rPr>
          <w:rFonts w:eastAsiaTheme="minorEastAsia"/>
        </w:rPr>
      </w:pPr>
    </w:p>
    <w:p w:rsidR="00080CC8" w:rsidRDefault="005C77B1">
      <w:pPr>
        <w:autoSpaceDE w:val="0"/>
        <w:autoSpaceDN w:val="0"/>
        <w:adjustRightInd w:val="0"/>
        <w:ind w:left="480" w:hangingChars="200" w:hanging="480"/>
        <w:jc w:val="both"/>
        <w:rPr>
          <w:rFonts w:ascii="PMingLiU" w:hAnsi="PMingLiU" w:cs="PMingLiU"/>
        </w:rPr>
      </w:pPr>
      <w:r>
        <w:t xml:space="preserve">    </w:t>
      </w:r>
      <w:r>
        <w:rPr>
          <w:rFonts w:ascii="PMingLiU" w:hAnsi="PMingLiU" w:cs="PMingLiU" w:hint="eastAsia"/>
        </w:rPr>
        <w:t>由於本公司仍在落實本集團本報告期綜合業績，本公告所載資料僅為董事會基於本集團綜合管理帳目和其他現有資料所做初步審查和評估而得出，未經本公司核數師審閱或審核。有關本集團財務資料的詳情將於公佈本集團本報告期之一季度報告披露。</w:t>
      </w:r>
    </w:p>
    <w:p w:rsidR="00080CC8" w:rsidRDefault="00080CC8">
      <w:pPr>
        <w:autoSpaceDE w:val="0"/>
        <w:autoSpaceDN w:val="0"/>
        <w:adjustRightInd w:val="0"/>
        <w:ind w:left="480" w:hangingChars="200" w:hanging="480"/>
        <w:jc w:val="both"/>
        <w:rPr>
          <w:rFonts w:eastAsiaTheme="minorEastAsia"/>
        </w:rPr>
      </w:pPr>
    </w:p>
    <w:p w:rsidR="00080CC8" w:rsidRDefault="005C77B1">
      <w:pPr>
        <w:autoSpaceDE w:val="0"/>
        <w:autoSpaceDN w:val="0"/>
        <w:adjustRightInd w:val="0"/>
        <w:jc w:val="both"/>
        <w:rPr>
          <w:rFonts w:eastAsiaTheme="minorEastAsia"/>
          <w:b/>
        </w:rPr>
      </w:pPr>
      <w:r>
        <w:rPr>
          <w:rFonts w:hint="eastAsia"/>
          <w:b/>
        </w:rPr>
        <w:t>股東及潛在投資者在買賣本公司股票時務必審慎行事。</w:t>
      </w:r>
    </w:p>
    <w:p w:rsidR="00080CC8" w:rsidRDefault="00080CC8">
      <w:pPr>
        <w:autoSpaceDE w:val="0"/>
        <w:autoSpaceDN w:val="0"/>
        <w:adjustRightInd w:val="0"/>
        <w:jc w:val="both"/>
      </w:pPr>
    </w:p>
    <w:p w:rsidR="00080CC8" w:rsidRDefault="00080CC8">
      <w:pPr>
        <w:autoSpaceDE w:val="0"/>
        <w:autoSpaceDN w:val="0"/>
        <w:adjustRightInd w:val="0"/>
        <w:jc w:val="both"/>
        <w:rPr>
          <w:rFonts w:ascii="PMingLiU" w:eastAsia="SimSun" w:hAnsi="PMingLiU" w:cs="PMingLiU"/>
        </w:rPr>
      </w:pPr>
    </w:p>
    <w:p w:rsidR="00080CC8" w:rsidRDefault="00080CC8">
      <w:pPr>
        <w:autoSpaceDE w:val="0"/>
        <w:autoSpaceDN w:val="0"/>
        <w:adjustRightInd w:val="0"/>
        <w:jc w:val="both"/>
        <w:rPr>
          <w:rFonts w:ascii="PMingLiU" w:eastAsia="SimSun" w:hAnsi="PMingLiU" w:cs="PMingLiU"/>
        </w:rPr>
      </w:pPr>
    </w:p>
    <w:p w:rsidR="00080CC8" w:rsidRDefault="00080CC8">
      <w:pPr>
        <w:autoSpaceDE w:val="0"/>
        <w:autoSpaceDN w:val="0"/>
        <w:adjustRightInd w:val="0"/>
        <w:jc w:val="both"/>
        <w:rPr>
          <w:rFonts w:ascii="PMingLiU" w:eastAsia="SimSun" w:hAnsi="PMingLiU" w:cs="PMingLiU"/>
        </w:rPr>
      </w:pPr>
    </w:p>
    <w:p w:rsidR="00080CC8" w:rsidRDefault="00080CC8">
      <w:pPr>
        <w:autoSpaceDE w:val="0"/>
        <w:autoSpaceDN w:val="0"/>
        <w:adjustRightInd w:val="0"/>
        <w:jc w:val="both"/>
        <w:rPr>
          <w:rFonts w:ascii="PMingLiU" w:eastAsia="SimSun" w:hAnsi="PMingLiU" w:cs="PMingLiU"/>
        </w:rPr>
      </w:pPr>
    </w:p>
    <w:p w:rsidR="00080CC8" w:rsidRDefault="00080CC8">
      <w:pPr>
        <w:autoSpaceDE w:val="0"/>
        <w:autoSpaceDN w:val="0"/>
        <w:adjustRightInd w:val="0"/>
        <w:jc w:val="both"/>
        <w:rPr>
          <w:rFonts w:ascii="PMingLiU" w:eastAsia="SimSun" w:hAnsi="PMingLiU" w:cs="PMingLiU"/>
        </w:rPr>
      </w:pPr>
    </w:p>
    <w:p w:rsidR="00CA36EE" w:rsidRDefault="00CA36EE">
      <w:pPr>
        <w:widowControl/>
        <w:rPr>
          <w:rFonts w:ascii="PMingLiU" w:hAnsi="PMingLiU" w:cs="PMingLiU"/>
        </w:rPr>
      </w:pPr>
      <w:r>
        <w:rPr>
          <w:rFonts w:ascii="PMingLiU" w:hAnsi="PMingLiU" w:cs="PMingLiU"/>
        </w:rPr>
        <w:br w:type="page"/>
      </w:r>
    </w:p>
    <w:p w:rsidR="00080CC8" w:rsidRDefault="00080CC8">
      <w:pPr>
        <w:autoSpaceDE w:val="0"/>
        <w:autoSpaceDN w:val="0"/>
        <w:adjustRightInd w:val="0"/>
        <w:jc w:val="both"/>
        <w:rPr>
          <w:rFonts w:ascii="PMingLiU" w:hAnsi="PMingLiU" w:cs="PMingLiU"/>
        </w:rPr>
      </w:pPr>
    </w:p>
    <w:p w:rsidR="00080CC8" w:rsidRDefault="005C77B1">
      <w:pPr>
        <w:autoSpaceDE w:val="0"/>
        <w:autoSpaceDN w:val="0"/>
        <w:adjustRightInd w:val="0"/>
        <w:jc w:val="center"/>
        <w:rPr>
          <w:rFonts w:ascii="PMingLiU" w:hAnsi="PMingLiU" w:cs="PMingLiU"/>
        </w:rPr>
      </w:pP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rPr>
        <w:tab/>
      </w:r>
      <w:r>
        <w:rPr>
          <w:rFonts w:ascii="PMingLiU" w:hAnsi="PMingLiU" w:cs="PMingLiU" w:hint="eastAsia"/>
        </w:rPr>
        <w:t>承董事會命</w:t>
      </w:r>
    </w:p>
    <w:p w:rsidR="00080CC8" w:rsidRDefault="005C77B1">
      <w:pPr>
        <w:autoSpaceDE w:val="0"/>
        <w:autoSpaceDN w:val="0"/>
        <w:adjustRightInd w:val="0"/>
        <w:ind w:firstLineChars="1800" w:firstLine="4324"/>
        <w:jc w:val="both"/>
        <w:rPr>
          <w:rFonts w:ascii="SimSun" w:eastAsia="SimSun" w:hAnsi="SimSun"/>
          <w:b/>
          <w:kern w:val="0"/>
        </w:rPr>
      </w:pPr>
      <w:r>
        <w:rPr>
          <w:rFonts w:ascii="SimSun" w:hAnsi="SimSun" w:hint="eastAsia"/>
          <w:b/>
          <w:kern w:val="0"/>
        </w:rPr>
        <w:t>山東新華製藥股份有限公司董事會</w:t>
      </w:r>
    </w:p>
    <w:p w:rsidR="00080CC8" w:rsidRDefault="005C77B1">
      <w:pPr>
        <w:autoSpaceDE w:val="0"/>
        <w:autoSpaceDN w:val="0"/>
        <w:adjustRightInd w:val="0"/>
        <w:ind w:left="5460" w:firstLineChars="50" w:firstLine="120"/>
        <w:jc w:val="both"/>
        <w:rPr>
          <w:rFonts w:ascii="SimSun" w:eastAsia="SimSun" w:hAnsi="SimSun"/>
          <w:kern w:val="0"/>
        </w:rPr>
      </w:pPr>
      <w:r>
        <w:rPr>
          <w:rFonts w:ascii="SimSun" w:hAnsi="SimSun" w:hint="eastAsia"/>
          <w:kern w:val="0"/>
        </w:rPr>
        <w:t>張代銘</w:t>
      </w:r>
    </w:p>
    <w:p w:rsidR="00080CC8" w:rsidRDefault="005C77B1">
      <w:pPr>
        <w:autoSpaceDE w:val="0"/>
        <w:autoSpaceDN w:val="0"/>
        <w:adjustRightInd w:val="0"/>
        <w:ind w:left="5460" w:firstLineChars="50" w:firstLine="120"/>
        <w:jc w:val="both"/>
        <w:rPr>
          <w:rFonts w:ascii="SimSun" w:eastAsia="SimSun" w:hAnsi="SimSun"/>
          <w:i/>
          <w:iCs/>
          <w:kern w:val="0"/>
        </w:rPr>
      </w:pPr>
      <w:r>
        <w:rPr>
          <w:rFonts w:ascii="SimSun" w:hAnsi="SimSun" w:hint="eastAsia"/>
          <w:kern w:val="0"/>
        </w:rPr>
        <w:t>董事長</w:t>
      </w:r>
    </w:p>
    <w:p w:rsidR="00080CC8" w:rsidRDefault="00080CC8">
      <w:pPr>
        <w:autoSpaceDE w:val="0"/>
        <w:autoSpaceDN w:val="0"/>
        <w:adjustRightInd w:val="0"/>
        <w:jc w:val="both"/>
        <w:rPr>
          <w:rFonts w:ascii="SimSun" w:eastAsia="SimSun" w:hAnsi="SimSun"/>
          <w:kern w:val="0"/>
          <w:sz w:val="22"/>
          <w:szCs w:val="22"/>
        </w:rPr>
      </w:pPr>
    </w:p>
    <w:p w:rsidR="00080CC8" w:rsidRDefault="005C77B1">
      <w:pPr>
        <w:autoSpaceDE w:val="0"/>
        <w:autoSpaceDN w:val="0"/>
        <w:adjustRightInd w:val="0"/>
        <w:jc w:val="both"/>
        <w:rPr>
          <w:rFonts w:ascii="SimSun" w:eastAsia="SimSun" w:hAnsi="SimSun"/>
          <w:kern w:val="0"/>
        </w:rPr>
      </w:pPr>
      <w:r>
        <w:rPr>
          <w:rFonts w:ascii="SimSun" w:hAnsi="SimSun" w:hint="eastAsia"/>
          <w:kern w:val="0"/>
        </w:rPr>
        <w:t>中國，淄博，二</w:t>
      </w:r>
      <w:r>
        <w:rPr>
          <w:rFonts w:ascii="Batang" w:hAnsi="Batang" w:cs="Batang"/>
          <w:kern w:val="0"/>
        </w:rPr>
        <w:t>零</w:t>
      </w:r>
      <w:r>
        <w:rPr>
          <w:rFonts w:ascii="SimSun" w:hAnsi="SimSun" w:hint="eastAsia"/>
          <w:kern w:val="0"/>
        </w:rPr>
        <w:t>一</w:t>
      </w:r>
      <w:r>
        <w:rPr>
          <w:rFonts w:ascii="Batang" w:hAnsi="Batang" w:cs="Batang" w:hint="eastAsia"/>
          <w:kern w:val="0"/>
        </w:rPr>
        <w:t>七</w:t>
      </w:r>
      <w:r>
        <w:rPr>
          <w:rFonts w:ascii="Batang" w:hAnsi="Batang" w:cs="Batang"/>
          <w:kern w:val="0"/>
        </w:rPr>
        <w:t>年</w:t>
      </w:r>
      <w:r>
        <w:rPr>
          <w:rFonts w:ascii="SimSun" w:hAnsi="SimSun" w:hint="eastAsia"/>
          <w:kern w:val="0"/>
        </w:rPr>
        <w:t>六月二十三日</w:t>
      </w:r>
    </w:p>
    <w:p w:rsidR="00080CC8" w:rsidRDefault="00080CC8">
      <w:pPr>
        <w:autoSpaceDE w:val="0"/>
        <w:autoSpaceDN w:val="0"/>
        <w:adjustRightInd w:val="0"/>
        <w:jc w:val="both"/>
        <w:rPr>
          <w:rFonts w:ascii="SimSun" w:eastAsia="SimSun" w:hAnsi="SimSun"/>
          <w:kern w:val="0"/>
        </w:rPr>
      </w:pPr>
    </w:p>
    <w:p w:rsidR="00080CC8" w:rsidRDefault="00080CC8">
      <w:pPr>
        <w:autoSpaceDE w:val="0"/>
        <w:autoSpaceDN w:val="0"/>
        <w:adjustRightInd w:val="0"/>
        <w:jc w:val="both"/>
        <w:rPr>
          <w:rFonts w:ascii="SimSun" w:eastAsia="SimSun" w:hAnsi="SimSun"/>
          <w:kern w:val="0"/>
        </w:rPr>
      </w:pPr>
    </w:p>
    <w:p w:rsidR="00080CC8" w:rsidRDefault="005C77B1">
      <w:pPr>
        <w:autoSpaceDE w:val="0"/>
        <w:autoSpaceDN w:val="0"/>
        <w:adjustRightInd w:val="0"/>
        <w:jc w:val="both"/>
        <w:rPr>
          <w:rFonts w:ascii="SimSun" w:eastAsia="SimSun" w:hAnsi="SimSun"/>
          <w:kern w:val="0"/>
        </w:rPr>
      </w:pPr>
      <w:r>
        <w:rPr>
          <w:rFonts w:ascii="SimSun" w:hAnsi="SimSun" w:hint="eastAsia"/>
          <w:kern w:val="0"/>
        </w:rPr>
        <w:t>於本公告日期，董事會由下</w:t>
      </w:r>
      <w:r>
        <w:rPr>
          <w:rFonts w:ascii="Batang" w:hAnsi="Batang" w:cs="Batang"/>
          <w:kern w:val="0"/>
        </w:rPr>
        <w:t>列</w:t>
      </w:r>
      <w:r>
        <w:rPr>
          <w:rFonts w:ascii="SimSun" w:hAnsi="SimSun" w:hint="eastAsia"/>
          <w:kern w:val="0"/>
        </w:rPr>
        <w:t>董事組成：</w:t>
      </w:r>
    </w:p>
    <w:p w:rsidR="00080CC8" w:rsidRDefault="00080CC8">
      <w:pPr>
        <w:autoSpaceDE w:val="0"/>
        <w:autoSpaceDN w:val="0"/>
        <w:adjustRightInd w:val="0"/>
        <w:jc w:val="both"/>
        <w:rPr>
          <w:rFonts w:ascii="SimSun" w:eastAsia="SimSun" w:hAnsi="SimSun"/>
          <w:kern w:val="0"/>
        </w:rPr>
      </w:pPr>
    </w:p>
    <w:p w:rsidR="00080CC8" w:rsidRDefault="005C77B1">
      <w:pPr>
        <w:autoSpaceDE w:val="0"/>
        <w:autoSpaceDN w:val="0"/>
        <w:adjustRightInd w:val="0"/>
        <w:jc w:val="both"/>
        <w:rPr>
          <w:rFonts w:ascii="SimSun" w:eastAsia="SimSun" w:hAnsi="SimSun"/>
          <w:kern w:val="0"/>
          <w:u w:val="single"/>
        </w:rPr>
      </w:pPr>
      <w:r>
        <w:rPr>
          <w:rFonts w:ascii="SimSun" w:hAnsi="SimSun" w:hint="eastAsia"/>
          <w:kern w:val="0"/>
          <w:u w:val="single"/>
        </w:rPr>
        <w:t>執</w:t>
      </w:r>
      <w:r>
        <w:rPr>
          <w:rFonts w:ascii="Batang" w:hAnsi="Batang" w:cs="Batang"/>
          <w:kern w:val="0"/>
          <w:u w:val="single"/>
        </w:rPr>
        <w:t>行</w:t>
      </w:r>
      <w:r>
        <w:rPr>
          <w:rFonts w:ascii="SimSun" w:hAnsi="SimSun" w:hint="eastAsia"/>
          <w:kern w:val="0"/>
          <w:u w:val="single"/>
        </w:rPr>
        <w:t>董事</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u w:val="single"/>
        </w:rPr>
        <w:t>非執</w:t>
      </w:r>
      <w:r>
        <w:rPr>
          <w:rFonts w:ascii="Batang" w:hAnsi="Batang" w:cs="Batang"/>
          <w:kern w:val="0"/>
          <w:u w:val="single"/>
        </w:rPr>
        <w:t>行</w:t>
      </w:r>
      <w:r>
        <w:rPr>
          <w:rFonts w:ascii="SimSun" w:hAnsi="SimSun" w:hint="eastAsia"/>
          <w:kern w:val="0"/>
          <w:u w:val="single"/>
        </w:rPr>
        <w:t>董事</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u w:val="single"/>
        </w:rPr>
        <w:t>獨</w:t>
      </w:r>
      <w:r>
        <w:rPr>
          <w:rFonts w:ascii="Batang" w:hAnsi="Batang" w:cs="Batang"/>
          <w:kern w:val="0"/>
          <w:u w:val="single"/>
        </w:rPr>
        <w:t>立</w:t>
      </w:r>
      <w:r>
        <w:rPr>
          <w:rFonts w:ascii="SimSun" w:hAnsi="SimSun" w:hint="eastAsia"/>
          <w:kern w:val="0"/>
          <w:u w:val="single"/>
        </w:rPr>
        <w:t>非執</w:t>
      </w:r>
      <w:r>
        <w:rPr>
          <w:rFonts w:ascii="Batang" w:hAnsi="Batang" w:cs="Batang"/>
          <w:kern w:val="0"/>
          <w:u w:val="single"/>
        </w:rPr>
        <w:t>行</w:t>
      </w:r>
      <w:r>
        <w:rPr>
          <w:rFonts w:ascii="SimSun" w:hAnsi="SimSun" w:hint="eastAsia"/>
          <w:kern w:val="0"/>
          <w:u w:val="single"/>
        </w:rPr>
        <w:t>董事</w:t>
      </w:r>
    </w:p>
    <w:p w:rsidR="00080CC8" w:rsidRDefault="005C77B1">
      <w:pPr>
        <w:autoSpaceDE w:val="0"/>
        <w:autoSpaceDN w:val="0"/>
        <w:adjustRightInd w:val="0"/>
        <w:jc w:val="both"/>
        <w:rPr>
          <w:rFonts w:ascii="SimSun" w:eastAsia="SimSun" w:hAnsi="SimSun"/>
          <w:kern w:val="0"/>
        </w:rPr>
      </w:pPr>
      <w:r>
        <w:rPr>
          <w:rFonts w:ascii="SimSun" w:hAnsi="SimSun" w:hint="eastAsia"/>
          <w:kern w:val="0"/>
        </w:rPr>
        <w:t>張代銘先生（董事長）</w:t>
      </w:r>
      <w:r>
        <w:rPr>
          <w:rFonts w:ascii="SimSun" w:hAnsi="SimSun" w:hint="eastAsia"/>
          <w:kern w:val="0"/>
        </w:rPr>
        <w:tab/>
      </w:r>
      <w:r>
        <w:rPr>
          <w:rFonts w:ascii="SimSun" w:hAnsi="SimSun" w:hint="eastAsia"/>
          <w:kern w:val="0"/>
        </w:rPr>
        <w:tab/>
      </w:r>
      <w:r>
        <w:rPr>
          <w:rFonts w:ascii="SimSun" w:hAnsi="SimSun" w:hint="eastAsia"/>
          <w:kern w:val="0"/>
        </w:rPr>
        <w:t>任福</w:t>
      </w:r>
      <w:r>
        <w:rPr>
          <w:rFonts w:ascii="Batang" w:hAnsi="Batang" w:cs="Batang"/>
          <w:kern w:val="0"/>
        </w:rPr>
        <w:t>龍</w:t>
      </w:r>
      <w:r>
        <w:rPr>
          <w:rFonts w:ascii="SimSun" w:hAnsi="SimSun" w:hint="eastAsia"/>
          <w:kern w:val="0"/>
        </w:rPr>
        <w:t>先生</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Batang" w:hAnsi="Batang" w:cs="Batang"/>
          <w:kern w:val="0"/>
        </w:rPr>
        <w:t>李</w:t>
      </w:r>
      <w:r>
        <w:rPr>
          <w:rFonts w:ascii="SimSun" w:hAnsi="SimSun" w:hint="eastAsia"/>
          <w:kern w:val="0"/>
        </w:rPr>
        <w:t>文明先生</w:t>
      </w:r>
    </w:p>
    <w:p w:rsidR="00080CC8" w:rsidRDefault="005C77B1">
      <w:pPr>
        <w:autoSpaceDE w:val="0"/>
        <w:autoSpaceDN w:val="0"/>
        <w:adjustRightInd w:val="0"/>
        <w:jc w:val="both"/>
        <w:rPr>
          <w:rFonts w:ascii="SimSun" w:eastAsia="SimSun" w:hAnsi="SimSun"/>
          <w:kern w:val="0"/>
        </w:rPr>
      </w:pPr>
      <w:r>
        <w:rPr>
          <w:rFonts w:ascii="SimSun" w:hAnsi="SimSun" w:hint="eastAsia"/>
          <w:kern w:val="0"/>
        </w:rPr>
        <w:t>杜德平先生</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徐</w:t>
      </w:r>
      <w:r>
        <w:rPr>
          <w:rFonts w:ascii="Batang" w:hAnsi="Batang" w:cs="Batang"/>
          <w:kern w:val="0"/>
        </w:rPr>
        <w:t>列</w:t>
      </w:r>
      <w:r>
        <w:rPr>
          <w:rFonts w:ascii="SimSun" w:hAnsi="SimSun" w:hint="eastAsia"/>
          <w:kern w:val="0"/>
        </w:rPr>
        <w:t>先生</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杜冠華先生</w:t>
      </w:r>
    </w:p>
    <w:p w:rsidR="00080CC8" w:rsidRDefault="005C77B1">
      <w:pPr>
        <w:autoSpaceDE w:val="0"/>
        <w:autoSpaceDN w:val="0"/>
        <w:adjustRightInd w:val="0"/>
        <w:ind w:left="2520" w:firstLine="420"/>
        <w:jc w:val="both"/>
        <w:rPr>
          <w:rFonts w:ascii="SimSun" w:eastAsia="SimSun" w:hAnsi="SimSun"/>
          <w:kern w:val="0"/>
          <w:lang w:eastAsia="zh-CN"/>
        </w:rPr>
      </w:pPr>
      <w:r>
        <w:rPr>
          <w:rFonts w:ascii="SimSun" w:hAnsi="SimSun" w:hint="eastAsia"/>
          <w:kern w:val="0"/>
        </w:rPr>
        <w:t>趙斌先生</w:t>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ab/>
      </w:r>
      <w:r>
        <w:rPr>
          <w:rFonts w:ascii="SimSun" w:hAnsi="SimSun" w:hint="eastAsia"/>
          <w:kern w:val="0"/>
        </w:rPr>
        <w:t>陳仲戟先生</w:t>
      </w:r>
    </w:p>
    <w:p w:rsidR="00080CC8" w:rsidRDefault="00080CC8">
      <w:pPr>
        <w:autoSpaceDE w:val="0"/>
        <w:autoSpaceDN w:val="0"/>
        <w:adjustRightInd w:val="0"/>
        <w:jc w:val="both"/>
        <w:rPr>
          <w:rFonts w:ascii="SimSun" w:eastAsia="SimSun" w:hAnsi="SimSun"/>
          <w:kern w:val="0"/>
          <w:sz w:val="22"/>
          <w:szCs w:val="22"/>
          <w:lang w:eastAsia="zh-CN"/>
        </w:rPr>
      </w:pPr>
    </w:p>
    <w:sectPr w:rsidR="00080CC8" w:rsidSect="00080CC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76" w:rsidRDefault="00A27C76" w:rsidP="00080CC8">
      <w:r>
        <w:separator/>
      </w:r>
    </w:p>
  </w:endnote>
  <w:endnote w:type="continuationSeparator" w:id="0">
    <w:p w:rsidR="00A27C76" w:rsidRDefault="00A27C76" w:rsidP="00080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KaiTi_GB2312">
    <w:panose1 w:val="02010609060101010101"/>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ungHK-Light">
    <w:altName w:val="Arial Unicode MS"/>
    <w:charset w:val="86"/>
    <w:family w:val="modern"/>
    <w:pitch w:val="default"/>
    <w:sig w:usb0="00000000" w:usb1="00000000" w:usb2="00000010" w:usb3="00000000" w:csb0="001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C8" w:rsidRDefault="0042407D">
    <w:pPr>
      <w:pStyle w:val="a9"/>
      <w:framePr w:wrap="around" w:vAnchor="text" w:hAnchor="margin" w:xAlign="center" w:y="1"/>
      <w:rPr>
        <w:rStyle w:val="ac"/>
      </w:rPr>
    </w:pPr>
    <w:r>
      <w:rPr>
        <w:rStyle w:val="ac"/>
      </w:rPr>
      <w:fldChar w:fldCharType="begin"/>
    </w:r>
    <w:r w:rsidR="005C77B1">
      <w:rPr>
        <w:rStyle w:val="ac"/>
      </w:rPr>
      <w:instrText xml:space="preserve">PAGE  </w:instrText>
    </w:r>
    <w:r>
      <w:rPr>
        <w:rStyle w:val="ac"/>
      </w:rPr>
      <w:fldChar w:fldCharType="end"/>
    </w:r>
  </w:p>
  <w:p w:rsidR="00080CC8" w:rsidRDefault="00080CC8">
    <w:pPr>
      <w:pStyle w:val="a9"/>
    </w:pPr>
  </w:p>
  <w:p w:rsidR="00080CC8" w:rsidRDefault="00080C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C8" w:rsidRDefault="0042407D">
    <w:pPr>
      <w:pStyle w:val="a9"/>
      <w:framePr w:wrap="around" w:vAnchor="text" w:hAnchor="margin" w:xAlign="center" w:y="1"/>
      <w:rPr>
        <w:rStyle w:val="ac"/>
        <w:sz w:val="22"/>
      </w:rPr>
    </w:pPr>
    <w:r>
      <w:rPr>
        <w:rStyle w:val="ac"/>
        <w:sz w:val="22"/>
      </w:rPr>
      <w:fldChar w:fldCharType="begin"/>
    </w:r>
    <w:r w:rsidR="005C77B1">
      <w:rPr>
        <w:rStyle w:val="ac"/>
        <w:sz w:val="22"/>
      </w:rPr>
      <w:instrText xml:space="preserve">PAGE  </w:instrText>
    </w:r>
    <w:r>
      <w:rPr>
        <w:rStyle w:val="ac"/>
        <w:sz w:val="22"/>
      </w:rPr>
      <w:fldChar w:fldCharType="separate"/>
    </w:r>
    <w:r w:rsidR="00A27C76">
      <w:rPr>
        <w:rStyle w:val="ac"/>
        <w:noProof/>
        <w:sz w:val="22"/>
      </w:rPr>
      <w:t>1</w:t>
    </w:r>
    <w:r>
      <w:rPr>
        <w:rStyle w:val="ac"/>
        <w:sz w:val="22"/>
      </w:rPr>
      <w:fldChar w:fldCharType="end"/>
    </w:r>
  </w:p>
  <w:p w:rsidR="00080CC8" w:rsidRDefault="00080CC8">
    <w:pPr>
      <w:pStyle w:val="a9"/>
      <w:jc w:val="right"/>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76" w:rsidRDefault="00A27C76" w:rsidP="00080CC8">
      <w:r>
        <w:separator/>
      </w:r>
    </w:p>
  </w:footnote>
  <w:footnote w:type="continuationSeparator" w:id="0">
    <w:p w:rsidR="00A27C76" w:rsidRDefault="00A27C76" w:rsidP="00080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023"/>
    <w:rsid w:val="00003CD2"/>
    <w:rsid w:val="00037E6C"/>
    <w:rsid w:val="000444DD"/>
    <w:rsid w:val="00044ADD"/>
    <w:rsid w:val="00046065"/>
    <w:rsid w:val="0005495C"/>
    <w:rsid w:val="00055119"/>
    <w:rsid w:val="000611DF"/>
    <w:rsid w:val="00066DFF"/>
    <w:rsid w:val="00080CC8"/>
    <w:rsid w:val="0009106B"/>
    <w:rsid w:val="00095186"/>
    <w:rsid w:val="00097829"/>
    <w:rsid w:val="00097D1F"/>
    <w:rsid w:val="000A70EC"/>
    <w:rsid w:val="000B0E0C"/>
    <w:rsid w:val="000B28DA"/>
    <w:rsid w:val="000C1013"/>
    <w:rsid w:val="000C5638"/>
    <w:rsid w:val="000E240B"/>
    <w:rsid w:val="000E7F90"/>
    <w:rsid w:val="000F181D"/>
    <w:rsid w:val="000F7B47"/>
    <w:rsid w:val="00102B65"/>
    <w:rsid w:val="00106700"/>
    <w:rsid w:val="00113487"/>
    <w:rsid w:val="0011398B"/>
    <w:rsid w:val="0011573C"/>
    <w:rsid w:val="001216F5"/>
    <w:rsid w:val="00123E3A"/>
    <w:rsid w:val="0012670A"/>
    <w:rsid w:val="0012679A"/>
    <w:rsid w:val="00135A91"/>
    <w:rsid w:val="001522CD"/>
    <w:rsid w:val="00157387"/>
    <w:rsid w:val="00161050"/>
    <w:rsid w:val="00162189"/>
    <w:rsid w:val="00173BCF"/>
    <w:rsid w:val="001742AA"/>
    <w:rsid w:val="001B34BA"/>
    <w:rsid w:val="001C12FA"/>
    <w:rsid w:val="001C6016"/>
    <w:rsid w:val="001E2C95"/>
    <w:rsid w:val="001F125E"/>
    <w:rsid w:val="00207E86"/>
    <w:rsid w:val="00240531"/>
    <w:rsid w:val="00244D9F"/>
    <w:rsid w:val="002507D5"/>
    <w:rsid w:val="00250A8C"/>
    <w:rsid w:val="00250B5F"/>
    <w:rsid w:val="00254425"/>
    <w:rsid w:val="00257FDD"/>
    <w:rsid w:val="00260EDE"/>
    <w:rsid w:val="002642FC"/>
    <w:rsid w:val="002839A3"/>
    <w:rsid w:val="00296BD5"/>
    <w:rsid w:val="002A4EF2"/>
    <w:rsid w:val="002A5B65"/>
    <w:rsid w:val="002D3573"/>
    <w:rsid w:val="002D4F12"/>
    <w:rsid w:val="002D52CA"/>
    <w:rsid w:val="002E455E"/>
    <w:rsid w:val="002F74C2"/>
    <w:rsid w:val="00304364"/>
    <w:rsid w:val="0030487C"/>
    <w:rsid w:val="00306857"/>
    <w:rsid w:val="003101D8"/>
    <w:rsid w:val="003129A6"/>
    <w:rsid w:val="0033359E"/>
    <w:rsid w:val="00334339"/>
    <w:rsid w:val="0033523B"/>
    <w:rsid w:val="00341E01"/>
    <w:rsid w:val="0035137D"/>
    <w:rsid w:val="00364673"/>
    <w:rsid w:val="003717A1"/>
    <w:rsid w:val="003739A6"/>
    <w:rsid w:val="0037442C"/>
    <w:rsid w:val="00387651"/>
    <w:rsid w:val="003929C8"/>
    <w:rsid w:val="003A4636"/>
    <w:rsid w:val="003F6A42"/>
    <w:rsid w:val="00410D0F"/>
    <w:rsid w:val="004169C9"/>
    <w:rsid w:val="00420B09"/>
    <w:rsid w:val="00422B4A"/>
    <w:rsid w:val="00422DE5"/>
    <w:rsid w:val="00423A6D"/>
    <w:rsid w:val="0042407D"/>
    <w:rsid w:val="00443837"/>
    <w:rsid w:val="004462B5"/>
    <w:rsid w:val="004537E3"/>
    <w:rsid w:val="00454A79"/>
    <w:rsid w:val="00465A05"/>
    <w:rsid w:val="00481624"/>
    <w:rsid w:val="00484F37"/>
    <w:rsid w:val="00494606"/>
    <w:rsid w:val="0049491F"/>
    <w:rsid w:val="004B2F5B"/>
    <w:rsid w:val="004C15E1"/>
    <w:rsid w:val="004C4006"/>
    <w:rsid w:val="004C5A61"/>
    <w:rsid w:val="004D714B"/>
    <w:rsid w:val="004F0D59"/>
    <w:rsid w:val="004F14F1"/>
    <w:rsid w:val="005063FE"/>
    <w:rsid w:val="005476C0"/>
    <w:rsid w:val="0055013F"/>
    <w:rsid w:val="005729A7"/>
    <w:rsid w:val="00587267"/>
    <w:rsid w:val="00587573"/>
    <w:rsid w:val="005935C0"/>
    <w:rsid w:val="005A49FE"/>
    <w:rsid w:val="005A6885"/>
    <w:rsid w:val="005A6ACE"/>
    <w:rsid w:val="005B10D6"/>
    <w:rsid w:val="005C2352"/>
    <w:rsid w:val="005C70A7"/>
    <w:rsid w:val="005C77B1"/>
    <w:rsid w:val="006224FB"/>
    <w:rsid w:val="00632DE6"/>
    <w:rsid w:val="00652362"/>
    <w:rsid w:val="00662226"/>
    <w:rsid w:val="00670313"/>
    <w:rsid w:val="00675262"/>
    <w:rsid w:val="00675E80"/>
    <w:rsid w:val="00677331"/>
    <w:rsid w:val="00681817"/>
    <w:rsid w:val="006A0D26"/>
    <w:rsid w:val="006B5FAC"/>
    <w:rsid w:val="006C2EAA"/>
    <w:rsid w:val="006C48A1"/>
    <w:rsid w:val="006C5363"/>
    <w:rsid w:val="006E0DE5"/>
    <w:rsid w:val="006E3A9D"/>
    <w:rsid w:val="007015F2"/>
    <w:rsid w:val="007015FF"/>
    <w:rsid w:val="00702A08"/>
    <w:rsid w:val="00704C64"/>
    <w:rsid w:val="00706DFC"/>
    <w:rsid w:val="0071485C"/>
    <w:rsid w:val="007259E4"/>
    <w:rsid w:val="00743005"/>
    <w:rsid w:val="00747461"/>
    <w:rsid w:val="00757157"/>
    <w:rsid w:val="00764610"/>
    <w:rsid w:val="00770C7E"/>
    <w:rsid w:val="00784055"/>
    <w:rsid w:val="00786264"/>
    <w:rsid w:val="00786BB9"/>
    <w:rsid w:val="007917DF"/>
    <w:rsid w:val="00791971"/>
    <w:rsid w:val="007A6881"/>
    <w:rsid w:val="007B48A1"/>
    <w:rsid w:val="007B6CC1"/>
    <w:rsid w:val="007C2023"/>
    <w:rsid w:val="007C7BF3"/>
    <w:rsid w:val="007D28BF"/>
    <w:rsid w:val="007D4AE2"/>
    <w:rsid w:val="007D630B"/>
    <w:rsid w:val="007E6391"/>
    <w:rsid w:val="007F1FCC"/>
    <w:rsid w:val="007F31CD"/>
    <w:rsid w:val="008030B1"/>
    <w:rsid w:val="008256A5"/>
    <w:rsid w:val="00837D5F"/>
    <w:rsid w:val="00840A61"/>
    <w:rsid w:val="008421F6"/>
    <w:rsid w:val="008424B1"/>
    <w:rsid w:val="00846842"/>
    <w:rsid w:val="0086303C"/>
    <w:rsid w:val="00874A97"/>
    <w:rsid w:val="008929D0"/>
    <w:rsid w:val="008A4C68"/>
    <w:rsid w:val="008B1A0F"/>
    <w:rsid w:val="008B6B45"/>
    <w:rsid w:val="008B7229"/>
    <w:rsid w:val="008D0B41"/>
    <w:rsid w:val="008E209E"/>
    <w:rsid w:val="008E251B"/>
    <w:rsid w:val="008E6D05"/>
    <w:rsid w:val="008E70AB"/>
    <w:rsid w:val="008E7FBF"/>
    <w:rsid w:val="008F304B"/>
    <w:rsid w:val="008F34A6"/>
    <w:rsid w:val="00905663"/>
    <w:rsid w:val="00923D99"/>
    <w:rsid w:val="00931D95"/>
    <w:rsid w:val="00935181"/>
    <w:rsid w:val="0094177F"/>
    <w:rsid w:val="00941E4E"/>
    <w:rsid w:val="00953B91"/>
    <w:rsid w:val="0095611B"/>
    <w:rsid w:val="009607C3"/>
    <w:rsid w:val="0096081C"/>
    <w:rsid w:val="0096720E"/>
    <w:rsid w:val="009774C3"/>
    <w:rsid w:val="0098289E"/>
    <w:rsid w:val="009961F8"/>
    <w:rsid w:val="009A3FBF"/>
    <w:rsid w:val="009D2DFC"/>
    <w:rsid w:val="009D3347"/>
    <w:rsid w:val="009D6CA9"/>
    <w:rsid w:val="009E19E6"/>
    <w:rsid w:val="009E3A0E"/>
    <w:rsid w:val="009E695C"/>
    <w:rsid w:val="00A01D30"/>
    <w:rsid w:val="00A1210A"/>
    <w:rsid w:val="00A1213F"/>
    <w:rsid w:val="00A1597C"/>
    <w:rsid w:val="00A24267"/>
    <w:rsid w:val="00A27C76"/>
    <w:rsid w:val="00A50CE5"/>
    <w:rsid w:val="00A742E6"/>
    <w:rsid w:val="00A80D32"/>
    <w:rsid w:val="00A8683A"/>
    <w:rsid w:val="00AA3C01"/>
    <w:rsid w:val="00AA6B68"/>
    <w:rsid w:val="00AC5D78"/>
    <w:rsid w:val="00AC71D2"/>
    <w:rsid w:val="00AD2F07"/>
    <w:rsid w:val="00AD5C63"/>
    <w:rsid w:val="00AE1AFF"/>
    <w:rsid w:val="00B14636"/>
    <w:rsid w:val="00B157A5"/>
    <w:rsid w:val="00B179AD"/>
    <w:rsid w:val="00B21B17"/>
    <w:rsid w:val="00B3505B"/>
    <w:rsid w:val="00B41AD5"/>
    <w:rsid w:val="00B44420"/>
    <w:rsid w:val="00B5677F"/>
    <w:rsid w:val="00B722A9"/>
    <w:rsid w:val="00B74496"/>
    <w:rsid w:val="00B75611"/>
    <w:rsid w:val="00B8065D"/>
    <w:rsid w:val="00B84724"/>
    <w:rsid w:val="00BA4195"/>
    <w:rsid w:val="00BB4919"/>
    <w:rsid w:val="00BB4EFE"/>
    <w:rsid w:val="00BB57FE"/>
    <w:rsid w:val="00BB65C2"/>
    <w:rsid w:val="00BD1E87"/>
    <w:rsid w:val="00BD33E4"/>
    <w:rsid w:val="00BD4DEB"/>
    <w:rsid w:val="00BE0074"/>
    <w:rsid w:val="00BE3670"/>
    <w:rsid w:val="00C068F9"/>
    <w:rsid w:val="00C11281"/>
    <w:rsid w:val="00C3490F"/>
    <w:rsid w:val="00C34B0D"/>
    <w:rsid w:val="00C37241"/>
    <w:rsid w:val="00C55BD7"/>
    <w:rsid w:val="00C769EA"/>
    <w:rsid w:val="00C77C6C"/>
    <w:rsid w:val="00C8149C"/>
    <w:rsid w:val="00C97B51"/>
    <w:rsid w:val="00CA36EE"/>
    <w:rsid w:val="00CA4633"/>
    <w:rsid w:val="00CC530B"/>
    <w:rsid w:val="00CC5D1F"/>
    <w:rsid w:val="00CE19CD"/>
    <w:rsid w:val="00D30AC8"/>
    <w:rsid w:val="00D478D5"/>
    <w:rsid w:val="00D6545B"/>
    <w:rsid w:val="00DE3017"/>
    <w:rsid w:val="00DE6469"/>
    <w:rsid w:val="00DE6C06"/>
    <w:rsid w:val="00DF46A2"/>
    <w:rsid w:val="00DF6945"/>
    <w:rsid w:val="00E020D5"/>
    <w:rsid w:val="00E06B5C"/>
    <w:rsid w:val="00E07F61"/>
    <w:rsid w:val="00E239AA"/>
    <w:rsid w:val="00E37E64"/>
    <w:rsid w:val="00E402A7"/>
    <w:rsid w:val="00E45003"/>
    <w:rsid w:val="00E545A5"/>
    <w:rsid w:val="00E55E7C"/>
    <w:rsid w:val="00E57DB4"/>
    <w:rsid w:val="00E70B11"/>
    <w:rsid w:val="00E75C02"/>
    <w:rsid w:val="00E76350"/>
    <w:rsid w:val="00E82CCC"/>
    <w:rsid w:val="00EA2075"/>
    <w:rsid w:val="00EB0AFC"/>
    <w:rsid w:val="00EB12AF"/>
    <w:rsid w:val="00EB4002"/>
    <w:rsid w:val="00EE2A25"/>
    <w:rsid w:val="00EF26C9"/>
    <w:rsid w:val="00F02D27"/>
    <w:rsid w:val="00F2727B"/>
    <w:rsid w:val="00F50520"/>
    <w:rsid w:val="00F71538"/>
    <w:rsid w:val="00F74421"/>
    <w:rsid w:val="00F8312A"/>
    <w:rsid w:val="00F86910"/>
    <w:rsid w:val="00F87AC0"/>
    <w:rsid w:val="00FA0FB3"/>
    <w:rsid w:val="00FC3F43"/>
    <w:rsid w:val="00FC5162"/>
    <w:rsid w:val="00FC73D3"/>
    <w:rsid w:val="00FD4F21"/>
    <w:rsid w:val="00FD6EBD"/>
    <w:rsid w:val="00FD7D97"/>
    <w:rsid w:val="00FE3227"/>
    <w:rsid w:val="42342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Closing" w:qFormat="1"/>
    <w:lsdException w:name="Default Paragraph Font" w:semiHidden="1" w:uiPriority="1" w:unhideWhenUsed="1"/>
    <w:lsdException w:name="Body Text Indent"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CC8"/>
    <w:pPr>
      <w:widowControl w:val="0"/>
    </w:pPr>
    <w:rPr>
      <w:rFonts w:eastAsia="PMingLiU"/>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080CC8"/>
    <w:pPr>
      <w:ind w:leftChars="200" w:left="200"/>
    </w:pPr>
  </w:style>
  <w:style w:type="paragraph" w:styleId="a4">
    <w:name w:val="Salutation"/>
    <w:basedOn w:val="a"/>
    <w:next w:val="a"/>
    <w:link w:val="Char"/>
    <w:qFormat/>
    <w:rsid w:val="00080CC8"/>
  </w:style>
  <w:style w:type="paragraph" w:styleId="a5">
    <w:name w:val="Closing"/>
    <w:basedOn w:val="a"/>
    <w:link w:val="Char0"/>
    <w:qFormat/>
    <w:rsid w:val="00080CC8"/>
    <w:pPr>
      <w:ind w:left="4320"/>
    </w:pPr>
  </w:style>
  <w:style w:type="paragraph" w:styleId="a6">
    <w:name w:val="Body Text Indent"/>
    <w:basedOn w:val="a"/>
    <w:qFormat/>
    <w:rsid w:val="00080CC8"/>
    <w:pPr>
      <w:spacing w:line="440" w:lineRule="exact"/>
      <w:ind w:firstLineChars="200" w:firstLine="480"/>
      <w:jc w:val="both"/>
    </w:pPr>
    <w:rPr>
      <w:rFonts w:ascii="KaiTi_GB2312" w:eastAsia="KaiTi_GB2312"/>
      <w:lang w:eastAsia="zh-CN"/>
    </w:rPr>
  </w:style>
  <w:style w:type="paragraph" w:styleId="a7">
    <w:name w:val="Plain Text"/>
    <w:basedOn w:val="a"/>
    <w:rsid w:val="00080CC8"/>
    <w:pPr>
      <w:jc w:val="both"/>
    </w:pPr>
    <w:rPr>
      <w:rFonts w:ascii="SimSun" w:eastAsia="SimSun" w:hAnsi="Courier New"/>
      <w:sz w:val="21"/>
      <w:szCs w:val="20"/>
      <w:lang w:eastAsia="zh-CN"/>
    </w:rPr>
  </w:style>
  <w:style w:type="paragraph" w:styleId="a8">
    <w:name w:val="Balloon Text"/>
    <w:basedOn w:val="a"/>
    <w:semiHidden/>
    <w:qFormat/>
    <w:rsid w:val="00080CC8"/>
    <w:rPr>
      <w:sz w:val="18"/>
      <w:szCs w:val="18"/>
    </w:rPr>
  </w:style>
  <w:style w:type="paragraph" w:styleId="a9">
    <w:name w:val="footer"/>
    <w:basedOn w:val="a"/>
    <w:rsid w:val="00080CC8"/>
    <w:pPr>
      <w:tabs>
        <w:tab w:val="center" w:pos="4320"/>
        <w:tab w:val="right" w:pos="8640"/>
      </w:tabs>
    </w:pPr>
  </w:style>
  <w:style w:type="paragraph" w:styleId="aa">
    <w:name w:val="header"/>
    <w:basedOn w:val="a"/>
    <w:rsid w:val="00080CC8"/>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1"/>
    <w:rsid w:val="00080CC8"/>
    <w:rPr>
      <w:sz w:val="20"/>
      <w:szCs w:val="20"/>
    </w:rPr>
  </w:style>
  <w:style w:type="character" w:styleId="ac">
    <w:name w:val="page number"/>
    <w:basedOn w:val="a0"/>
    <w:rsid w:val="00080CC8"/>
  </w:style>
  <w:style w:type="character" w:styleId="ad">
    <w:name w:val="footnote reference"/>
    <w:basedOn w:val="a0"/>
    <w:qFormat/>
    <w:rsid w:val="00080CC8"/>
    <w:rPr>
      <w:vertAlign w:val="superscript"/>
    </w:rPr>
  </w:style>
  <w:style w:type="table" w:styleId="ae">
    <w:name w:val="Table Grid"/>
    <w:basedOn w:val="a1"/>
    <w:qFormat/>
    <w:rsid w:val="00080CC8"/>
    <w:rPr>
      <w:rFonts w:ascii="Calibri" w:eastAsia="PMingLiU"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080CC8"/>
    <w:pPr>
      <w:widowControl/>
      <w:spacing w:after="160" w:line="240" w:lineRule="exact"/>
    </w:pPr>
    <w:rPr>
      <w:rFonts w:eastAsia="SimSun"/>
      <w:kern w:val="0"/>
      <w:sz w:val="20"/>
      <w:szCs w:val="20"/>
    </w:rPr>
  </w:style>
  <w:style w:type="paragraph" w:customStyle="1" w:styleId="Pa4">
    <w:name w:val="Pa4"/>
    <w:basedOn w:val="a"/>
    <w:next w:val="a"/>
    <w:qFormat/>
    <w:rsid w:val="00080CC8"/>
    <w:pPr>
      <w:autoSpaceDE w:val="0"/>
      <w:autoSpaceDN w:val="0"/>
      <w:adjustRightInd w:val="0"/>
      <w:spacing w:line="281" w:lineRule="atLeast"/>
    </w:pPr>
    <w:rPr>
      <w:rFonts w:ascii="MSungHK-Light" w:eastAsia="MSungHK-Light"/>
      <w:kern w:val="0"/>
      <w:lang w:eastAsia="zh-CN"/>
    </w:rPr>
  </w:style>
  <w:style w:type="paragraph" w:customStyle="1" w:styleId="Pa6">
    <w:name w:val="Pa6"/>
    <w:basedOn w:val="a"/>
    <w:next w:val="a"/>
    <w:qFormat/>
    <w:rsid w:val="00080CC8"/>
    <w:pPr>
      <w:autoSpaceDE w:val="0"/>
      <w:autoSpaceDN w:val="0"/>
      <w:adjustRightInd w:val="0"/>
      <w:spacing w:line="211" w:lineRule="atLeast"/>
    </w:pPr>
    <w:rPr>
      <w:rFonts w:ascii="MSungHK-Light" w:eastAsia="MSungHK-Light"/>
      <w:kern w:val="0"/>
      <w:lang w:eastAsia="zh-CN"/>
    </w:rPr>
  </w:style>
  <w:style w:type="paragraph" w:customStyle="1" w:styleId="Default">
    <w:name w:val="Default"/>
    <w:rsid w:val="00080CC8"/>
    <w:pPr>
      <w:widowControl w:val="0"/>
      <w:autoSpaceDE w:val="0"/>
      <w:autoSpaceDN w:val="0"/>
      <w:adjustRightInd w:val="0"/>
    </w:pPr>
    <w:rPr>
      <w:rFonts w:ascii="MSungHK-Light" w:eastAsia="MSungHK-Light" w:cs="MSungHK-Light"/>
      <w:color w:val="000000"/>
      <w:sz w:val="24"/>
      <w:szCs w:val="24"/>
    </w:rPr>
  </w:style>
  <w:style w:type="paragraph" w:customStyle="1" w:styleId="1">
    <w:name w:val="列出段落1"/>
    <w:basedOn w:val="a"/>
    <w:uiPriority w:val="34"/>
    <w:qFormat/>
    <w:rsid w:val="00080CC8"/>
    <w:pPr>
      <w:ind w:left="720"/>
    </w:pPr>
  </w:style>
  <w:style w:type="character" w:customStyle="1" w:styleId="shorttext">
    <w:name w:val="short_text"/>
    <w:qFormat/>
    <w:rsid w:val="00080CC8"/>
  </w:style>
  <w:style w:type="character" w:customStyle="1" w:styleId="Char">
    <w:name w:val="称呼 Char"/>
    <w:link w:val="a4"/>
    <w:qFormat/>
    <w:rsid w:val="00080CC8"/>
    <w:rPr>
      <w:rFonts w:eastAsia="PMingLiU"/>
      <w:kern w:val="2"/>
      <w:sz w:val="24"/>
      <w:szCs w:val="24"/>
      <w:lang w:val="en-US"/>
    </w:rPr>
  </w:style>
  <w:style w:type="character" w:customStyle="1" w:styleId="Char0">
    <w:name w:val="结束语 Char"/>
    <w:link w:val="a5"/>
    <w:qFormat/>
    <w:rsid w:val="00080CC8"/>
    <w:rPr>
      <w:rFonts w:eastAsia="PMingLiU"/>
      <w:kern w:val="2"/>
      <w:sz w:val="24"/>
      <w:szCs w:val="24"/>
      <w:lang w:val="en-US"/>
    </w:rPr>
  </w:style>
  <w:style w:type="paragraph" w:customStyle="1" w:styleId="10">
    <w:name w:val="修订1"/>
    <w:hidden/>
    <w:uiPriority w:val="99"/>
    <w:semiHidden/>
    <w:qFormat/>
    <w:rsid w:val="00080CC8"/>
    <w:rPr>
      <w:rFonts w:eastAsia="PMingLiU"/>
      <w:kern w:val="2"/>
      <w:sz w:val="24"/>
      <w:szCs w:val="24"/>
      <w:lang w:eastAsia="zh-TW"/>
    </w:rPr>
  </w:style>
  <w:style w:type="character" w:customStyle="1" w:styleId="11">
    <w:name w:val="占位符文本1"/>
    <w:basedOn w:val="a0"/>
    <w:uiPriority w:val="99"/>
    <w:semiHidden/>
    <w:qFormat/>
    <w:rsid w:val="00080CC8"/>
    <w:rPr>
      <w:color w:val="808080"/>
    </w:rPr>
  </w:style>
  <w:style w:type="character" w:customStyle="1" w:styleId="Char1">
    <w:name w:val="脚注文本 Char"/>
    <w:basedOn w:val="a0"/>
    <w:link w:val="ab"/>
    <w:qFormat/>
    <w:rsid w:val="00080CC8"/>
    <w:rPr>
      <w:rFonts w:eastAsia="PMingLiU"/>
      <w:kern w:val="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34095-0A31-408F-8B5F-B6D6B1FB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王修国</cp:lastModifiedBy>
  <cp:revision>22</cp:revision>
  <cp:lastPrinted>2017-04-07T03:52:00Z</cp:lastPrinted>
  <dcterms:created xsi:type="dcterms:W3CDTF">2017-04-07T00:37:00Z</dcterms:created>
  <dcterms:modified xsi:type="dcterms:W3CDTF">2017-06-23T08:43:00Z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