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2A" w:rsidRPr="00F436AF" w:rsidRDefault="00E8272A" w:rsidP="00E8272A">
      <w:pPr>
        <w:autoSpaceDE w:val="0"/>
        <w:autoSpaceDN w:val="0"/>
        <w:adjustRightInd w:val="0"/>
        <w:rPr>
          <w:i/>
          <w:szCs w:val="21"/>
          <w:lang w:eastAsia="zh-TW"/>
        </w:rPr>
      </w:pPr>
      <w:r w:rsidRPr="00F436AF">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72A" w:rsidRPr="00F436AF" w:rsidRDefault="00E8272A" w:rsidP="00E8272A">
      <w:pPr>
        <w:autoSpaceDE w:val="0"/>
        <w:autoSpaceDN w:val="0"/>
        <w:adjustRightInd w:val="0"/>
        <w:rPr>
          <w:rFonts w:ascii="宋体" w:hAnsi="宋体"/>
          <w:i/>
          <w:color w:val="231F20"/>
          <w:kern w:val="0"/>
          <w:szCs w:val="21"/>
          <w:lang w:eastAsia="zh-TW"/>
        </w:rPr>
      </w:pPr>
    </w:p>
    <w:p w:rsidR="00E8272A" w:rsidRDefault="00E8272A" w:rsidP="00E8272A">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72A" w:rsidRDefault="00E8272A" w:rsidP="00E8272A">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72A" w:rsidRDefault="00E8272A" w:rsidP="00E8272A">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72A" w:rsidRDefault="00E8272A" w:rsidP="00E8272A">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（于中華人民共和國註冊成立之股份有限公司）</w:t>
      </w:r>
    </w:p>
    <w:p w:rsidR="00E8272A" w:rsidRDefault="00E8272A" w:rsidP="00E8272A">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72A" w:rsidRDefault="00E8272A" w:rsidP="00E8272A">
      <w:pPr>
        <w:autoSpaceDE w:val="0"/>
        <w:autoSpaceDN w:val="0"/>
        <w:adjustRightInd w:val="0"/>
        <w:jc w:val="center"/>
        <w:rPr>
          <w:rFonts w:ascii="宋体" w:hAnsi="宋体"/>
          <w:color w:val="231F20"/>
          <w:kern w:val="0"/>
          <w:sz w:val="20"/>
          <w:szCs w:val="20"/>
          <w:lang w:eastAsia="zh-TW"/>
        </w:rPr>
      </w:pPr>
    </w:p>
    <w:p w:rsidR="00E8272A" w:rsidRDefault="00E8272A" w:rsidP="00E8272A">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72A" w:rsidRPr="00ED2714" w:rsidRDefault="00E8272A" w:rsidP="00E8272A">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72A" w:rsidTr="004035AA">
        <w:trPr>
          <w:trHeight w:val="686"/>
        </w:trPr>
        <w:tc>
          <w:tcPr>
            <w:tcW w:w="8280" w:type="dxa"/>
          </w:tcPr>
          <w:p w:rsidR="00E8272A" w:rsidRDefault="00E8272A" w:rsidP="004035AA">
            <w:pPr>
              <w:autoSpaceDE w:val="0"/>
              <w:autoSpaceDN w:val="0"/>
              <w:adjustRightInd w:val="0"/>
              <w:rPr>
                <w:rFonts w:ascii="宋体" w:hAnsi="宋体"/>
                <w:color w:val="231F20"/>
                <w:kern w:val="0"/>
                <w:szCs w:val="21"/>
              </w:rPr>
            </w:pPr>
          </w:p>
          <w:p w:rsidR="00E8272A" w:rsidRDefault="00E8272A" w:rsidP="004035A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E8272A" w:rsidRDefault="00E8272A" w:rsidP="00E8272A">
      <w:pPr>
        <w:autoSpaceDE w:val="0"/>
        <w:autoSpaceDN w:val="0"/>
        <w:adjustRightInd w:val="0"/>
        <w:rPr>
          <w:rFonts w:ascii="宋体" w:hAnsi="宋体"/>
          <w:color w:val="231F20"/>
          <w:kern w:val="0"/>
          <w:szCs w:val="21"/>
          <w:lang w:eastAsia="zh-TW"/>
        </w:rPr>
      </w:pPr>
    </w:p>
    <w:p w:rsidR="00E8272A" w:rsidRPr="00223293" w:rsidRDefault="00E8272A" w:rsidP="007D73C0">
      <w:pPr>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Pr>
          <w:rFonts w:ascii="宋体" w:hAnsi="宋体" w:hint="eastAsia"/>
          <w:color w:val="231F20"/>
          <w:kern w:val="0"/>
          <w:szCs w:val="21"/>
        </w:rPr>
        <w:t>16</w:t>
      </w:r>
      <w:r w:rsidRPr="007708CF">
        <w:rPr>
          <w:rFonts w:ascii="宋体" w:eastAsia="PMingLiU" w:hAnsi="宋体" w:hint="eastAsia"/>
          <w:color w:val="231F20"/>
          <w:kern w:val="0"/>
          <w:szCs w:val="21"/>
          <w:lang w:eastAsia="zh-TW"/>
        </w:rPr>
        <w:t>年</w:t>
      </w:r>
      <w:r>
        <w:rPr>
          <w:rFonts w:ascii="宋体" w:hAnsi="宋体" w:hint="eastAsia"/>
          <w:color w:val="231F20"/>
          <w:kern w:val="0"/>
          <w:szCs w:val="21"/>
        </w:rPr>
        <w:t>9</w:t>
      </w:r>
      <w:r w:rsidRPr="007708CF">
        <w:rPr>
          <w:rFonts w:ascii="宋体" w:eastAsia="PMingLiU" w:hAnsi="宋体" w:hint="eastAsia"/>
          <w:color w:val="231F20"/>
          <w:kern w:val="0"/>
          <w:szCs w:val="21"/>
          <w:lang w:eastAsia="zh-TW"/>
        </w:rPr>
        <w:t>月</w:t>
      </w:r>
      <w:r>
        <w:rPr>
          <w:rFonts w:ascii="宋体" w:hAnsi="宋体" w:hint="eastAsia"/>
          <w:color w:val="231F20"/>
          <w:kern w:val="0"/>
          <w:szCs w:val="21"/>
        </w:rPr>
        <w:t>19</w:t>
      </w:r>
      <w:r w:rsidRPr="007708CF">
        <w:rPr>
          <w:rFonts w:ascii="宋体" w:eastAsia="PMingLiU" w:hAnsi="宋体" w:hint="eastAsia"/>
          <w:color w:val="231F20"/>
          <w:kern w:val="0"/>
          <w:szCs w:val="21"/>
          <w:lang w:eastAsia="zh-TW"/>
        </w:rPr>
        <w:t>日在巨潮資訊網（</w:t>
      </w:r>
      <w:hyperlink r:id="rId6" w:history="1">
        <w:r w:rsidRPr="007708CF">
          <w:rPr>
            <w:rStyle w:val="a3"/>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007D73C0" w:rsidRPr="00460E49">
        <w:rPr>
          <w:rFonts w:ascii="宋体" w:eastAsia="PMingLiU" w:hAnsi="宋体" w:hint="eastAsia"/>
          <w:color w:val="231F20"/>
          <w:kern w:val="0"/>
          <w:szCs w:val="21"/>
          <w:lang w:eastAsia="zh-TW"/>
        </w:rPr>
        <w:t>《</w:t>
      </w:r>
      <w:r w:rsidR="007D73C0" w:rsidRPr="007D73C0">
        <w:rPr>
          <w:rFonts w:ascii="宋体" w:eastAsia="PMingLiU" w:hAnsi="宋体" w:hint="eastAsia"/>
          <w:color w:val="231F20"/>
          <w:kern w:val="0"/>
          <w:szCs w:val="21"/>
          <w:lang w:eastAsia="zh-TW"/>
        </w:rPr>
        <w:t>與第一期員工持股計劃之附條件生效的非公開發行股份認購合同之補充合同</w:t>
      </w:r>
      <w:r w:rsidR="007D73C0" w:rsidRPr="00460E49">
        <w:rPr>
          <w:rFonts w:ascii="宋体" w:eastAsia="PMingLiU" w:hAnsi="宋体" w:hint="eastAsia"/>
          <w:color w:val="231F20"/>
          <w:kern w:val="0"/>
          <w:szCs w:val="21"/>
          <w:lang w:eastAsia="zh-TW"/>
        </w:rPr>
        <w:t>》</w:t>
      </w:r>
      <w:r w:rsidR="007D73C0" w:rsidRPr="007D73C0">
        <w:rPr>
          <w:rFonts w:ascii="宋体" w:eastAsia="PMingLiU" w:hAnsi="宋体" w:hint="eastAsia"/>
          <w:color w:val="231F20"/>
          <w:kern w:val="0"/>
          <w:szCs w:val="21"/>
          <w:lang w:eastAsia="zh-TW"/>
        </w:rPr>
        <w:t>、《與山東聚贏產業基金合夥企業附條件生效的非公開發行股份認購合同之補充合同》、《與信誠達融、信誠達融基金之附條件生效的非公開發行股份認購合同之補充合同》及《與重慶寶潤、寶潤基金之附條件生效的非公開發行股份認購合同之補充合同》</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72A" w:rsidRPr="007D73C0" w:rsidRDefault="00E8272A" w:rsidP="00E8272A">
      <w:pPr>
        <w:autoSpaceDE w:val="0"/>
        <w:autoSpaceDN w:val="0"/>
        <w:adjustRightInd w:val="0"/>
        <w:rPr>
          <w:rFonts w:ascii="宋体" w:hAnsi="宋体"/>
          <w:color w:val="231F20"/>
          <w:kern w:val="0"/>
          <w:szCs w:val="21"/>
        </w:rPr>
      </w:pPr>
    </w:p>
    <w:p w:rsidR="00223293" w:rsidRDefault="00223293" w:rsidP="00E8272A">
      <w:pPr>
        <w:autoSpaceDE w:val="0"/>
        <w:autoSpaceDN w:val="0"/>
        <w:adjustRightInd w:val="0"/>
        <w:rPr>
          <w:rFonts w:ascii="宋体" w:hAnsi="宋体"/>
          <w:color w:val="231F20"/>
          <w:kern w:val="0"/>
          <w:szCs w:val="21"/>
        </w:rPr>
      </w:pPr>
    </w:p>
    <w:p w:rsidR="00223293" w:rsidRDefault="00223293" w:rsidP="00E8272A">
      <w:pPr>
        <w:autoSpaceDE w:val="0"/>
        <w:autoSpaceDN w:val="0"/>
        <w:adjustRightInd w:val="0"/>
        <w:rPr>
          <w:rFonts w:ascii="宋体" w:hAnsi="宋体"/>
          <w:color w:val="231F20"/>
          <w:kern w:val="0"/>
          <w:szCs w:val="21"/>
        </w:rPr>
      </w:pPr>
    </w:p>
    <w:p w:rsidR="00511C03" w:rsidRPr="00511C03" w:rsidRDefault="00511C03" w:rsidP="00E8272A">
      <w:pPr>
        <w:autoSpaceDE w:val="0"/>
        <w:autoSpaceDN w:val="0"/>
        <w:adjustRightInd w:val="0"/>
        <w:rPr>
          <w:rFonts w:ascii="宋体" w:hAnsi="宋体"/>
          <w:color w:val="231F20"/>
          <w:kern w:val="0"/>
          <w:szCs w:val="21"/>
        </w:rPr>
      </w:pPr>
    </w:p>
    <w:p w:rsidR="00E8272A" w:rsidRDefault="00E8272A" w:rsidP="00E8272A">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72A" w:rsidRDefault="00E8272A" w:rsidP="00E8272A">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72A" w:rsidRPr="006654A4" w:rsidRDefault="00E8272A" w:rsidP="00E8272A">
      <w:pPr>
        <w:autoSpaceDE w:val="0"/>
        <w:autoSpaceDN w:val="0"/>
        <w:adjustRightInd w:val="0"/>
        <w:ind w:right="420" w:firstLineChars="3300" w:firstLine="693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E8272A" w:rsidRDefault="00E8272A" w:rsidP="00E8272A">
      <w:pPr>
        <w:autoSpaceDE w:val="0"/>
        <w:autoSpaceDN w:val="0"/>
        <w:adjustRightInd w:val="0"/>
        <w:ind w:right="420" w:firstLineChars="3300" w:firstLine="693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72A" w:rsidRDefault="00E8272A" w:rsidP="00E8272A">
      <w:pPr>
        <w:autoSpaceDE w:val="0"/>
        <w:autoSpaceDN w:val="0"/>
        <w:adjustRightInd w:val="0"/>
        <w:rPr>
          <w:rFonts w:ascii="宋体" w:hAnsi="宋体"/>
          <w:color w:val="231F20"/>
          <w:kern w:val="0"/>
          <w:szCs w:val="21"/>
          <w:lang w:eastAsia="zh-TW"/>
        </w:rPr>
      </w:pPr>
    </w:p>
    <w:p w:rsidR="00E8272A" w:rsidRDefault="00E8272A" w:rsidP="00E8272A">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E8272A">
        <w:rPr>
          <w:rFonts w:ascii="宋体" w:eastAsia="PMingLiU" w:hAnsi="宋体" w:hint="eastAsia"/>
          <w:color w:val="231F20"/>
          <w:kern w:val="0"/>
          <w:szCs w:val="21"/>
          <w:lang w:eastAsia="zh-TW"/>
        </w:rPr>
        <w:t>六</w:t>
      </w:r>
      <w:r w:rsidRPr="007708CF">
        <w:rPr>
          <w:rFonts w:ascii="宋体" w:eastAsia="PMingLiU" w:hAnsi="宋体" w:hint="eastAsia"/>
          <w:color w:val="231F20"/>
          <w:kern w:val="0"/>
          <w:szCs w:val="21"/>
          <w:lang w:eastAsia="zh-TW"/>
        </w:rPr>
        <w:t>年</w:t>
      </w:r>
      <w:r w:rsidRPr="00E8272A">
        <w:rPr>
          <w:rFonts w:ascii="宋体" w:eastAsia="PMingLiU" w:hAnsi="宋体" w:hint="eastAsia"/>
          <w:color w:val="231F20"/>
          <w:kern w:val="0"/>
          <w:szCs w:val="21"/>
          <w:lang w:eastAsia="zh-TW"/>
        </w:rPr>
        <w:t>九</w:t>
      </w:r>
      <w:r w:rsidRPr="007708CF">
        <w:rPr>
          <w:rFonts w:ascii="宋体" w:eastAsia="PMingLiU" w:hAnsi="宋体" w:hint="eastAsia"/>
          <w:color w:val="231F20"/>
          <w:kern w:val="0"/>
          <w:szCs w:val="21"/>
          <w:lang w:eastAsia="zh-TW"/>
        </w:rPr>
        <w:t>月</w:t>
      </w:r>
      <w:r w:rsidRPr="00E8272A">
        <w:rPr>
          <w:rFonts w:ascii="宋体" w:eastAsia="PMingLiU" w:hAnsi="宋体" w:hint="eastAsia"/>
          <w:color w:val="231F20"/>
          <w:kern w:val="0"/>
          <w:szCs w:val="21"/>
          <w:lang w:eastAsia="zh-TW"/>
        </w:rPr>
        <w:t>十四</w:t>
      </w:r>
      <w:r w:rsidRPr="007708CF">
        <w:rPr>
          <w:rFonts w:ascii="宋体" w:eastAsia="PMingLiU" w:hAnsi="宋体" w:hint="eastAsia"/>
          <w:color w:val="231F20"/>
          <w:kern w:val="0"/>
          <w:szCs w:val="21"/>
          <w:lang w:eastAsia="zh-TW"/>
        </w:rPr>
        <w:t>日</w:t>
      </w:r>
    </w:p>
    <w:p w:rsidR="00E8272A" w:rsidRPr="00D07EF3" w:rsidRDefault="00E8272A" w:rsidP="00E8272A">
      <w:pPr>
        <w:autoSpaceDE w:val="0"/>
        <w:autoSpaceDN w:val="0"/>
        <w:adjustRightInd w:val="0"/>
        <w:rPr>
          <w:rFonts w:ascii="宋体" w:hAnsi="宋体"/>
          <w:color w:val="231F20"/>
          <w:kern w:val="0"/>
          <w:szCs w:val="21"/>
          <w:lang w:eastAsia="zh-TW"/>
        </w:rPr>
      </w:pPr>
    </w:p>
    <w:p w:rsidR="00E8272A" w:rsidRDefault="00DC11AE" w:rsidP="00E8272A">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51661312" filled="f" stroked="f">
            <v:textbox style="mso-next-textbox:#_x0000_s1027">
              <w:txbxContent>
                <w:p w:rsidR="00E8272A" w:rsidRDefault="00E8272A" w:rsidP="00E8272A">
                  <w:pPr>
                    <w:rPr>
                      <w:sz w:val="16"/>
                      <w:szCs w:val="16"/>
                    </w:rPr>
                  </w:pPr>
                </w:p>
              </w:txbxContent>
            </v:textbox>
          </v:shape>
        </w:pict>
      </w:r>
      <w:r w:rsidR="00E8272A">
        <w:rPr>
          <w:rFonts w:eastAsia="PMingLiU" w:hint="eastAsia"/>
          <w:lang w:eastAsia="zh-TW"/>
        </w:rPr>
        <w:t>於本公告日期，本公司董事會之成員如下：</w:t>
      </w:r>
    </w:p>
    <w:p w:rsidR="00E8272A" w:rsidRDefault="00E8272A" w:rsidP="00E8272A">
      <w:pPr>
        <w:kinsoku w:val="0"/>
        <w:snapToGrid w:val="0"/>
        <w:rPr>
          <w:lang w:eastAsia="zh-TW"/>
        </w:rPr>
      </w:pPr>
    </w:p>
    <w:p w:rsidR="00E8272A" w:rsidRDefault="00E8272A" w:rsidP="00E8272A">
      <w:pPr>
        <w:kinsoku w:val="0"/>
        <w:snapToGrid w:val="0"/>
        <w:rPr>
          <w:lang w:eastAsia="zh-TW"/>
        </w:rPr>
      </w:pPr>
    </w:p>
    <w:tbl>
      <w:tblPr>
        <w:tblW w:w="0" w:type="auto"/>
        <w:tblLook w:val="01E0"/>
      </w:tblPr>
      <w:tblGrid>
        <w:gridCol w:w="2840"/>
        <w:gridCol w:w="2841"/>
        <w:gridCol w:w="2841"/>
      </w:tblGrid>
      <w:tr w:rsidR="00E8272A" w:rsidTr="004035AA">
        <w:tc>
          <w:tcPr>
            <w:tcW w:w="2840" w:type="dxa"/>
          </w:tcPr>
          <w:p w:rsidR="00E8272A" w:rsidRDefault="00E8272A" w:rsidP="004035AA">
            <w:pPr>
              <w:kinsoku w:val="0"/>
              <w:snapToGrid w:val="0"/>
            </w:pPr>
            <w:r>
              <w:rPr>
                <w:rFonts w:eastAsia="PMingLiU" w:hint="eastAsia"/>
                <w:lang w:eastAsia="zh-TW"/>
              </w:rPr>
              <w:t>執行董事</w:t>
            </w:r>
          </w:p>
        </w:tc>
        <w:tc>
          <w:tcPr>
            <w:tcW w:w="2841" w:type="dxa"/>
          </w:tcPr>
          <w:p w:rsidR="00E8272A" w:rsidRDefault="00E8272A" w:rsidP="004035AA">
            <w:pPr>
              <w:kinsoku w:val="0"/>
              <w:snapToGrid w:val="0"/>
            </w:pPr>
            <w:r>
              <w:rPr>
                <w:rFonts w:eastAsia="PMingLiU" w:hint="eastAsia"/>
                <w:lang w:eastAsia="zh-TW"/>
              </w:rPr>
              <w:t>非執行董事</w:t>
            </w:r>
          </w:p>
        </w:tc>
        <w:tc>
          <w:tcPr>
            <w:tcW w:w="2841" w:type="dxa"/>
          </w:tcPr>
          <w:p w:rsidR="00E8272A" w:rsidRDefault="00E8272A" w:rsidP="004035AA">
            <w:pPr>
              <w:kinsoku w:val="0"/>
              <w:snapToGrid w:val="0"/>
            </w:pPr>
            <w:r>
              <w:rPr>
                <w:rFonts w:eastAsia="PMingLiU" w:hint="eastAsia"/>
                <w:lang w:eastAsia="zh-TW"/>
              </w:rPr>
              <w:t>獨立非執行董事</w:t>
            </w:r>
          </w:p>
        </w:tc>
      </w:tr>
      <w:tr w:rsidR="00E8272A" w:rsidTr="004035AA">
        <w:tc>
          <w:tcPr>
            <w:tcW w:w="2840" w:type="dxa"/>
          </w:tcPr>
          <w:p w:rsidR="00E8272A" w:rsidRDefault="00E8272A" w:rsidP="004035AA">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E8272A" w:rsidRDefault="00E8272A" w:rsidP="004035AA">
            <w:pPr>
              <w:kinsoku w:val="0"/>
              <w:snapToGrid w:val="0"/>
            </w:pPr>
            <w:r>
              <w:rPr>
                <w:rFonts w:eastAsia="PMingLiU" w:hint="eastAsia"/>
                <w:lang w:eastAsia="zh-TW"/>
              </w:rPr>
              <w:t>任福龍先生</w:t>
            </w:r>
          </w:p>
        </w:tc>
        <w:tc>
          <w:tcPr>
            <w:tcW w:w="2841" w:type="dxa"/>
          </w:tcPr>
          <w:p w:rsidR="00E8272A" w:rsidRDefault="00E8272A" w:rsidP="004035AA">
            <w:pPr>
              <w:kinsoku w:val="0"/>
              <w:snapToGrid w:val="0"/>
            </w:pPr>
            <w:r w:rsidRPr="00E8272A">
              <w:rPr>
                <w:rFonts w:eastAsia="PMingLiU" w:hint="eastAsia"/>
                <w:lang w:eastAsia="zh-TW"/>
              </w:rPr>
              <w:t>杜冠華</w:t>
            </w:r>
            <w:r>
              <w:rPr>
                <w:rFonts w:eastAsia="PMingLiU" w:hint="eastAsia"/>
                <w:lang w:eastAsia="zh-TW"/>
              </w:rPr>
              <w:t>先生</w:t>
            </w:r>
          </w:p>
        </w:tc>
      </w:tr>
      <w:tr w:rsidR="00E8272A" w:rsidTr="004035AA">
        <w:tc>
          <w:tcPr>
            <w:tcW w:w="2840" w:type="dxa"/>
          </w:tcPr>
          <w:p w:rsidR="00E8272A" w:rsidRDefault="00E8272A" w:rsidP="004035AA">
            <w:pPr>
              <w:kinsoku w:val="0"/>
              <w:snapToGrid w:val="0"/>
            </w:pPr>
            <w:r w:rsidRPr="006654A4">
              <w:rPr>
                <w:rFonts w:eastAsia="PMingLiU" w:hint="eastAsia"/>
                <w:lang w:eastAsia="zh-TW"/>
              </w:rPr>
              <w:t>杜德平先生</w:t>
            </w:r>
          </w:p>
        </w:tc>
        <w:tc>
          <w:tcPr>
            <w:tcW w:w="2841" w:type="dxa"/>
          </w:tcPr>
          <w:p w:rsidR="00E8272A" w:rsidRDefault="00E8272A" w:rsidP="004035AA">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E8272A" w:rsidRDefault="00E8272A" w:rsidP="004035AA">
            <w:pPr>
              <w:kinsoku w:val="0"/>
              <w:snapToGrid w:val="0"/>
            </w:pPr>
            <w:r w:rsidRPr="00E8272A">
              <w:rPr>
                <w:rFonts w:eastAsia="PMingLiU" w:hint="eastAsia"/>
                <w:lang w:eastAsia="zh-TW"/>
              </w:rPr>
              <w:t>李文明先生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E8272A" w:rsidRDefault="00E8272A" w:rsidP="004035AA">
            <w:pPr>
              <w:kinsoku w:val="0"/>
              <w:snapToGrid w:val="0"/>
            </w:pPr>
            <w:r w:rsidRPr="008345A5">
              <w:rPr>
                <w:rFonts w:eastAsia="PMingLiU" w:hint="eastAsia"/>
                <w:lang w:eastAsia="zh-TW"/>
              </w:rPr>
              <w:t>陳仲戟</w:t>
            </w:r>
            <w:r>
              <w:rPr>
                <w:rFonts w:eastAsia="PMingLiU" w:hint="eastAsia"/>
                <w:lang w:eastAsia="zh-TW"/>
              </w:rPr>
              <w:t>先生</w:t>
            </w:r>
          </w:p>
        </w:tc>
      </w:tr>
      <w:tr w:rsidR="00E8272A" w:rsidTr="004035AA">
        <w:tc>
          <w:tcPr>
            <w:tcW w:w="2840" w:type="dxa"/>
          </w:tcPr>
          <w:p w:rsidR="00E8272A" w:rsidRDefault="00E8272A" w:rsidP="004035AA">
            <w:pPr>
              <w:kinsoku w:val="0"/>
              <w:snapToGrid w:val="0"/>
            </w:pPr>
          </w:p>
        </w:tc>
        <w:tc>
          <w:tcPr>
            <w:tcW w:w="2841" w:type="dxa"/>
          </w:tcPr>
          <w:p w:rsidR="00E8272A" w:rsidRDefault="00E8272A" w:rsidP="004035AA">
            <w:pPr>
              <w:kinsoku w:val="0"/>
              <w:snapToGrid w:val="0"/>
            </w:pPr>
          </w:p>
        </w:tc>
        <w:tc>
          <w:tcPr>
            <w:tcW w:w="2841" w:type="dxa"/>
          </w:tcPr>
          <w:p w:rsidR="00E8272A" w:rsidRDefault="00E8272A" w:rsidP="004035AA">
            <w:pPr>
              <w:kinsoku w:val="0"/>
              <w:snapToGrid w:val="0"/>
            </w:pPr>
          </w:p>
        </w:tc>
      </w:tr>
    </w:tbl>
    <w:p w:rsidR="007D73C0" w:rsidRDefault="007D73C0" w:rsidP="007D73C0">
      <w:pPr>
        <w:jc w:val="center"/>
        <w:rPr>
          <w:b/>
        </w:rPr>
      </w:pPr>
    </w:p>
    <w:p w:rsidR="007D73C0" w:rsidRDefault="007D73C0" w:rsidP="007D73C0">
      <w:pPr>
        <w:jc w:val="center"/>
        <w:rPr>
          <w:b/>
        </w:rPr>
      </w:pPr>
      <w:r w:rsidRPr="00B6300B">
        <w:rPr>
          <w:rFonts w:hint="eastAsia"/>
          <w:b/>
        </w:rPr>
        <w:lastRenderedPageBreak/>
        <w:t>新华制药与第一期员工持股计划之</w:t>
      </w:r>
    </w:p>
    <w:p w:rsidR="007D73C0" w:rsidRPr="00E271E2" w:rsidRDefault="007D73C0" w:rsidP="007D73C0">
      <w:pPr>
        <w:jc w:val="center"/>
        <w:rPr>
          <w:b/>
        </w:rPr>
      </w:pPr>
      <w:r w:rsidRPr="00E271E2">
        <w:rPr>
          <w:b/>
        </w:rPr>
        <w:t>附条件生效的非公开发行股份认购合同之</w:t>
      </w:r>
    </w:p>
    <w:p w:rsidR="007D73C0" w:rsidRPr="00E271E2" w:rsidRDefault="007D73C0" w:rsidP="007D73C0">
      <w:pPr>
        <w:jc w:val="center"/>
        <w:rPr>
          <w:b/>
        </w:rPr>
      </w:pPr>
      <w:r w:rsidRPr="00E271E2">
        <w:rPr>
          <w:b/>
        </w:rPr>
        <w:t>补充</w:t>
      </w:r>
      <w:r>
        <w:rPr>
          <w:b/>
        </w:rPr>
        <w:t>合同</w:t>
      </w:r>
    </w:p>
    <w:p w:rsidR="007D73C0" w:rsidRDefault="007D73C0" w:rsidP="007D73C0">
      <w:pPr>
        <w:rPr>
          <w:b/>
          <w:sz w:val="28"/>
        </w:rPr>
      </w:pPr>
    </w:p>
    <w:p w:rsidR="007D73C0" w:rsidRDefault="007D73C0" w:rsidP="007D73C0">
      <w:r w:rsidRPr="005658FC">
        <w:t>本合同由下列双方</w:t>
      </w:r>
      <w:r>
        <w:t>于</w:t>
      </w:r>
      <w:r>
        <w:rPr>
          <w:rFonts w:hint="eastAsia"/>
        </w:rPr>
        <w:t>2016</w:t>
      </w:r>
      <w:r>
        <w:rPr>
          <w:rFonts w:hint="eastAsia"/>
        </w:rPr>
        <w:t>年</w:t>
      </w:r>
      <w:r>
        <w:rPr>
          <w:rFonts w:hint="eastAsia"/>
        </w:rPr>
        <w:t>9</w:t>
      </w:r>
      <w:r>
        <w:rPr>
          <w:rFonts w:hint="eastAsia"/>
        </w:rPr>
        <w:t>月</w:t>
      </w:r>
      <w:r>
        <w:rPr>
          <w:rFonts w:hint="eastAsia"/>
        </w:rPr>
        <w:t>14</w:t>
      </w:r>
      <w:r>
        <w:rPr>
          <w:rFonts w:hint="eastAsia"/>
        </w:rPr>
        <w:t>日在淄博市签署：</w:t>
      </w:r>
    </w:p>
    <w:p w:rsidR="007D73C0" w:rsidRDefault="007D73C0" w:rsidP="007D73C0"/>
    <w:p w:rsidR="007D73C0" w:rsidRPr="005658FC" w:rsidRDefault="007D73C0" w:rsidP="007D73C0">
      <w:r w:rsidRPr="005658FC">
        <w:rPr>
          <w:rFonts w:hint="eastAsia"/>
        </w:rPr>
        <w:t>甲方：山东新华制药股份有限公司</w:t>
      </w:r>
    </w:p>
    <w:p w:rsidR="007D73C0" w:rsidRPr="005658FC" w:rsidRDefault="007D73C0" w:rsidP="007D73C0">
      <w:r w:rsidRPr="005658FC">
        <w:rPr>
          <w:rFonts w:hint="eastAsia"/>
        </w:rPr>
        <w:t>住所：山东省淄博市高新技术产业开发区化工区</w:t>
      </w:r>
    </w:p>
    <w:p w:rsidR="007D73C0" w:rsidRDefault="007D73C0" w:rsidP="007D73C0">
      <w:r w:rsidRPr="005658FC">
        <w:rPr>
          <w:rFonts w:hint="eastAsia"/>
        </w:rPr>
        <w:t>法定代表人：张代铭</w:t>
      </w:r>
    </w:p>
    <w:p w:rsidR="007D73C0" w:rsidRPr="005658FC" w:rsidRDefault="007D73C0" w:rsidP="007D73C0"/>
    <w:p w:rsidR="007D73C0" w:rsidRPr="005658FC" w:rsidRDefault="007D73C0" w:rsidP="007D73C0">
      <w:r w:rsidRPr="005658FC">
        <w:rPr>
          <w:rFonts w:hint="eastAsia"/>
        </w:rPr>
        <w:t>乙方：</w:t>
      </w:r>
      <w:r>
        <w:rPr>
          <w:rFonts w:hint="eastAsia"/>
        </w:rPr>
        <w:t>山东新华制药股份有限公司第一期员工持股计划</w:t>
      </w:r>
    </w:p>
    <w:p w:rsidR="007D73C0" w:rsidRDefault="007D73C0" w:rsidP="007D73C0">
      <w:r>
        <w:t>授权</w:t>
      </w:r>
      <w:r>
        <w:rPr>
          <w:rFonts w:hint="eastAsia"/>
        </w:rPr>
        <w:t>代表人：</w:t>
      </w:r>
      <w:proofErr w:type="gramStart"/>
      <w:r>
        <w:t>槐立海</w:t>
      </w:r>
      <w:proofErr w:type="gramEnd"/>
    </w:p>
    <w:p w:rsidR="007D73C0" w:rsidRDefault="007D73C0" w:rsidP="007D73C0">
      <w:pPr>
        <w:ind w:firstLineChars="200" w:firstLine="420"/>
        <w:jc w:val="center"/>
      </w:pPr>
    </w:p>
    <w:p w:rsidR="007D73C0" w:rsidRPr="00E271E2" w:rsidRDefault="007D73C0" w:rsidP="007D73C0">
      <w:pPr>
        <w:jc w:val="center"/>
        <w:rPr>
          <w:b/>
        </w:rPr>
      </w:pPr>
      <w:r w:rsidRPr="00E271E2">
        <w:rPr>
          <w:b/>
        </w:rPr>
        <w:t>鉴于</w:t>
      </w:r>
      <w:r w:rsidRPr="00E271E2">
        <w:rPr>
          <w:rFonts w:hint="eastAsia"/>
          <w:b/>
        </w:rPr>
        <w:t>：</w:t>
      </w:r>
    </w:p>
    <w:p w:rsidR="007D73C0" w:rsidRDefault="007D73C0" w:rsidP="007D73C0">
      <w:pPr>
        <w:ind w:firstLineChars="200" w:firstLine="420"/>
        <w:jc w:val="center"/>
      </w:pPr>
    </w:p>
    <w:p w:rsidR="007D73C0" w:rsidRDefault="007D73C0" w:rsidP="007D73C0">
      <w:pPr>
        <w:ind w:firstLineChars="200" w:firstLine="420"/>
      </w:pPr>
      <w:r>
        <w:rPr>
          <w:rFonts w:hint="eastAsia"/>
        </w:rPr>
        <w:t>甲方拟向特定对象非公开发行人民币普通股（</w:t>
      </w:r>
      <w:r>
        <w:rPr>
          <w:rFonts w:hint="eastAsia"/>
        </w:rPr>
        <w:t>A</w:t>
      </w:r>
      <w:r>
        <w:rPr>
          <w:rFonts w:hint="eastAsia"/>
        </w:rPr>
        <w:t>股）股票（以下称本次非公开发行），乙方拟</w:t>
      </w:r>
      <w:r w:rsidRPr="00E14354">
        <w:rPr>
          <w:rFonts w:hint="eastAsia"/>
        </w:rPr>
        <w:t>以现金不超过人民币</w:t>
      </w:r>
      <w:r w:rsidRPr="00E14354">
        <w:rPr>
          <w:rFonts w:hint="eastAsia"/>
        </w:rPr>
        <w:t>3,504.8</w:t>
      </w:r>
      <w:r>
        <w:t>0</w:t>
      </w:r>
      <w:r w:rsidRPr="00E14354">
        <w:rPr>
          <w:rFonts w:hint="eastAsia"/>
        </w:rPr>
        <w:t>万元</w:t>
      </w:r>
      <w:r>
        <w:rPr>
          <w:rFonts w:hint="eastAsia"/>
        </w:rPr>
        <w:t>认购甲方本次非公开发行的股份，甲乙双方于</w:t>
      </w:r>
      <w:r>
        <w:rPr>
          <w:rFonts w:hint="eastAsia"/>
        </w:rPr>
        <w:t>2015</w:t>
      </w:r>
      <w:r>
        <w:rPr>
          <w:rFonts w:hint="eastAsia"/>
        </w:rPr>
        <w:t>年</w:t>
      </w:r>
      <w:r>
        <w:t>10</w:t>
      </w:r>
      <w:r>
        <w:rPr>
          <w:rFonts w:hint="eastAsia"/>
        </w:rPr>
        <w:t>月</w:t>
      </w:r>
      <w:r>
        <w:rPr>
          <w:rFonts w:hint="eastAsia"/>
        </w:rPr>
        <w:t>8</w:t>
      </w:r>
      <w:r>
        <w:rPr>
          <w:rFonts w:hint="eastAsia"/>
        </w:rPr>
        <w:t>日签署《附条件生效的非公开发行股份认购合同》（以下称《股份认购合同》）。</w:t>
      </w:r>
    </w:p>
    <w:p w:rsidR="007D73C0" w:rsidRDefault="007D73C0" w:rsidP="007D73C0">
      <w:pPr>
        <w:ind w:firstLineChars="200" w:firstLine="420"/>
      </w:pPr>
    </w:p>
    <w:p w:rsidR="007D73C0" w:rsidRDefault="007D73C0" w:rsidP="007D73C0">
      <w:pPr>
        <w:ind w:firstLineChars="200" w:firstLine="420"/>
      </w:pPr>
      <w:r>
        <w:rPr>
          <w:rFonts w:hint="eastAsia"/>
        </w:rPr>
        <w:t>就该《股份认购合同》，甲乙双方经友好协商</w:t>
      </w:r>
      <w:proofErr w:type="gramStart"/>
      <w:r>
        <w:rPr>
          <w:rFonts w:hint="eastAsia"/>
        </w:rPr>
        <w:t>现达成</w:t>
      </w:r>
      <w:proofErr w:type="gramEnd"/>
      <w:r>
        <w:rPr>
          <w:rFonts w:hint="eastAsia"/>
        </w:rPr>
        <w:t>以下补充协议：</w:t>
      </w:r>
    </w:p>
    <w:p w:rsidR="007D73C0" w:rsidRPr="008C090B" w:rsidRDefault="007D73C0" w:rsidP="007D73C0">
      <w:pPr>
        <w:ind w:firstLineChars="200" w:firstLine="420"/>
      </w:pPr>
    </w:p>
    <w:p w:rsidR="007D73C0" w:rsidRPr="00AD37DF" w:rsidRDefault="007D73C0" w:rsidP="007D73C0">
      <w:pPr>
        <w:pStyle w:val="a4"/>
        <w:widowControl/>
        <w:numPr>
          <w:ilvl w:val="0"/>
          <w:numId w:val="2"/>
        </w:numPr>
        <w:tabs>
          <w:tab w:val="left" w:pos="1418"/>
        </w:tabs>
        <w:spacing w:line="288" w:lineRule="auto"/>
        <w:ind w:left="0" w:firstLine="420"/>
        <w:rPr>
          <w:color w:val="000000"/>
        </w:rPr>
      </w:pPr>
      <w:r w:rsidRPr="00AD37DF">
        <w:t>乙方</w:t>
      </w:r>
      <w:r w:rsidRPr="00AD37DF">
        <w:rPr>
          <w:rFonts w:hint="eastAsia"/>
        </w:rPr>
        <w:t>看好医药制造行业长期发展，具有长期稳定的持股意愿，乙方认购甲方本次非公开发行的股份自甲方公告该等股份过户后</w:t>
      </w:r>
      <w:r w:rsidRPr="00AD37DF">
        <w:t>36</w:t>
      </w:r>
      <w:r w:rsidRPr="00AD37DF">
        <w:rPr>
          <w:rFonts w:hint="eastAsia"/>
        </w:rPr>
        <w:t>个月内不得转让。乙方希望通过认购甲方本次非公开发行的股份支持甲方的业务发展，</w:t>
      </w:r>
      <w:r w:rsidRPr="00AD37DF">
        <w:t>并</w:t>
      </w:r>
      <w:r w:rsidRPr="00AD37DF">
        <w:rPr>
          <w:rFonts w:hint="eastAsia"/>
        </w:rPr>
        <w:t>获得中长期的投资回报。</w:t>
      </w:r>
      <w:r w:rsidRPr="00AD37DF">
        <w:rPr>
          <w:rFonts w:hint="eastAsia"/>
          <w:color w:val="000000"/>
        </w:rPr>
        <w:t>为推动混合所有制改革以及提升甲方的治理水平，双方</w:t>
      </w:r>
      <w:proofErr w:type="gramStart"/>
      <w:r w:rsidRPr="00AD37DF">
        <w:rPr>
          <w:rFonts w:hint="eastAsia"/>
          <w:color w:val="000000"/>
        </w:rPr>
        <w:t>拟充分</w:t>
      </w:r>
      <w:proofErr w:type="gramEnd"/>
      <w:r w:rsidRPr="00AD37DF">
        <w:rPr>
          <w:rFonts w:hint="eastAsia"/>
          <w:color w:val="000000"/>
        </w:rPr>
        <w:t>利用互有资源，相互支持、促进，谋求共同发展，</w:t>
      </w:r>
      <w:r w:rsidRPr="00AD37DF">
        <w:rPr>
          <w:rFonts w:hint="eastAsia"/>
        </w:rPr>
        <w:t>实现互利双赢的战略合作意义。</w:t>
      </w:r>
    </w:p>
    <w:p w:rsidR="007D73C0" w:rsidRPr="00293D7A" w:rsidRDefault="007D73C0" w:rsidP="007D73C0">
      <w:pPr>
        <w:ind w:firstLineChars="200" w:firstLine="420"/>
      </w:pPr>
    </w:p>
    <w:p w:rsidR="007D73C0" w:rsidRPr="00A86AC0" w:rsidRDefault="007D73C0" w:rsidP="007D73C0">
      <w:pPr>
        <w:pStyle w:val="a4"/>
        <w:widowControl/>
        <w:numPr>
          <w:ilvl w:val="0"/>
          <w:numId w:val="2"/>
        </w:numPr>
        <w:tabs>
          <w:tab w:val="left" w:pos="1418"/>
        </w:tabs>
        <w:spacing w:line="288" w:lineRule="auto"/>
        <w:ind w:left="0" w:firstLineChars="0" w:firstLine="480"/>
        <w:rPr>
          <w:b/>
        </w:rPr>
      </w:pPr>
      <w:r>
        <w:rPr>
          <w:rFonts w:hint="eastAsia"/>
        </w:rPr>
        <w:t>甲方</w:t>
      </w:r>
      <w:r w:rsidRPr="001608EA">
        <w:rPr>
          <w:rFonts w:hint="eastAsia"/>
        </w:rPr>
        <w:t>2015</w:t>
      </w:r>
      <w:r w:rsidRPr="001608EA">
        <w:rPr>
          <w:rFonts w:hint="eastAsia"/>
        </w:rPr>
        <w:t>年</w:t>
      </w:r>
      <w:r>
        <w:rPr>
          <w:rFonts w:hint="eastAsia"/>
        </w:rPr>
        <w:t>度利润分配实施后，</w:t>
      </w:r>
      <w:r w:rsidRPr="001608EA">
        <w:rPr>
          <w:rFonts w:hint="eastAsia"/>
        </w:rPr>
        <w:t>本次非公开发行的发行价格</w:t>
      </w:r>
      <w:r>
        <w:rPr>
          <w:rFonts w:hint="eastAsia"/>
        </w:rPr>
        <w:t>调整</w:t>
      </w:r>
      <w:r w:rsidRPr="001608EA">
        <w:rPr>
          <w:rFonts w:hint="eastAsia"/>
        </w:rPr>
        <w:t>为</w:t>
      </w:r>
      <w:r w:rsidRPr="001608EA">
        <w:rPr>
          <w:rFonts w:hint="eastAsia"/>
        </w:rPr>
        <w:t>9.34</w:t>
      </w:r>
      <w:r w:rsidRPr="001608EA">
        <w:rPr>
          <w:rFonts w:hint="eastAsia"/>
        </w:rPr>
        <w:t>元</w:t>
      </w:r>
      <w:r w:rsidRPr="001608EA">
        <w:rPr>
          <w:rFonts w:hint="eastAsia"/>
        </w:rPr>
        <w:t>/</w:t>
      </w:r>
      <w:r w:rsidRPr="001608EA">
        <w:rPr>
          <w:rFonts w:hint="eastAsia"/>
        </w:rPr>
        <w:t>股。</w:t>
      </w:r>
      <w:r>
        <w:rPr>
          <w:rFonts w:hint="eastAsia"/>
        </w:rPr>
        <w:t>若甲方股票在定价基准日至发行日期间发生派息、送股、资本公积转增股本等除权、除息事项，本次非公开发行价格将作相应调整。若乙方认购甲方本次非公开股份的</w:t>
      </w:r>
      <w:r w:rsidRPr="008C55F7">
        <w:rPr>
          <w:rFonts w:hint="eastAsia"/>
        </w:rPr>
        <w:t>价格低于发行期</w:t>
      </w:r>
      <w:proofErr w:type="gramStart"/>
      <w:r w:rsidRPr="008C55F7">
        <w:rPr>
          <w:rFonts w:hint="eastAsia"/>
        </w:rPr>
        <w:t>首日前</w:t>
      </w:r>
      <w:proofErr w:type="gramEnd"/>
      <w:r w:rsidRPr="008C55F7">
        <w:rPr>
          <w:rFonts w:hint="eastAsia"/>
        </w:rPr>
        <w:t>20</w:t>
      </w:r>
      <w:r w:rsidRPr="008C55F7">
        <w:rPr>
          <w:rFonts w:hint="eastAsia"/>
        </w:rPr>
        <w:t>个交易日</w:t>
      </w:r>
      <w:r>
        <w:rPr>
          <w:rFonts w:hint="eastAsia"/>
        </w:rPr>
        <w:t>甲方</w:t>
      </w:r>
      <w:r>
        <w:rPr>
          <w:rFonts w:hint="eastAsia"/>
        </w:rPr>
        <w:t>A</w:t>
      </w:r>
      <w:r>
        <w:rPr>
          <w:rFonts w:hint="eastAsia"/>
        </w:rPr>
        <w:t>股</w:t>
      </w:r>
      <w:r w:rsidRPr="008C55F7">
        <w:rPr>
          <w:rFonts w:hint="eastAsia"/>
        </w:rPr>
        <w:t>股票交易均价的</w:t>
      </w:r>
      <w:r w:rsidRPr="008C55F7">
        <w:rPr>
          <w:rFonts w:hint="eastAsia"/>
        </w:rPr>
        <w:t>70%</w:t>
      </w:r>
      <w:r w:rsidRPr="008C55F7">
        <w:rPr>
          <w:rFonts w:hint="eastAsia"/>
        </w:rPr>
        <w:t>，则发行价格调整为发行期</w:t>
      </w:r>
      <w:proofErr w:type="gramStart"/>
      <w:r w:rsidRPr="008C55F7">
        <w:rPr>
          <w:rFonts w:hint="eastAsia"/>
        </w:rPr>
        <w:t>首日前</w:t>
      </w:r>
      <w:proofErr w:type="gramEnd"/>
      <w:r w:rsidRPr="008C55F7">
        <w:rPr>
          <w:rFonts w:hint="eastAsia"/>
        </w:rPr>
        <w:t>20</w:t>
      </w:r>
      <w:r w:rsidRPr="008C55F7">
        <w:rPr>
          <w:rFonts w:hint="eastAsia"/>
        </w:rPr>
        <w:t>个交易日</w:t>
      </w:r>
      <w:r>
        <w:rPr>
          <w:rFonts w:hint="eastAsia"/>
        </w:rPr>
        <w:t>甲方</w:t>
      </w:r>
      <w:r>
        <w:rPr>
          <w:rFonts w:hint="eastAsia"/>
        </w:rPr>
        <w:t>A</w:t>
      </w:r>
      <w:r>
        <w:rPr>
          <w:rFonts w:hint="eastAsia"/>
        </w:rPr>
        <w:t>股</w:t>
      </w:r>
      <w:r w:rsidRPr="008C55F7">
        <w:rPr>
          <w:rFonts w:hint="eastAsia"/>
        </w:rPr>
        <w:t>股票交易均价的</w:t>
      </w:r>
      <w:r w:rsidRPr="008C55F7">
        <w:rPr>
          <w:rFonts w:hint="eastAsia"/>
        </w:rPr>
        <w:t>70%</w:t>
      </w:r>
      <w:r w:rsidRPr="008C55F7">
        <w:rPr>
          <w:rFonts w:hint="eastAsia"/>
        </w:rPr>
        <w:t>（发行期</w:t>
      </w:r>
      <w:proofErr w:type="gramStart"/>
      <w:r w:rsidRPr="008C55F7">
        <w:rPr>
          <w:rFonts w:hint="eastAsia"/>
        </w:rPr>
        <w:t>首日前</w:t>
      </w:r>
      <w:proofErr w:type="gramEnd"/>
      <w:r w:rsidRPr="008C55F7">
        <w:rPr>
          <w:rFonts w:hint="eastAsia"/>
        </w:rPr>
        <w:t>20</w:t>
      </w:r>
      <w:r w:rsidRPr="008C55F7">
        <w:rPr>
          <w:rFonts w:hint="eastAsia"/>
        </w:rPr>
        <w:t>个交易日</w:t>
      </w:r>
      <w:r>
        <w:rPr>
          <w:rFonts w:hint="eastAsia"/>
        </w:rPr>
        <w:t>A</w:t>
      </w:r>
      <w:r>
        <w:rPr>
          <w:rFonts w:hint="eastAsia"/>
        </w:rPr>
        <w:t>股</w:t>
      </w:r>
      <w:r w:rsidRPr="008C55F7">
        <w:rPr>
          <w:rFonts w:hint="eastAsia"/>
        </w:rPr>
        <w:t>股票交易均价＝发行期</w:t>
      </w:r>
      <w:proofErr w:type="gramStart"/>
      <w:r w:rsidRPr="008C55F7">
        <w:rPr>
          <w:rFonts w:hint="eastAsia"/>
        </w:rPr>
        <w:t>首日前</w:t>
      </w:r>
      <w:proofErr w:type="gramEnd"/>
      <w:r w:rsidRPr="008C55F7">
        <w:rPr>
          <w:rFonts w:hint="eastAsia"/>
        </w:rPr>
        <w:t>20</w:t>
      </w:r>
      <w:r w:rsidRPr="008C55F7">
        <w:rPr>
          <w:rFonts w:hint="eastAsia"/>
        </w:rPr>
        <w:t>个交易日</w:t>
      </w:r>
      <w:r>
        <w:rPr>
          <w:rFonts w:hint="eastAsia"/>
        </w:rPr>
        <w:t>A</w:t>
      </w:r>
      <w:r>
        <w:rPr>
          <w:rFonts w:hint="eastAsia"/>
        </w:rPr>
        <w:t>股</w:t>
      </w:r>
      <w:r w:rsidRPr="008C55F7">
        <w:rPr>
          <w:rFonts w:hint="eastAsia"/>
        </w:rPr>
        <w:t>股票交易总额</w:t>
      </w:r>
      <w:r w:rsidRPr="008C55F7">
        <w:rPr>
          <w:rFonts w:hint="eastAsia"/>
        </w:rPr>
        <w:t>/</w:t>
      </w:r>
      <w:r w:rsidRPr="008C55F7">
        <w:rPr>
          <w:rFonts w:hint="eastAsia"/>
        </w:rPr>
        <w:t>发行期</w:t>
      </w:r>
      <w:proofErr w:type="gramStart"/>
      <w:r w:rsidRPr="008C55F7">
        <w:rPr>
          <w:rFonts w:hint="eastAsia"/>
        </w:rPr>
        <w:t>首日前</w:t>
      </w:r>
      <w:proofErr w:type="gramEnd"/>
      <w:r w:rsidRPr="008C55F7">
        <w:rPr>
          <w:rFonts w:hint="eastAsia"/>
        </w:rPr>
        <w:t>20</w:t>
      </w:r>
      <w:r w:rsidRPr="008C55F7">
        <w:rPr>
          <w:rFonts w:hint="eastAsia"/>
        </w:rPr>
        <w:t>个交易日</w:t>
      </w:r>
      <w:r>
        <w:rPr>
          <w:rFonts w:hint="eastAsia"/>
        </w:rPr>
        <w:t>A</w:t>
      </w:r>
      <w:r>
        <w:rPr>
          <w:rFonts w:hint="eastAsia"/>
        </w:rPr>
        <w:t>股</w:t>
      </w:r>
      <w:r w:rsidRPr="008C55F7">
        <w:rPr>
          <w:rFonts w:hint="eastAsia"/>
        </w:rPr>
        <w:t>股票交易总量）。</w:t>
      </w:r>
    </w:p>
    <w:p w:rsidR="007D73C0" w:rsidRDefault="007D73C0" w:rsidP="007D73C0">
      <w:pPr>
        <w:pStyle w:val="a4"/>
        <w:tabs>
          <w:tab w:val="left" w:pos="1418"/>
        </w:tabs>
        <w:ind w:left="480" w:firstLineChars="0" w:firstLine="0"/>
        <w:rPr>
          <w:b/>
        </w:rPr>
      </w:pPr>
    </w:p>
    <w:p w:rsidR="007D73C0" w:rsidRPr="00A86AC0" w:rsidRDefault="007D73C0" w:rsidP="007D73C0">
      <w:pPr>
        <w:pStyle w:val="a4"/>
        <w:widowControl/>
        <w:numPr>
          <w:ilvl w:val="0"/>
          <w:numId w:val="2"/>
        </w:numPr>
        <w:tabs>
          <w:tab w:val="left" w:pos="1418"/>
        </w:tabs>
        <w:spacing w:line="288" w:lineRule="auto"/>
        <w:ind w:left="0" w:firstLineChars="0" w:firstLine="480"/>
        <w:rPr>
          <w:b/>
        </w:rPr>
      </w:pPr>
      <w:r>
        <w:rPr>
          <w:rFonts w:hint="eastAsia"/>
        </w:rPr>
        <w:t>甲方</w:t>
      </w:r>
      <w:r w:rsidRPr="001608EA">
        <w:rPr>
          <w:rFonts w:hint="eastAsia"/>
        </w:rPr>
        <w:t>2015</w:t>
      </w:r>
      <w:r w:rsidRPr="001608EA">
        <w:rPr>
          <w:rFonts w:hint="eastAsia"/>
        </w:rPr>
        <w:t>年</w:t>
      </w:r>
      <w:r>
        <w:rPr>
          <w:rFonts w:hint="eastAsia"/>
        </w:rPr>
        <w:t>度利润分配实施后，乙方认购本次非公开发行的股份数量调整为不超过</w:t>
      </w:r>
      <w:r w:rsidRPr="00515A8C">
        <w:t>3,</w:t>
      </w:r>
      <w:r>
        <w:t>75</w:t>
      </w:r>
      <w:r w:rsidRPr="00515A8C">
        <w:t>2,417</w:t>
      </w:r>
      <w:r>
        <w:rPr>
          <w:rFonts w:hint="eastAsia"/>
        </w:rPr>
        <w:t>股，最终认购数量按乙方认购款总金额</w:t>
      </w:r>
      <w:r>
        <w:rPr>
          <w:rFonts w:hint="eastAsia"/>
        </w:rPr>
        <w:t>/</w:t>
      </w:r>
      <w:r>
        <w:rPr>
          <w:rFonts w:hint="eastAsia"/>
        </w:rPr>
        <w:t>发行价格确定。若甲方股票在定价基准日至发行日期间发生派息、送股、资本公积转增股本等除权、除息事项，乙方认购的股份数量将作相应调整。</w:t>
      </w:r>
      <w:bookmarkStart w:id="0" w:name="_GoBack"/>
      <w:bookmarkEnd w:id="0"/>
    </w:p>
    <w:p w:rsidR="007D73C0" w:rsidRDefault="007D73C0" w:rsidP="007D73C0">
      <w:pPr>
        <w:pStyle w:val="a4"/>
        <w:tabs>
          <w:tab w:val="left" w:pos="1418"/>
        </w:tabs>
        <w:ind w:left="480" w:firstLineChars="0" w:firstLine="0"/>
        <w:rPr>
          <w:b/>
        </w:rPr>
      </w:pPr>
    </w:p>
    <w:p w:rsidR="007D73C0" w:rsidRDefault="007D73C0" w:rsidP="007D73C0">
      <w:pPr>
        <w:pStyle w:val="a4"/>
        <w:widowControl/>
        <w:numPr>
          <w:ilvl w:val="0"/>
          <w:numId w:val="2"/>
        </w:numPr>
        <w:tabs>
          <w:tab w:val="left" w:pos="1418"/>
        </w:tabs>
        <w:spacing w:line="288" w:lineRule="auto"/>
        <w:ind w:firstLineChars="0"/>
        <w:jc w:val="left"/>
        <w:rPr>
          <w:b/>
        </w:rPr>
      </w:pPr>
      <w:r>
        <w:rPr>
          <w:rFonts w:hint="eastAsia"/>
          <w:b/>
        </w:rPr>
        <w:t>其他</w:t>
      </w:r>
    </w:p>
    <w:p w:rsidR="007D73C0" w:rsidRDefault="007D73C0" w:rsidP="007D73C0">
      <w:pPr>
        <w:ind w:left="480"/>
        <w:rPr>
          <w:b/>
        </w:rPr>
      </w:pPr>
    </w:p>
    <w:p w:rsidR="007D73C0" w:rsidRDefault="007D73C0" w:rsidP="007D73C0">
      <w:pPr>
        <w:ind w:firstLineChars="200" w:firstLine="420"/>
      </w:pPr>
      <w:r>
        <w:rPr>
          <w:rFonts w:hint="eastAsia"/>
        </w:rPr>
        <w:t>1</w:t>
      </w:r>
      <w:r>
        <w:rPr>
          <w:rFonts w:hint="eastAsia"/>
        </w:rPr>
        <w:t>、</w:t>
      </w:r>
      <w:r w:rsidRPr="00CE25C6">
        <w:rPr>
          <w:rFonts w:hint="eastAsia"/>
        </w:rPr>
        <w:t>本合同经双方法定代表人或授权代表签字并加盖公章之日</w:t>
      </w:r>
      <w:r>
        <w:rPr>
          <w:rFonts w:hint="eastAsia"/>
        </w:rPr>
        <w:t>起成立，并在以下条件均获得满足之首日生效：（</w:t>
      </w:r>
      <w:r>
        <w:rPr>
          <w:rFonts w:hint="eastAsia"/>
        </w:rPr>
        <w:t>1</w:t>
      </w:r>
      <w:r>
        <w:rPr>
          <w:rFonts w:hint="eastAsia"/>
        </w:rPr>
        <w:t>）甲方董事会审议通过本合同；（</w:t>
      </w:r>
      <w:r>
        <w:rPr>
          <w:rFonts w:hint="eastAsia"/>
        </w:rPr>
        <w:t>2</w:t>
      </w:r>
      <w:r>
        <w:rPr>
          <w:rFonts w:hint="eastAsia"/>
        </w:rPr>
        <w:t>）甲方本次非公开发行获得中国证监会的核准</w:t>
      </w:r>
      <w:r w:rsidRPr="00CE25C6">
        <w:rPr>
          <w:rFonts w:hint="eastAsia"/>
        </w:rPr>
        <w:t>。</w:t>
      </w:r>
    </w:p>
    <w:p w:rsidR="007D73C0" w:rsidRPr="0039300D" w:rsidRDefault="007D73C0" w:rsidP="007D73C0">
      <w:pPr>
        <w:ind w:firstLineChars="200" w:firstLine="420"/>
      </w:pPr>
    </w:p>
    <w:p w:rsidR="007D73C0" w:rsidRDefault="007D73C0" w:rsidP="007D73C0">
      <w:pPr>
        <w:ind w:firstLineChars="200" w:firstLine="420"/>
      </w:pPr>
      <w:r w:rsidRPr="00CE25C6">
        <w:t>2</w:t>
      </w:r>
      <w:r w:rsidRPr="00CE25C6">
        <w:rPr>
          <w:rFonts w:hint="eastAsia"/>
        </w:rPr>
        <w:t>、</w:t>
      </w:r>
      <w:r>
        <w:rPr>
          <w:rFonts w:hint="eastAsia"/>
        </w:rPr>
        <w:t>本合同为《股份认购合同》的补充，与《股份认购合同》具有同等法律效力。未经其他方事先书面同意，任何一方不得转让其在本合同项下的任何权利或义务。</w:t>
      </w:r>
    </w:p>
    <w:p w:rsidR="007D73C0" w:rsidRPr="00CE25C6" w:rsidRDefault="007D73C0" w:rsidP="007D73C0">
      <w:pPr>
        <w:ind w:firstLineChars="200" w:firstLine="420"/>
      </w:pPr>
    </w:p>
    <w:p w:rsidR="007D73C0" w:rsidRDefault="007D73C0" w:rsidP="007D73C0">
      <w:pPr>
        <w:ind w:firstLineChars="200" w:firstLine="420"/>
      </w:pPr>
      <w:r w:rsidRPr="00CE25C6">
        <w:t>3</w:t>
      </w:r>
      <w:r w:rsidRPr="00CE25C6">
        <w:rPr>
          <w:rFonts w:hint="eastAsia"/>
        </w:rPr>
        <w:t>、</w:t>
      </w:r>
      <w:r>
        <w:rPr>
          <w:rFonts w:hint="eastAsia"/>
        </w:rPr>
        <w:t>本合同项下发生的任何纠纷，双方应首先通过友好协商方式解决。若协商不成，则任何一方有权将争议提交甲方所在地有管辖权的法院通过诉讼解决。</w:t>
      </w:r>
    </w:p>
    <w:p w:rsidR="007D73C0" w:rsidRDefault="007D73C0" w:rsidP="007D73C0">
      <w:pPr>
        <w:ind w:firstLineChars="200" w:firstLine="420"/>
      </w:pPr>
    </w:p>
    <w:p w:rsidR="007D73C0" w:rsidRDefault="007D73C0" w:rsidP="007D73C0">
      <w:pPr>
        <w:ind w:firstLineChars="200" w:firstLine="420"/>
      </w:pPr>
      <w:r>
        <w:t>4</w:t>
      </w:r>
      <w:r>
        <w:rPr>
          <w:rFonts w:hint="eastAsia"/>
        </w:rPr>
        <w:t>、</w:t>
      </w:r>
      <w:r w:rsidRPr="00CE25C6">
        <w:rPr>
          <w:rFonts w:hint="eastAsia"/>
        </w:rPr>
        <w:t>本合同一式五份，双方各持一份，其余由甲方保存用于报送相关审批机关，每份具有相同法律效力。</w:t>
      </w:r>
    </w:p>
    <w:p w:rsidR="007D73C0" w:rsidRDefault="007D73C0" w:rsidP="007D73C0">
      <w:pPr>
        <w:ind w:firstLineChars="200" w:firstLine="420"/>
      </w:pPr>
    </w:p>
    <w:p w:rsidR="007D73C0" w:rsidRDefault="007D73C0" w:rsidP="007D73C0">
      <w:pPr>
        <w:ind w:firstLineChars="200" w:firstLine="420"/>
        <w:jc w:val="center"/>
      </w:pPr>
      <w:r>
        <w:rPr>
          <w:rFonts w:hint="eastAsia"/>
        </w:rPr>
        <w:t>（以下无正文，以下为签章页）</w:t>
      </w:r>
    </w:p>
    <w:p w:rsidR="007D73C0" w:rsidRDefault="007D73C0" w:rsidP="007D73C0">
      <w:r>
        <w:br w:type="page"/>
      </w:r>
    </w:p>
    <w:p w:rsidR="007D73C0" w:rsidRDefault="007D73C0" w:rsidP="007D73C0">
      <w:pPr>
        <w:jc w:val="center"/>
      </w:pPr>
      <w:r w:rsidRPr="006A2F28">
        <w:rPr>
          <w:rFonts w:hint="eastAsia"/>
        </w:rPr>
        <w:t>（本页为《</w:t>
      </w:r>
      <w:r>
        <w:rPr>
          <w:rFonts w:hint="eastAsia"/>
        </w:rPr>
        <w:t>附条件生效的非公开发行股份认购合同之补充合同</w:t>
      </w:r>
      <w:r w:rsidRPr="006A2F28">
        <w:rPr>
          <w:rFonts w:hint="eastAsia"/>
        </w:rPr>
        <w:t>》之签章页）</w:t>
      </w:r>
    </w:p>
    <w:p w:rsidR="007D73C0" w:rsidRDefault="007D73C0" w:rsidP="007D73C0"/>
    <w:p w:rsidR="007D73C0" w:rsidRDefault="007D73C0" w:rsidP="007D73C0"/>
    <w:p w:rsidR="007D73C0" w:rsidRDefault="007D73C0" w:rsidP="007D73C0">
      <w:r>
        <w:rPr>
          <w:rFonts w:hint="eastAsia"/>
        </w:rPr>
        <w:t>甲方：山东新华制药股份有限公司（盖章）</w:t>
      </w:r>
    </w:p>
    <w:p w:rsidR="007D73C0" w:rsidRDefault="007D73C0" w:rsidP="007D73C0"/>
    <w:p w:rsidR="007D73C0" w:rsidRDefault="007D73C0" w:rsidP="007D73C0"/>
    <w:p w:rsidR="007D73C0" w:rsidRDefault="007D73C0" w:rsidP="007D73C0"/>
    <w:p w:rsidR="007D73C0" w:rsidRDefault="007D73C0" w:rsidP="007D73C0">
      <w:r>
        <w:rPr>
          <w:rFonts w:hint="eastAsia"/>
        </w:rPr>
        <w:t>法定代表人</w:t>
      </w:r>
      <w:r>
        <w:rPr>
          <w:rFonts w:hint="eastAsia"/>
        </w:rPr>
        <w:t>/</w:t>
      </w:r>
      <w:r>
        <w:rPr>
          <w:rFonts w:hint="eastAsia"/>
        </w:rPr>
        <w:t>授权代表：</w:t>
      </w:r>
      <w:r>
        <w:rPr>
          <w:rFonts w:hint="eastAsia"/>
        </w:rPr>
        <w:t xml:space="preserve"> </w:t>
      </w:r>
      <w:r>
        <w:rPr>
          <w:rFonts w:hint="eastAsia"/>
        </w:rPr>
        <w:t>张代铭（签字）</w:t>
      </w:r>
    </w:p>
    <w:p w:rsidR="007D73C0" w:rsidRDefault="007D73C0" w:rsidP="007D73C0">
      <w:r>
        <w:br w:type="page"/>
      </w:r>
    </w:p>
    <w:p w:rsidR="007D73C0" w:rsidRDefault="007D73C0" w:rsidP="007D73C0">
      <w:pPr>
        <w:jc w:val="center"/>
      </w:pPr>
      <w:r w:rsidRPr="006A2F28">
        <w:rPr>
          <w:rFonts w:hint="eastAsia"/>
        </w:rPr>
        <w:t>（本页为《</w:t>
      </w:r>
      <w:r>
        <w:rPr>
          <w:rFonts w:hint="eastAsia"/>
        </w:rPr>
        <w:t>附条件生效的非公开发行股份认购合同之补充合同</w:t>
      </w:r>
      <w:r w:rsidRPr="006A2F28">
        <w:rPr>
          <w:rFonts w:hint="eastAsia"/>
        </w:rPr>
        <w:t>》之签章页）</w:t>
      </w:r>
    </w:p>
    <w:p w:rsidR="007D73C0" w:rsidRDefault="007D73C0" w:rsidP="007D73C0"/>
    <w:p w:rsidR="007D73C0" w:rsidRDefault="007D73C0" w:rsidP="007D73C0"/>
    <w:p w:rsidR="007D73C0" w:rsidRPr="005658FC" w:rsidRDefault="007D73C0" w:rsidP="007D73C0">
      <w:r w:rsidRPr="005658FC">
        <w:rPr>
          <w:rFonts w:hint="eastAsia"/>
        </w:rPr>
        <w:t>乙方：</w:t>
      </w:r>
      <w:r>
        <w:rPr>
          <w:rFonts w:hint="eastAsia"/>
        </w:rPr>
        <w:t>山东新华制药股份有限公司第一期员工持股计划</w:t>
      </w:r>
    </w:p>
    <w:p w:rsidR="007D73C0" w:rsidRDefault="007D73C0" w:rsidP="007D73C0"/>
    <w:p w:rsidR="007D73C0" w:rsidRPr="009F284E" w:rsidRDefault="007D73C0" w:rsidP="007D73C0"/>
    <w:p w:rsidR="007D73C0" w:rsidRDefault="007D73C0" w:rsidP="007D73C0"/>
    <w:p w:rsidR="007D73C0" w:rsidRPr="006A2F28" w:rsidRDefault="007D73C0" w:rsidP="007D73C0">
      <w:r>
        <w:rPr>
          <w:rFonts w:hint="eastAsia"/>
        </w:rPr>
        <w:t>授权代表：</w:t>
      </w:r>
      <w:proofErr w:type="gramStart"/>
      <w:r>
        <w:rPr>
          <w:rFonts w:hint="eastAsia"/>
        </w:rPr>
        <w:t>槐立海</w:t>
      </w:r>
      <w:proofErr w:type="gramEnd"/>
      <w:r>
        <w:rPr>
          <w:rFonts w:hint="eastAsia"/>
        </w:rPr>
        <w:t>（签字）</w:t>
      </w:r>
    </w:p>
    <w:p w:rsidR="004E458C" w:rsidRDefault="004E458C"/>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Pr>
        <w:rPr>
          <w:rFonts w:hint="eastAsia"/>
        </w:rPr>
      </w:pPr>
    </w:p>
    <w:p w:rsidR="00DD1DB4" w:rsidRDefault="00DD1DB4"/>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DD1DB4" w:rsidRDefault="00DD1DB4" w:rsidP="007D73C0">
      <w:pPr>
        <w:jc w:val="center"/>
        <w:rPr>
          <w:rFonts w:hint="eastAsia"/>
          <w:b/>
        </w:rPr>
      </w:pPr>
    </w:p>
    <w:p w:rsidR="007D73C0" w:rsidRDefault="007D73C0" w:rsidP="007D73C0">
      <w:pPr>
        <w:jc w:val="center"/>
        <w:rPr>
          <w:b/>
        </w:rPr>
      </w:pPr>
      <w:r w:rsidRPr="007D73C0">
        <w:rPr>
          <w:rFonts w:hint="eastAsia"/>
          <w:b/>
        </w:rPr>
        <w:t>山东新华制药股份有限公司与山东</w:t>
      </w:r>
      <w:proofErr w:type="gramStart"/>
      <w:r w:rsidRPr="007D73C0">
        <w:rPr>
          <w:rFonts w:hint="eastAsia"/>
          <w:b/>
        </w:rPr>
        <w:t>聚赢产业</w:t>
      </w:r>
      <w:proofErr w:type="gramEnd"/>
      <w:r w:rsidRPr="007D73C0">
        <w:rPr>
          <w:rFonts w:hint="eastAsia"/>
          <w:b/>
        </w:rPr>
        <w:t>基金合伙企业</w:t>
      </w:r>
    </w:p>
    <w:p w:rsidR="007D73C0" w:rsidRDefault="007D73C0" w:rsidP="007D73C0">
      <w:pPr>
        <w:jc w:val="center"/>
        <w:rPr>
          <w:b/>
        </w:rPr>
      </w:pPr>
      <w:r>
        <w:rPr>
          <w:b/>
        </w:rPr>
        <w:t>附条件生效的非公开发行股份认购合同之</w:t>
      </w:r>
    </w:p>
    <w:p w:rsidR="007D73C0" w:rsidRDefault="007D73C0" w:rsidP="007D73C0">
      <w:pPr>
        <w:jc w:val="center"/>
        <w:rPr>
          <w:b/>
        </w:rPr>
      </w:pPr>
      <w:r>
        <w:rPr>
          <w:b/>
        </w:rPr>
        <w:t>补充合同</w:t>
      </w:r>
    </w:p>
    <w:p w:rsidR="007D73C0" w:rsidRDefault="007D73C0" w:rsidP="007D73C0">
      <w:pPr>
        <w:rPr>
          <w:b/>
          <w:sz w:val="28"/>
        </w:rPr>
      </w:pPr>
    </w:p>
    <w:p w:rsidR="007D73C0" w:rsidRDefault="007D73C0" w:rsidP="007D73C0">
      <w:r>
        <w:t>本合同由下列双方于</w:t>
      </w:r>
      <w:r>
        <w:rPr>
          <w:rFonts w:hint="eastAsia"/>
        </w:rPr>
        <w:t>2016</w:t>
      </w:r>
      <w:r>
        <w:rPr>
          <w:rFonts w:hint="eastAsia"/>
        </w:rPr>
        <w:t>年</w:t>
      </w:r>
      <w:r>
        <w:rPr>
          <w:rFonts w:hint="eastAsia"/>
        </w:rPr>
        <w:t>9</w:t>
      </w:r>
      <w:r>
        <w:rPr>
          <w:rFonts w:hint="eastAsia"/>
        </w:rPr>
        <w:t>月</w:t>
      </w:r>
      <w:r>
        <w:rPr>
          <w:rFonts w:hint="eastAsia"/>
        </w:rPr>
        <w:t>14</w:t>
      </w:r>
      <w:r>
        <w:rPr>
          <w:rFonts w:hint="eastAsia"/>
        </w:rPr>
        <w:t>日在淄博市签署：</w:t>
      </w:r>
    </w:p>
    <w:p w:rsidR="007D73C0" w:rsidRPr="009764EA" w:rsidRDefault="007D73C0" w:rsidP="007D73C0"/>
    <w:p w:rsidR="007D73C0" w:rsidRDefault="007D73C0" w:rsidP="007D73C0">
      <w:r>
        <w:rPr>
          <w:rFonts w:hint="eastAsia"/>
        </w:rPr>
        <w:t>甲方：山东新华制药股份有限公司（</w:t>
      </w:r>
      <w:r>
        <w:t>以下</w:t>
      </w:r>
      <w:r>
        <w:rPr>
          <w:rFonts w:hint="eastAsia"/>
        </w:rPr>
        <w:t>称新华制药）</w:t>
      </w:r>
    </w:p>
    <w:p w:rsidR="007D73C0" w:rsidRDefault="007D73C0" w:rsidP="007D73C0">
      <w:r>
        <w:rPr>
          <w:rFonts w:hint="eastAsia"/>
        </w:rPr>
        <w:t>住所：山东省淄博市高新技术产业开发区化工区</w:t>
      </w:r>
    </w:p>
    <w:p w:rsidR="007D73C0" w:rsidRDefault="007D73C0" w:rsidP="007D73C0">
      <w:r>
        <w:rPr>
          <w:rFonts w:hint="eastAsia"/>
        </w:rPr>
        <w:t>法定代表人：张代铭</w:t>
      </w:r>
    </w:p>
    <w:p w:rsidR="007D73C0" w:rsidRDefault="007D73C0" w:rsidP="007D73C0"/>
    <w:p w:rsidR="007D73C0" w:rsidRDefault="007D73C0" w:rsidP="007D73C0">
      <w:r>
        <w:rPr>
          <w:rFonts w:hint="eastAsia"/>
        </w:rPr>
        <w:t>乙方：山东</w:t>
      </w:r>
      <w:proofErr w:type="gramStart"/>
      <w:r>
        <w:rPr>
          <w:rFonts w:hint="eastAsia"/>
        </w:rPr>
        <w:t>聚赢产业</w:t>
      </w:r>
      <w:proofErr w:type="gramEnd"/>
      <w:r>
        <w:rPr>
          <w:rFonts w:hint="eastAsia"/>
        </w:rPr>
        <w:t>基金合伙企业（有限合伙）</w:t>
      </w:r>
    </w:p>
    <w:p w:rsidR="007D73C0" w:rsidRDefault="007D73C0" w:rsidP="007D73C0">
      <w:r>
        <w:rPr>
          <w:rFonts w:hint="eastAsia"/>
        </w:rPr>
        <w:t>住所：山东省济南市章丘市汇泉路</w:t>
      </w:r>
      <w:r>
        <w:t>1</w:t>
      </w:r>
      <w:r>
        <w:rPr>
          <w:rFonts w:hint="eastAsia"/>
        </w:rPr>
        <w:t>号</w:t>
      </w:r>
      <w:r>
        <w:t>106</w:t>
      </w:r>
      <w:r>
        <w:rPr>
          <w:rFonts w:hint="eastAsia"/>
        </w:rPr>
        <w:t>室</w:t>
      </w:r>
    </w:p>
    <w:p w:rsidR="007D73C0" w:rsidRDefault="007D73C0" w:rsidP="007D73C0">
      <w:r>
        <w:rPr>
          <w:rFonts w:hint="eastAsia"/>
        </w:rPr>
        <w:t>委派代表：崔朋朋</w:t>
      </w:r>
    </w:p>
    <w:p w:rsidR="007D73C0" w:rsidRDefault="007D73C0" w:rsidP="007D73C0">
      <w:pPr>
        <w:ind w:firstLineChars="200" w:firstLine="420"/>
        <w:jc w:val="center"/>
      </w:pPr>
    </w:p>
    <w:p w:rsidR="007D73C0" w:rsidRDefault="007D73C0" w:rsidP="007D73C0">
      <w:pPr>
        <w:jc w:val="center"/>
        <w:rPr>
          <w:b/>
        </w:rPr>
      </w:pPr>
      <w:r>
        <w:rPr>
          <w:b/>
        </w:rPr>
        <w:t>鉴于</w:t>
      </w:r>
      <w:r>
        <w:rPr>
          <w:rFonts w:hint="eastAsia"/>
          <w:b/>
        </w:rPr>
        <w:t>：</w:t>
      </w:r>
    </w:p>
    <w:p w:rsidR="007D73C0" w:rsidRDefault="007D73C0" w:rsidP="007D73C0">
      <w:pPr>
        <w:ind w:firstLineChars="200" w:firstLine="420"/>
        <w:jc w:val="center"/>
      </w:pPr>
    </w:p>
    <w:p w:rsidR="007D73C0" w:rsidRDefault="007D73C0" w:rsidP="007D73C0">
      <w:pPr>
        <w:ind w:firstLineChars="200" w:firstLine="420"/>
      </w:pPr>
      <w:r>
        <w:rPr>
          <w:rFonts w:hint="eastAsia"/>
        </w:rPr>
        <w:t>甲方拟向特定对象非公开发行人民币普通股（</w:t>
      </w:r>
      <w:r>
        <w:rPr>
          <w:rFonts w:hint="eastAsia"/>
        </w:rPr>
        <w:t>A</w:t>
      </w:r>
      <w:r>
        <w:rPr>
          <w:rFonts w:hint="eastAsia"/>
        </w:rPr>
        <w:t>股）股票（以下称本次非公开发行），乙方拟以现金</w:t>
      </w:r>
      <w:r>
        <w:rPr>
          <w:rFonts w:hint="eastAsia"/>
        </w:rPr>
        <w:t>199</w:t>
      </w:r>
      <w:r>
        <w:t>,</w:t>
      </w:r>
      <w:r>
        <w:rPr>
          <w:rFonts w:hint="eastAsia"/>
        </w:rPr>
        <w:t>929</w:t>
      </w:r>
      <w:r>
        <w:t>,</w:t>
      </w:r>
      <w:r>
        <w:rPr>
          <w:rFonts w:hint="eastAsia"/>
        </w:rPr>
        <w:t>600</w:t>
      </w:r>
      <w:r>
        <w:rPr>
          <w:rFonts w:hint="eastAsia"/>
        </w:rPr>
        <w:t>元认购甲方本次非公开发行的股份，甲乙双方于</w:t>
      </w:r>
      <w:r>
        <w:rPr>
          <w:rFonts w:hint="eastAsia"/>
        </w:rPr>
        <w:t>2015</w:t>
      </w:r>
      <w:r>
        <w:rPr>
          <w:rFonts w:hint="eastAsia"/>
        </w:rPr>
        <w:t>年</w:t>
      </w:r>
      <w:r>
        <w:t>10</w:t>
      </w:r>
      <w:r>
        <w:rPr>
          <w:rFonts w:hint="eastAsia"/>
        </w:rPr>
        <w:t>月</w:t>
      </w:r>
      <w:r>
        <w:rPr>
          <w:rFonts w:hint="eastAsia"/>
        </w:rPr>
        <w:t>8</w:t>
      </w:r>
      <w:r>
        <w:rPr>
          <w:rFonts w:hint="eastAsia"/>
        </w:rPr>
        <w:t>日签署《附条件生效的非公开发行股份认购合同》（以下称《股份认购合同》）。</w:t>
      </w:r>
    </w:p>
    <w:p w:rsidR="007D73C0" w:rsidRPr="003C3D85" w:rsidRDefault="007D73C0" w:rsidP="007D73C0">
      <w:pPr>
        <w:pStyle w:val="a4"/>
      </w:pPr>
    </w:p>
    <w:p w:rsidR="007D73C0" w:rsidRDefault="007D73C0" w:rsidP="007D73C0">
      <w:pPr>
        <w:ind w:firstLineChars="200" w:firstLine="420"/>
      </w:pPr>
      <w:r>
        <w:rPr>
          <w:rFonts w:hint="eastAsia"/>
        </w:rPr>
        <w:t>就《股份认购合同》，甲乙双方经友好协商</w:t>
      </w:r>
      <w:proofErr w:type="gramStart"/>
      <w:r>
        <w:t>现</w:t>
      </w:r>
      <w:r>
        <w:rPr>
          <w:rFonts w:hint="eastAsia"/>
        </w:rPr>
        <w:t>达成</w:t>
      </w:r>
      <w:proofErr w:type="gramEnd"/>
      <w:r>
        <w:rPr>
          <w:rFonts w:hint="eastAsia"/>
        </w:rPr>
        <w:t>以下补充协议：</w:t>
      </w:r>
    </w:p>
    <w:p w:rsidR="007D73C0" w:rsidRPr="00805461" w:rsidRDefault="007D73C0" w:rsidP="007D73C0">
      <w:pPr>
        <w:pStyle w:val="10"/>
        <w:tabs>
          <w:tab w:val="left" w:pos="1418"/>
        </w:tabs>
        <w:ind w:left="480" w:firstLineChars="0" w:firstLine="0"/>
        <w:jc w:val="both"/>
        <w:rPr>
          <w:b/>
        </w:rPr>
      </w:pPr>
    </w:p>
    <w:p w:rsidR="007D73C0" w:rsidRDefault="007D73C0" w:rsidP="007D73C0">
      <w:pPr>
        <w:pStyle w:val="10"/>
        <w:numPr>
          <w:ilvl w:val="0"/>
          <w:numId w:val="3"/>
        </w:numPr>
        <w:tabs>
          <w:tab w:val="left" w:pos="1418"/>
        </w:tabs>
        <w:ind w:firstLineChars="0"/>
        <w:jc w:val="both"/>
        <w:rPr>
          <w:b/>
        </w:rPr>
      </w:pPr>
      <w:r>
        <w:rPr>
          <w:rFonts w:hint="eastAsia"/>
        </w:rPr>
        <w:t>乙方看好医药制造行业长期发展，具有长期稳定的持股意愿，乙方认购甲方本次非公开发行的股份自甲方公告该等股份过户后</w:t>
      </w:r>
      <w:r>
        <w:t>36</w:t>
      </w:r>
      <w:r>
        <w:rPr>
          <w:rFonts w:hint="eastAsia"/>
        </w:rPr>
        <w:t>个月内不得转让。乙方希望通过认购甲方本次非公开发行的股份支持甲方的业务发展，乙方作为投资基金将向甲方提供资本市场分析和同行业情况，并获得中长期的投资回报。为促进国有资本保值增值及保障甲方股权结构及经营稳定性，双方</w:t>
      </w:r>
      <w:proofErr w:type="gramStart"/>
      <w:r>
        <w:rPr>
          <w:rFonts w:hint="eastAsia"/>
        </w:rPr>
        <w:t>拟充分</w:t>
      </w:r>
      <w:proofErr w:type="gramEnd"/>
      <w:r>
        <w:rPr>
          <w:rFonts w:hint="eastAsia"/>
        </w:rPr>
        <w:t>利用互有资源，相互支持、促进，谋求共同发展，实现互利双赢，着眼长远，稳定合作，建立紧密的战略合作伙伴关系。</w:t>
      </w:r>
    </w:p>
    <w:p w:rsidR="007D73C0" w:rsidRDefault="007D73C0" w:rsidP="007D73C0">
      <w:pPr>
        <w:pStyle w:val="a4"/>
        <w:ind w:left="480" w:firstLineChars="0" w:firstLine="0"/>
      </w:pPr>
    </w:p>
    <w:p w:rsidR="007D73C0" w:rsidRDefault="007D73C0" w:rsidP="007D73C0">
      <w:pPr>
        <w:pStyle w:val="10"/>
        <w:numPr>
          <w:ilvl w:val="0"/>
          <w:numId w:val="3"/>
        </w:numPr>
        <w:tabs>
          <w:tab w:val="left" w:pos="1418"/>
        </w:tabs>
        <w:ind w:left="0" w:firstLine="480"/>
        <w:jc w:val="both"/>
      </w:pPr>
      <w:r>
        <w:rPr>
          <w:rFonts w:hint="eastAsia"/>
        </w:rPr>
        <w:t>各方同意，甲方</w:t>
      </w:r>
      <w:r>
        <w:rPr>
          <w:rFonts w:hint="eastAsia"/>
        </w:rPr>
        <w:t>2015</w:t>
      </w:r>
      <w:r>
        <w:rPr>
          <w:rFonts w:hint="eastAsia"/>
        </w:rPr>
        <w:t>年度利润分配实施后，</w:t>
      </w:r>
      <w:r w:rsidRPr="00221ABE">
        <w:rPr>
          <w:rFonts w:hint="eastAsia"/>
        </w:rPr>
        <w:t>乙方认购本次非公开发行的价格</w:t>
      </w:r>
      <w:r>
        <w:rPr>
          <w:rFonts w:hint="eastAsia"/>
        </w:rPr>
        <w:t>调整</w:t>
      </w:r>
      <w:r w:rsidRPr="00221ABE">
        <w:rPr>
          <w:rFonts w:hint="eastAsia"/>
        </w:rPr>
        <w:t>为</w:t>
      </w:r>
      <w:r>
        <w:rPr>
          <w:rFonts w:hint="eastAsia"/>
        </w:rPr>
        <w:t>9.3</w:t>
      </w:r>
      <w:r>
        <w:t>4</w:t>
      </w:r>
      <w:r w:rsidRPr="00221ABE">
        <w:rPr>
          <w:rFonts w:hint="eastAsia"/>
        </w:rPr>
        <w:t>元</w:t>
      </w:r>
      <w:r w:rsidRPr="00221ABE">
        <w:rPr>
          <w:rFonts w:hint="eastAsia"/>
        </w:rPr>
        <w:t>/</w:t>
      </w:r>
      <w:r w:rsidRPr="00221ABE">
        <w:rPr>
          <w:rFonts w:hint="eastAsia"/>
        </w:rPr>
        <w:t>股（</w:t>
      </w:r>
      <w:r>
        <w:rPr>
          <w:rFonts w:hint="eastAsia"/>
        </w:rPr>
        <w:t>发行价格</w:t>
      </w:r>
      <w:r w:rsidRPr="00221ABE">
        <w:rPr>
          <w:rFonts w:hint="eastAsia"/>
        </w:rPr>
        <w:t>随甲方的股票在定价基准日至发行日期间除权、除息事项进行相应调整）。</w:t>
      </w:r>
    </w:p>
    <w:p w:rsidR="007D73C0" w:rsidRDefault="007D73C0" w:rsidP="007D73C0">
      <w:pPr>
        <w:pStyle w:val="a4"/>
      </w:pPr>
    </w:p>
    <w:p w:rsidR="007D73C0" w:rsidRPr="00444082" w:rsidRDefault="007D73C0" w:rsidP="007D73C0">
      <w:pPr>
        <w:ind w:firstLineChars="200" w:firstLine="420"/>
      </w:pPr>
      <w:r w:rsidRPr="00221ABE">
        <w:rPr>
          <w:rFonts w:hint="eastAsia"/>
        </w:rPr>
        <w:t>若上述发行价格低于本次非公开发行股票发行期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w:t>
      </w:r>
      <w:r w:rsidRPr="00221ABE">
        <w:rPr>
          <w:rFonts w:hint="eastAsia"/>
        </w:rPr>
        <w:t>=</w:t>
      </w:r>
      <w:r w:rsidRPr="00221ABE">
        <w:rPr>
          <w:rFonts w:hint="eastAsia"/>
        </w:rPr>
        <w:t>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股股票交易总额</w:t>
      </w:r>
      <w:r w:rsidRPr="00221ABE">
        <w:rPr>
          <w:rFonts w:hint="eastAsia"/>
        </w:rPr>
        <w:t>/</w:t>
      </w:r>
      <w:r w:rsidRPr="00221ABE">
        <w:rPr>
          <w:rFonts w:hint="eastAsia"/>
        </w:rPr>
        <w:t>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股股票交易总量）的</w:t>
      </w:r>
      <w:r w:rsidRPr="00221ABE">
        <w:rPr>
          <w:rFonts w:hint="eastAsia"/>
        </w:rPr>
        <w:t>70%</w:t>
      </w:r>
      <w:r w:rsidRPr="00221ABE">
        <w:rPr>
          <w:rFonts w:hint="eastAsia"/>
        </w:rPr>
        <w:t>，则乙方的认购价格（即本次非公开发行价格）调整为发行期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股股票交易均价的</w:t>
      </w:r>
      <w:r w:rsidRPr="00221ABE">
        <w:rPr>
          <w:rFonts w:hint="eastAsia"/>
        </w:rPr>
        <w:t>70%</w:t>
      </w:r>
      <w:r w:rsidRPr="00221ABE">
        <w:rPr>
          <w:rFonts w:hint="eastAsia"/>
        </w:rPr>
        <w:t>，并以《股份认购合同》约定的认购金额为基础，重新计算乙方认购股数（单位为股，计算结果为非整数时，舍弃小数点后部分确定整数认购股数，并以该整数认购股数乘以调整价确定乙方的最终认购金额）。</w:t>
      </w:r>
    </w:p>
    <w:p w:rsidR="007D73C0" w:rsidRDefault="007D73C0" w:rsidP="007D73C0">
      <w:pPr>
        <w:pStyle w:val="10"/>
        <w:tabs>
          <w:tab w:val="left" w:pos="1418"/>
        </w:tabs>
        <w:ind w:firstLineChars="0"/>
        <w:jc w:val="both"/>
        <w:rPr>
          <w:highlight w:val="yellow"/>
        </w:rPr>
      </w:pPr>
    </w:p>
    <w:p w:rsidR="007D73C0" w:rsidRDefault="007D73C0" w:rsidP="007D73C0">
      <w:pPr>
        <w:pStyle w:val="10"/>
        <w:numPr>
          <w:ilvl w:val="0"/>
          <w:numId w:val="3"/>
        </w:numPr>
        <w:tabs>
          <w:tab w:val="left" w:pos="1418"/>
        </w:tabs>
        <w:ind w:left="0" w:firstLine="480"/>
        <w:jc w:val="both"/>
      </w:pPr>
      <w:r>
        <w:rPr>
          <w:rFonts w:hint="eastAsia"/>
        </w:rPr>
        <w:t>各方同意，甲方</w:t>
      </w:r>
      <w:r>
        <w:rPr>
          <w:rFonts w:hint="eastAsia"/>
        </w:rPr>
        <w:t>2015</w:t>
      </w:r>
      <w:r>
        <w:rPr>
          <w:rFonts w:hint="eastAsia"/>
        </w:rPr>
        <w:t>年度利润分配方案实施后，丙方认购本次非公开发行的股份数量调整为</w:t>
      </w:r>
      <w:r>
        <w:rPr>
          <w:rFonts w:hint="eastAsia"/>
        </w:rPr>
        <w:t>21</w:t>
      </w:r>
      <w:r>
        <w:t>,</w:t>
      </w:r>
      <w:r>
        <w:rPr>
          <w:rFonts w:hint="eastAsia"/>
        </w:rPr>
        <w:t>405</w:t>
      </w:r>
      <w:r>
        <w:t>,</w:t>
      </w:r>
      <w:r>
        <w:rPr>
          <w:rFonts w:hint="eastAsia"/>
        </w:rPr>
        <w:t>738</w:t>
      </w:r>
      <w:r>
        <w:rPr>
          <w:rFonts w:hint="eastAsia"/>
        </w:rPr>
        <w:t>股（</w:t>
      </w:r>
      <w:r w:rsidRPr="00221ABE">
        <w:rPr>
          <w:rFonts w:hint="eastAsia"/>
        </w:rPr>
        <w:t>股份数量随甲方的股票在定价基准日至发行日期间除权、除息事项进行相应调整</w:t>
      </w:r>
      <w:r>
        <w:rPr>
          <w:rFonts w:hint="eastAsia"/>
        </w:rPr>
        <w:t>）</w:t>
      </w:r>
      <w:r w:rsidRPr="00221ABE">
        <w:rPr>
          <w:rFonts w:hint="eastAsia"/>
        </w:rPr>
        <w:t>。若甲方本次非公开发行的股份总数因监管政策变化或根据发行核准文件的要求予以调减，则</w:t>
      </w:r>
      <w:r w:rsidRPr="00221ABE">
        <w:rPr>
          <w:rFonts w:ascii="宋体" w:hAnsi="宋体" w:hint="eastAsia"/>
        </w:rPr>
        <w:t>新华制药第一期员工持股计划</w:t>
      </w:r>
      <w:r w:rsidRPr="00A649D5">
        <w:rPr>
          <w:rFonts w:hint="eastAsia"/>
        </w:rPr>
        <w:t>认购的股份数量不变，</w:t>
      </w:r>
      <w:r w:rsidRPr="00221ABE">
        <w:rPr>
          <w:rFonts w:hint="eastAsia"/>
        </w:rPr>
        <w:t>甲方有权同比例调减</w:t>
      </w:r>
      <w:r w:rsidRPr="00A649D5">
        <w:rPr>
          <w:rFonts w:hint="eastAsia"/>
        </w:rPr>
        <w:t>其他认购方认购</w:t>
      </w:r>
      <w:r>
        <w:rPr>
          <w:rFonts w:hint="eastAsia"/>
        </w:rPr>
        <w:t>的股份</w:t>
      </w:r>
      <w:r w:rsidRPr="00A649D5">
        <w:rPr>
          <w:rFonts w:hint="eastAsia"/>
        </w:rPr>
        <w:t>数量</w:t>
      </w:r>
      <w:r w:rsidRPr="00221ABE">
        <w:rPr>
          <w:rFonts w:hint="eastAsia"/>
        </w:rPr>
        <w:t>。</w:t>
      </w:r>
    </w:p>
    <w:p w:rsidR="007D73C0" w:rsidRPr="00444082" w:rsidRDefault="007D73C0" w:rsidP="007D73C0">
      <w:pPr>
        <w:pStyle w:val="10"/>
        <w:tabs>
          <w:tab w:val="left" w:pos="1418"/>
        </w:tabs>
        <w:ind w:firstLineChars="0"/>
        <w:jc w:val="both"/>
      </w:pPr>
    </w:p>
    <w:p w:rsidR="007D73C0" w:rsidRDefault="007D73C0" w:rsidP="007D73C0">
      <w:pPr>
        <w:pStyle w:val="10"/>
        <w:numPr>
          <w:ilvl w:val="0"/>
          <w:numId w:val="3"/>
        </w:numPr>
        <w:tabs>
          <w:tab w:val="left" w:pos="1418"/>
        </w:tabs>
        <w:ind w:left="846" w:firstLineChars="0"/>
      </w:pPr>
      <w:r>
        <w:rPr>
          <w:rFonts w:hint="eastAsia"/>
        </w:rPr>
        <w:t>乙方合伙人的基本情况如下：</w:t>
      </w:r>
    </w:p>
    <w:p w:rsidR="007D73C0" w:rsidRDefault="007D73C0" w:rsidP="007D73C0">
      <w:pPr>
        <w:ind w:left="480"/>
        <w:rPr>
          <w:b/>
        </w:rPr>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978"/>
        <w:gridCol w:w="1000"/>
        <w:gridCol w:w="843"/>
        <w:gridCol w:w="850"/>
        <w:gridCol w:w="2020"/>
      </w:tblGrid>
      <w:tr w:rsidR="007D73C0" w:rsidTr="002349AE">
        <w:trPr>
          <w:trHeight w:val="754"/>
        </w:trPr>
        <w:tc>
          <w:tcPr>
            <w:tcW w:w="562" w:type="dxa"/>
          </w:tcPr>
          <w:p w:rsidR="007D73C0" w:rsidRDefault="007D73C0" w:rsidP="002349AE">
            <w:pPr>
              <w:pStyle w:val="10"/>
              <w:ind w:firstLineChars="0" w:firstLine="0"/>
              <w:jc w:val="center"/>
              <w:rPr>
                <w:b/>
              </w:rPr>
            </w:pPr>
            <w:r>
              <w:rPr>
                <w:rFonts w:hint="eastAsia"/>
                <w:b/>
              </w:rPr>
              <w:t>序号</w:t>
            </w:r>
          </w:p>
        </w:tc>
        <w:tc>
          <w:tcPr>
            <w:tcW w:w="2978" w:type="dxa"/>
          </w:tcPr>
          <w:p w:rsidR="007D73C0" w:rsidRDefault="007D73C0" w:rsidP="002349AE">
            <w:pPr>
              <w:pStyle w:val="10"/>
              <w:ind w:firstLineChars="0" w:firstLine="0"/>
              <w:jc w:val="center"/>
              <w:rPr>
                <w:b/>
              </w:rPr>
            </w:pPr>
            <w:r>
              <w:rPr>
                <w:rFonts w:hint="eastAsia"/>
                <w:b/>
              </w:rPr>
              <w:t>合伙人名称</w:t>
            </w:r>
          </w:p>
        </w:tc>
        <w:tc>
          <w:tcPr>
            <w:tcW w:w="1000" w:type="dxa"/>
          </w:tcPr>
          <w:p w:rsidR="007D73C0" w:rsidRDefault="007D73C0" w:rsidP="002349AE">
            <w:pPr>
              <w:pStyle w:val="10"/>
              <w:ind w:firstLineChars="0" w:firstLine="0"/>
              <w:jc w:val="both"/>
              <w:rPr>
                <w:b/>
              </w:rPr>
            </w:pPr>
            <w:r>
              <w:rPr>
                <w:rFonts w:hint="eastAsia"/>
                <w:b/>
              </w:rPr>
              <w:t>身份</w:t>
            </w:r>
          </w:p>
        </w:tc>
        <w:tc>
          <w:tcPr>
            <w:tcW w:w="843" w:type="dxa"/>
          </w:tcPr>
          <w:p w:rsidR="007D73C0" w:rsidRDefault="007D73C0" w:rsidP="002349AE">
            <w:pPr>
              <w:pStyle w:val="10"/>
              <w:ind w:firstLineChars="0" w:firstLine="0"/>
              <w:rPr>
                <w:b/>
              </w:rPr>
            </w:pPr>
            <w:r>
              <w:rPr>
                <w:rFonts w:hint="eastAsia"/>
                <w:b/>
              </w:rPr>
              <w:t>资产情况</w:t>
            </w:r>
          </w:p>
        </w:tc>
        <w:tc>
          <w:tcPr>
            <w:tcW w:w="850" w:type="dxa"/>
          </w:tcPr>
          <w:p w:rsidR="007D73C0" w:rsidRDefault="007D73C0" w:rsidP="002349AE">
            <w:pPr>
              <w:pStyle w:val="10"/>
              <w:ind w:firstLineChars="0" w:firstLine="0"/>
              <w:rPr>
                <w:b/>
              </w:rPr>
            </w:pPr>
            <w:r>
              <w:rPr>
                <w:rFonts w:hint="eastAsia"/>
                <w:b/>
              </w:rPr>
              <w:t>资金来源</w:t>
            </w:r>
          </w:p>
        </w:tc>
        <w:tc>
          <w:tcPr>
            <w:tcW w:w="2020" w:type="dxa"/>
          </w:tcPr>
          <w:p w:rsidR="007D73C0" w:rsidRDefault="007D73C0" w:rsidP="002349AE">
            <w:pPr>
              <w:pStyle w:val="10"/>
              <w:ind w:firstLineChars="0" w:firstLine="0"/>
              <w:jc w:val="both"/>
              <w:rPr>
                <w:b/>
              </w:rPr>
            </w:pPr>
            <w:r>
              <w:rPr>
                <w:rFonts w:hint="eastAsia"/>
                <w:b/>
              </w:rPr>
              <w:t>与新华制药是否存在关联关系</w:t>
            </w:r>
          </w:p>
        </w:tc>
      </w:tr>
      <w:tr w:rsidR="007D73C0" w:rsidTr="002349AE">
        <w:tc>
          <w:tcPr>
            <w:tcW w:w="562" w:type="dxa"/>
          </w:tcPr>
          <w:p w:rsidR="007D73C0" w:rsidRDefault="007D73C0" w:rsidP="002349AE">
            <w:pPr>
              <w:pStyle w:val="10"/>
              <w:ind w:firstLineChars="0" w:firstLine="0"/>
              <w:jc w:val="center"/>
            </w:pPr>
            <w:r>
              <w:t>1</w:t>
            </w:r>
          </w:p>
        </w:tc>
        <w:tc>
          <w:tcPr>
            <w:tcW w:w="2978" w:type="dxa"/>
          </w:tcPr>
          <w:p w:rsidR="007D73C0" w:rsidRDefault="007D73C0" w:rsidP="002349AE">
            <w:pPr>
              <w:pStyle w:val="10"/>
              <w:ind w:firstLineChars="0" w:firstLine="0"/>
            </w:pPr>
            <w:r>
              <w:rPr>
                <w:rFonts w:hint="eastAsia"/>
              </w:rPr>
              <w:t>中国信达资产管理股份有限公司</w:t>
            </w:r>
          </w:p>
        </w:tc>
        <w:tc>
          <w:tcPr>
            <w:tcW w:w="1000" w:type="dxa"/>
            <w:vMerge w:val="restart"/>
          </w:tcPr>
          <w:p w:rsidR="007D73C0" w:rsidRDefault="007D73C0" w:rsidP="002349AE">
            <w:pPr>
              <w:pStyle w:val="10"/>
              <w:ind w:firstLineChars="0" w:firstLine="0"/>
            </w:pPr>
            <w:r>
              <w:rPr>
                <w:rFonts w:hint="eastAsia"/>
              </w:rPr>
              <w:t>有限合伙人</w:t>
            </w:r>
          </w:p>
        </w:tc>
        <w:tc>
          <w:tcPr>
            <w:tcW w:w="843" w:type="dxa"/>
            <w:vMerge w:val="restart"/>
          </w:tcPr>
          <w:p w:rsidR="007D73C0" w:rsidRDefault="007D73C0" w:rsidP="002349AE">
            <w:pPr>
              <w:pStyle w:val="10"/>
              <w:ind w:firstLineChars="0" w:firstLine="0"/>
            </w:pPr>
            <w:r>
              <w:rPr>
                <w:rFonts w:hint="eastAsia"/>
              </w:rPr>
              <w:t>良好</w:t>
            </w:r>
          </w:p>
        </w:tc>
        <w:tc>
          <w:tcPr>
            <w:tcW w:w="850" w:type="dxa"/>
            <w:vMerge w:val="restart"/>
          </w:tcPr>
          <w:p w:rsidR="007D73C0" w:rsidRDefault="007D73C0" w:rsidP="002349AE">
            <w:pPr>
              <w:pStyle w:val="10"/>
              <w:ind w:firstLineChars="0" w:firstLine="0"/>
            </w:pPr>
            <w:r>
              <w:rPr>
                <w:rFonts w:hint="eastAsia"/>
              </w:rPr>
              <w:t>自有资金</w:t>
            </w:r>
          </w:p>
          <w:p w:rsidR="007D73C0" w:rsidRDefault="007D73C0" w:rsidP="002349AE">
            <w:pPr>
              <w:pStyle w:val="10"/>
              <w:spacing w:line="240" w:lineRule="auto"/>
              <w:ind w:firstLineChars="0" w:firstLine="0"/>
            </w:pPr>
          </w:p>
        </w:tc>
        <w:tc>
          <w:tcPr>
            <w:tcW w:w="2020" w:type="dxa"/>
            <w:vMerge w:val="restart"/>
          </w:tcPr>
          <w:p w:rsidR="007D73C0" w:rsidRDefault="007D73C0" w:rsidP="002349AE">
            <w:pPr>
              <w:pStyle w:val="10"/>
              <w:ind w:firstLineChars="0" w:firstLine="0"/>
            </w:pPr>
            <w:r>
              <w:rPr>
                <w:rFonts w:hint="eastAsia"/>
              </w:rPr>
              <w:t>无关联关系</w:t>
            </w:r>
          </w:p>
        </w:tc>
      </w:tr>
      <w:tr w:rsidR="007D73C0" w:rsidTr="002349AE">
        <w:tc>
          <w:tcPr>
            <w:tcW w:w="562" w:type="dxa"/>
          </w:tcPr>
          <w:p w:rsidR="007D73C0" w:rsidRDefault="007D73C0" w:rsidP="002349AE">
            <w:pPr>
              <w:pStyle w:val="10"/>
              <w:ind w:firstLineChars="0" w:firstLine="0"/>
              <w:jc w:val="center"/>
            </w:pPr>
            <w:r>
              <w:t>2</w:t>
            </w:r>
          </w:p>
        </w:tc>
        <w:tc>
          <w:tcPr>
            <w:tcW w:w="2978" w:type="dxa"/>
          </w:tcPr>
          <w:p w:rsidR="007D73C0" w:rsidRDefault="007D73C0" w:rsidP="002349AE">
            <w:pPr>
              <w:pStyle w:val="10"/>
              <w:ind w:firstLineChars="0" w:firstLine="0"/>
            </w:pPr>
            <w:r>
              <w:rPr>
                <w:rFonts w:hint="eastAsia"/>
              </w:rPr>
              <w:t>山东省国有资产投资控股有限公司</w:t>
            </w:r>
          </w:p>
        </w:tc>
        <w:tc>
          <w:tcPr>
            <w:tcW w:w="1000" w:type="dxa"/>
            <w:vMerge/>
          </w:tcPr>
          <w:p w:rsidR="007D73C0" w:rsidRDefault="007D73C0" w:rsidP="002349AE">
            <w:pPr>
              <w:pStyle w:val="10"/>
              <w:ind w:firstLineChars="0" w:firstLine="0"/>
            </w:pPr>
          </w:p>
        </w:tc>
        <w:tc>
          <w:tcPr>
            <w:tcW w:w="843" w:type="dxa"/>
            <w:vMerge/>
          </w:tcPr>
          <w:p w:rsidR="007D73C0" w:rsidRDefault="007D73C0" w:rsidP="002349AE">
            <w:pPr>
              <w:pStyle w:val="10"/>
              <w:spacing w:line="240" w:lineRule="auto"/>
              <w:ind w:firstLine="480"/>
            </w:pPr>
          </w:p>
        </w:tc>
        <w:tc>
          <w:tcPr>
            <w:tcW w:w="850" w:type="dxa"/>
            <w:vMerge/>
          </w:tcPr>
          <w:p w:rsidR="007D73C0" w:rsidRDefault="007D73C0" w:rsidP="002349AE">
            <w:pPr>
              <w:pStyle w:val="10"/>
              <w:spacing w:line="240" w:lineRule="auto"/>
              <w:ind w:firstLine="480"/>
            </w:pPr>
          </w:p>
        </w:tc>
        <w:tc>
          <w:tcPr>
            <w:tcW w:w="2020" w:type="dxa"/>
            <w:vMerge/>
          </w:tcPr>
          <w:p w:rsidR="007D73C0" w:rsidRDefault="007D73C0" w:rsidP="002349AE">
            <w:pPr>
              <w:pStyle w:val="10"/>
              <w:spacing w:line="240" w:lineRule="auto"/>
              <w:ind w:firstLine="480"/>
            </w:pPr>
          </w:p>
        </w:tc>
      </w:tr>
      <w:tr w:rsidR="007D73C0" w:rsidTr="002349AE">
        <w:tc>
          <w:tcPr>
            <w:tcW w:w="562" w:type="dxa"/>
          </w:tcPr>
          <w:p w:rsidR="007D73C0" w:rsidRDefault="007D73C0" w:rsidP="002349AE">
            <w:pPr>
              <w:pStyle w:val="10"/>
              <w:spacing w:line="240" w:lineRule="auto"/>
              <w:ind w:firstLineChars="0" w:firstLine="0"/>
              <w:jc w:val="center"/>
            </w:pPr>
            <w:r>
              <w:rPr>
                <w:rFonts w:hint="eastAsia"/>
              </w:rPr>
              <w:t>3</w:t>
            </w:r>
          </w:p>
        </w:tc>
        <w:tc>
          <w:tcPr>
            <w:tcW w:w="2978" w:type="dxa"/>
          </w:tcPr>
          <w:p w:rsidR="007D73C0" w:rsidRDefault="007D73C0" w:rsidP="002349AE">
            <w:pPr>
              <w:pStyle w:val="10"/>
              <w:spacing w:line="240" w:lineRule="auto"/>
              <w:ind w:firstLineChars="0" w:firstLine="0"/>
            </w:pPr>
            <w:r>
              <w:rPr>
                <w:rFonts w:hint="eastAsia"/>
              </w:rPr>
              <w:t>信</w:t>
            </w:r>
            <w:proofErr w:type="gramStart"/>
            <w:r>
              <w:rPr>
                <w:rFonts w:hint="eastAsia"/>
              </w:rPr>
              <w:t>达资本</w:t>
            </w:r>
            <w:proofErr w:type="gramEnd"/>
            <w:r>
              <w:rPr>
                <w:rFonts w:hint="eastAsia"/>
              </w:rPr>
              <w:t>管理有限公司</w:t>
            </w:r>
          </w:p>
        </w:tc>
        <w:tc>
          <w:tcPr>
            <w:tcW w:w="1000" w:type="dxa"/>
            <w:vMerge w:val="restart"/>
          </w:tcPr>
          <w:p w:rsidR="007D73C0" w:rsidRDefault="007D73C0" w:rsidP="002349AE">
            <w:pPr>
              <w:pStyle w:val="10"/>
              <w:spacing w:line="240" w:lineRule="auto"/>
              <w:ind w:firstLineChars="0" w:firstLine="0"/>
            </w:pPr>
            <w:r>
              <w:t>普通合伙人</w:t>
            </w:r>
          </w:p>
        </w:tc>
        <w:tc>
          <w:tcPr>
            <w:tcW w:w="843" w:type="dxa"/>
            <w:vMerge/>
          </w:tcPr>
          <w:p w:rsidR="007D73C0" w:rsidRDefault="007D73C0" w:rsidP="002349AE">
            <w:pPr>
              <w:pStyle w:val="10"/>
              <w:spacing w:line="240" w:lineRule="auto"/>
              <w:ind w:firstLine="480"/>
            </w:pPr>
          </w:p>
        </w:tc>
        <w:tc>
          <w:tcPr>
            <w:tcW w:w="850" w:type="dxa"/>
            <w:vMerge/>
          </w:tcPr>
          <w:p w:rsidR="007D73C0" w:rsidRDefault="007D73C0" w:rsidP="002349AE">
            <w:pPr>
              <w:pStyle w:val="10"/>
              <w:spacing w:line="240" w:lineRule="auto"/>
              <w:ind w:firstLine="480"/>
            </w:pPr>
          </w:p>
        </w:tc>
        <w:tc>
          <w:tcPr>
            <w:tcW w:w="2020" w:type="dxa"/>
            <w:vMerge/>
          </w:tcPr>
          <w:p w:rsidR="007D73C0" w:rsidRDefault="007D73C0" w:rsidP="002349AE">
            <w:pPr>
              <w:pStyle w:val="10"/>
              <w:spacing w:line="240" w:lineRule="auto"/>
              <w:ind w:firstLine="480"/>
            </w:pPr>
          </w:p>
        </w:tc>
      </w:tr>
      <w:tr w:rsidR="007D73C0" w:rsidTr="002349AE">
        <w:tc>
          <w:tcPr>
            <w:tcW w:w="562" w:type="dxa"/>
          </w:tcPr>
          <w:p w:rsidR="007D73C0" w:rsidRDefault="007D73C0" w:rsidP="002349AE">
            <w:pPr>
              <w:pStyle w:val="10"/>
              <w:spacing w:line="240" w:lineRule="auto"/>
              <w:ind w:firstLineChars="0" w:firstLine="0"/>
              <w:jc w:val="center"/>
            </w:pPr>
            <w:r>
              <w:t>4</w:t>
            </w:r>
          </w:p>
        </w:tc>
        <w:tc>
          <w:tcPr>
            <w:tcW w:w="2978" w:type="dxa"/>
          </w:tcPr>
          <w:p w:rsidR="007D73C0" w:rsidRDefault="007D73C0" w:rsidP="002349AE">
            <w:pPr>
              <w:pStyle w:val="10"/>
              <w:spacing w:line="240" w:lineRule="auto"/>
              <w:ind w:firstLineChars="0" w:firstLine="0"/>
            </w:pPr>
            <w:r>
              <w:rPr>
                <w:rFonts w:hint="eastAsia"/>
              </w:rPr>
              <w:t>山东省巨能投资有限公司</w:t>
            </w:r>
          </w:p>
        </w:tc>
        <w:tc>
          <w:tcPr>
            <w:tcW w:w="1000" w:type="dxa"/>
            <w:vMerge/>
          </w:tcPr>
          <w:p w:rsidR="007D73C0" w:rsidRDefault="007D73C0" w:rsidP="002349AE">
            <w:pPr>
              <w:pStyle w:val="10"/>
              <w:spacing w:line="240" w:lineRule="auto"/>
              <w:ind w:firstLineChars="0" w:firstLine="0"/>
            </w:pPr>
          </w:p>
        </w:tc>
        <w:tc>
          <w:tcPr>
            <w:tcW w:w="843" w:type="dxa"/>
            <w:vMerge/>
          </w:tcPr>
          <w:p w:rsidR="007D73C0" w:rsidRDefault="007D73C0" w:rsidP="002349AE">
            <w:pPr>
              <w:pStyle w:val="10"/>
              <w:spacing w:line="240" w:lineRule="auto"/>
              <w:ind w:firstLineChars="0" w:firstLine="0"/>
            </w:pPr>
          </w:p>
        </w:tc>
        <w:tc>
          <w:tcPr>
            <w:tcW w:w="850" w:type="dxa"/>
            <w:vMerge/>
          </w:tcPr>
          <w:p w:rsidR="007D73C0" w:rsidRDefault="007D73C0" w:rsidP="002349AE">
            <w:pPr>
              <w:pStyle w:val="10"/>
              <w:spacing w:line="240" w:lineRule="auto"/>
              <w:ind w:firstLineChars="0" w:firstLine="0"/>
            </w:pPr>
          </w:p>
        </w:tc>
        <w:tc>
          <w:tcPr>
            <w:tcW w:w="2020" w:type="dxa"/>
            <w:vMerge/>
          </w:tcPr>
          <w:p w:rsidR="007D73C0" w:rsidRDefault="007D73C0" w:rsidP="002349AE">
            <w:pPr>
              <w:pStyle w:val="10"/>
              <w:spacing w:line="240" w:lineRule="auto"/>
              <w:ind w:firstLineChars="0" w:firstLine="0"/>
            </w:pPr>
          </w:p>
        </w:tc>
      </w:tr>
    </w:tbl>
    <w:p w:rsidR="007D73C0" w:rsidRDefault="007D73C0" w:rsidP="007D73C0">
      <w:pPr>
        <w:ind w:left="480"/>
        <w:rPr>
          <w:b/>
        </w:rPr>
      </w:pPr>
    </w:p>
    <w:p w:rsidR="007D73C0" w:rsidRDefault="007D73C0" w:rsidP="007D73C0">
      <w:pPr>
        <w:pStyle w:val="10"/>
        <w:numPr>
          <w:ilvl w:val="0"/>
          <w:numId w:val="3"/>
        </w:numPr>
        <w:tabs>
          <w:tab w:val="left" w:pos="1418"/>
        </w:tabs>
        <w:ind w:left="0" w:firstLine="480"/>
        <w:jc w:val="both"/>
      </w:pPr>
      <w:r>
        <w:t>乙方</w:t>
      </w:r>
      <w:r>
        <w:rPr>
          <w:rFonts w:hint="eastAsia"/>
        </w:rPr>
        <w:t>应</w:t>
      </w:r>
      <w:r>
        <w:t>向甲方提供载明其合伙人具体身份</w:t>
      </w:r>
      <w:r>
        <w:rPr>
          <w:rFonts w:hint="eastAsia"/>
        </w:rPr>
        <w:t>、</w:t>
      </w:r>
      <w:r>
        <w:t>人数</w:t>
      </w:r>
      <w:r>
        <w:rPr>
          <w:rFonts w:hint="eastAsia"/>
        </w:rPr>
        <w:t>、</w:t>
      </w:r>
      <w:r>
        <w:t>资产状况</w:t>
      </w:r>
      <w:r>
        <w:rPr>
          <w:rFonts w:hint="eastAsia"/>
        </w:rPr>
        <w:t>、认购资金来源及其他监管机构要求的内容的合伙协议及其补充协议以及其他有关的文件或资料。</w:t>
      </w:r>
    </w:p>
    <w:p w:rsidR="007D73C0" w:rsidRDefault="007D73C0" w:rsidP="007D73C0">
      <w:pPr>
        <w:ind w:left="480"/>
        <w:rPr>
          <w:b/>
        </w:rPr>
      </w:pPr>
    </w:p>
    <w:p w:rsidR="007D73C0" w:rsidRDefault="007D73C0" w:rsidP="007D73C0">
      <w:pPr>
        <w:pStyle w:val="10"/>
        <w:numPr>
          <w:ilvl w:val="0"/>
          <w:numId w:val="3"/>
        </w:numPr>
        <w:tabs>
          <w:tab w:val="left" w:pos="1418"/>
        </w:tabs>
        <w:ind w:left="0" w:firstLine="480"/>
        <w:jc w:val="both"/>
      </w:pPr>
      <w:r>
        <w:rPr>
          <w:rFonts w:hint="eastAsia"/>
        </w:rPr>
        <w:t>乙方认购本次非公开发行的股份在甲方公告该等股</w:t>
      </w:r>
      <w:r>
        <w:t>票</w:t>
      </w:r>
      <w:r>
        <w:rPr>
          <w:rFonts w:hint="eastAsia"/>
        </w:rPr>
        <w:t>过户至乙方名下起三十六个月内，乙方各合伙人不得转让、出售或以其他任何形式处置其在乙方中的财产份额或退出合伙；乙方不得配合、允许或同意其合伙人转让、出售或以其他任何形式处置其合伙人在乙方中的财产份额或退出合伙。</w:t>
      </w:r>
    </w:p>
    <w:p w:rsidR="007D73C0" w:rsidRDefault="007D73C0" w:rsidP="007D73C0">
      <w:pPr>
        <w:pStyle w:val="10"/>
        <w:ind w:firstLine="480"/>
      </w:pPr>
    </w:p>
    <w:p w:rsidR="007D73C0" w:rsidRDefault="007D73C0" w:rsidP="007D73C0">
      <w:pPr>
        <w:pStyle w:val="10"/>
        <w:numPr>
          <w:ilvl w:val="0"/>
          <w:numId w:val="3"/>
        </w:numPr>
        <w:tabs>
          <w:tab w:val="left" w:pos="1418"/>
        </w:tabs>
        <w:ind w:left="0" w:firstLine="480"/>
        <w:jc w:val="both"/>
      </w:pPr>
      <w:r>
        <w:t>乙方是依法设立并有效存续的有限合伙企业</w:t>
      </w:r>
      <w:r>
        <w:rPr>
          <w:rFonts w:hint="eastAsia"/>
        </w:rPr>
        <w:t>，</w:t>
      </w:r>
      <w:r>
        <w:t>乙方各合伙人</w:t>
      </w:r>
      <w:r>
        <w:rPr>
          <w:rFonts w:hint="eastAsia"/>
        </w:rPr>
        <w:t>应根据乙方合伙协议的约定履行其各自对乙方的出资义务，乙方确保认购甲方本次非公开发行股份的资金在本次非公开发行获得中国证监会核准后、发行方案于中国证监会备案前全部募集到位。如因乙方各合伙人未履行其各自对乙方的出资义务，导致乙方未能根据《股份认购合同》及本合同的约定足额支付股份认购资金，乙方应承担相应的违约责任。</w:t>
      </w:r>
    </w:p>
    <w:p w:rsidR="007D73C0" w:rsidRDefault="007D73C0" w:rsidP="007D73C0">
      <w:pPr>
        <w:ind w:firstLineChars="200" w:firstLine="420"/>
      </w:pPr>
    </w:p>
    <w:p w:rsidR="007D73C0" w:rsidRDefault="007D73C0" w:rsidP="007D73C0">
      <w:pPr>
        <w:pStyle w:val="10"/>
        <w:numPr>
          <w:ilvl w:val="0"/>
          <w:numId w:val="3"/>
        </w:numPr>
        <w:tabs>
          <w:tab w:val="left" w:pos="1418"/>
        </w:tabs>
        <w:ind w:left="846" w:firstLineChars="0"/>
        <w:rPr>
          <w:b/>
        </w:rPr>
      </w:pPr>
      <w:r>
        <w:rPr>
          <w:rFonts w:hint="eastAsia"/>
          <w:b/>
        </w:rPr>
        <w:t>其他</w:t>
      </w:r>
    </w:p>
    <w:p w:rsidR="007D73C0" w:rsidRDefault="007D73C0" w:rsidP="007D73C0">
      <w:pPr>
        <w:ind w:left="480"/>
        <w:rPr>
          <w:b/>
        </w:rPr>
      </w:pPr>
    </w:p>
    <w:p w:rsidR="007D73C0" w:rsidRDefault="007D73C0" w:rsidP="007D73C0">
      <w:pPr>
        <w:ind w:firstLineChars="200" w:firstLine="420"/>
      </w:pPr>
      <w:r>
        <w:rPr>
          <w:rFonts w:hint="eastAsia"/>
        </w:rPr>
        <w:t>1</w:t>
      </w:r>
      <w:r>
        <w:rPr>
          <w:rFonts w:hint="eastAsia"/>
        </w:rPr>
        <w:t>、本合同经双方法定代表人或授权代表签字并加盖公章之日起成立，并在以下条件均获得满足之首日生效：（</w:t>
      </w:r>
      <w:r>
        <w:rPr>
          <w:rFonts w:hint="eastAsia"/>
        </w:rPr>
        <w:t>1</w:t>
      </w:r>
      <w:r>
        <w:rPr>
          <w:rFonts w:hint="eastAsia"/>
        </w:rPr>
        <w:t>）甲方董事会审议通过本合同；（</w:t>
      </w:r>
      <w:r>
        <w:rPr>
          <w:rFonts w:hint="eastAsia"/>
        </w:rPr>
        <w:t>2</w:t>
      </w:r>
      <w:r>
        <w:rPr>
          <w:rFonts w:hint="eastAsia"/>
        </w:rPr>
        <w:t>）甲方本次非公开发行获得中国证监会的核准。</w:t>
      </w:r>
    </w:p>
    <w:p w:rsidR="007D73C0" w:rsidRDefault="007D73C0" w:rsidP="007D73C0">
      <w:pPr>
        <w:ind w:firstLineChars="200" w:firstLine="420"/>
      </w:pPr>
    </w:p>
    <w:p w:rsidR="007D73C0" w:rsidRDefault="007D73C0" w:rsidP="007D73C0">
      <w:pPr>
        <w:ind w:firstLineChars="200" w:firstLine="420"/>
      </w:pPr>
      <w:r>
        <w:t>2</w:t>
      </w:r>
      <w:r>
        <w:rPr>
          <w:rFonts w:hint="eastAsia"/>
        </w:rPr>
        <w:t>、本合同为《股份认购合同》的补充，与《股份认购合同》具有同等法律效力。</w:t>
      </w:r>
      <w:r w:rsidRPr="005C62FC">
        <w:rPr>
          <w:rFonts w:hint="eastAsia"/>
        </w:rPr>
        <w:t>除本合同上述约定外，不涉及对《股份认购合同》其他条款的修改，《股份认购合同》与本合同不一致的条款，以本合同为准。</w:t>
      </w:r>
      <w:r>
        <w:rPr>
          <w:rFonts w:hint="eastAsia"/>
        </w:rPr>
        <w:t>未经其他方事先书面同意，任何一方不得转让其在本合同项下的任何权利或义务。</w:t>
      </w:r>
    </w:p>
    <w:p w:rsidR="007D73C0" w:rsidRDefault="007D73C0" w:rsidP="007D73C0">
      <w:pPr>
        <w:ind w:firstLineChars="200" w:firstLine="420"/>
      </w:pPr>
    </w:p>
    <w:p w:rsidR="007D73C0" w:rsidRDefault="007D73C0" w:rsidP="007D73C0">
      <w:pPr>
        <w:ind w:firstLineChars="200" w:firstLine="420"/>
      </w:pPr>
      <w:r>
        <w:t>3</w:t>
      </w:r>
      <w:r>
        <w:rPr>
          <w:rFonts w:hint="eastAsia"/>
        </w:rPr>
        <w:t>、本合同项下发生的任何纠纷，双方应首先通过友好协商方式解决。若协商不成，则任何一方有权将争议提交甲方所在地有管辖权的法院通过诉讼解决。</w:t>
      </w:r>
    </w:p>
    <w:p w:rsidR="007D73C0" w:rsidRDefault="007D73C0" w:rsidP="007D73C0">
      <w:pPr>
        <w:ind w:firstLineChars="200" w:firstLine="420"/>
      </w:pPr>
    </w:p>
    <w:p w:rsidR="007D73C0" w:rsidRDefault="007D73C0" w:rsidP="007D73C0">
      <w:pPr>
        <w:ind w:firstLineChars="200" w:firstLine="420"/>
      </w:pPr>
      <w:r>
        <w:t>4</w:t>
      </w:r>
      <w:r>
        <w:rPr>
          <w:rFonts w:hint="eastAsia"/>
        </w:rPr>
        <w:t>、本合同一式五份，双方各持一份，其余由甲方保存用于报送相关审批机关，每份具有相同法律效力。</w:t>
      </w:r>
    </w:p>
    <w:p w:rsidR="007D73C0" w:rsidRDefault="007D73C0" w:rsidP="007D73C0">
      <w:pPr>
        <w:ind w:firstLineChars="200" w:firstLine="420"/>
      </w:pPr>
    </w:p>
    <w:p w:rsidR="007D73C0" w:rsidRDefault="007D73C0" w:rsidP="007D73C0">
      <w:pPr>
        <w:ind w:firstLineChars="200" w:firstLine="420"/>
        <w:jc w:val="center"/>
      </w:pPr>
      <w:r>
        <w:rPr>
          <w:rFonts w:hint="eastAsia"/>
        </w:rPr>
        <w:t>（以下无正文，以下为签章页）</w:t>
      </w:r>
    </w:p>
    <w:p w:rsidR="007D73C0" w:rsidRDefault="007D73C0" w:rsidP="007D73C0">
      <w:r>
        <w:br w:type="page"/>
      </w:r>
    </w:p>
    <w:p w:rsidR="007D73C0" w:rsidRDefault="007D73C0" w:rsidP="007D73C0">
      <w:pPr>
        <w:jc w:val="center"/>
      </w:pPr>
      <w:r>
        <w:rPr>
          <w:rFonts w:hint="eastAsia"/>
        </w:rPr>
        <w:t>（本页为《附条件生效的非公开发行股份认购合同之补充合同》之签章页）</w:t>
      </w:r>
    </w:p>
    <w:p w:rsidR="007D73C0" w:rsidRDefault="007D73C0" w:rsidP="007D73C0"/>
    <w:p w:rsidR="007D73C0" w:rsidRDefault="007D73C0" w:rsidP="007D73C0"/>
    <w:p w:rsidR="007D73C0" w:rsidRDefault="007D73C0" w:rsidP="007D73C0">
      <w:r>
        <w:rPr>
          <w:rFonts w:hint="eastAsia"/>
        </w:rPr>
        <w:t>甲方：山东新华制药股份有限公司（盖章）</w:t>
      </w:r>
    </w:p>
    <w:p w:rsidR="007D73C0" w:rsidRDefault="007D73C0" w:rsidP="007D73C0"/>
    <w:p w:rsidR="007D73C0" w:rsidRDefault="007D73C0" w:rsidP="007D73C0"/>
    <w:p w:rsidR="007D73C0" w:rsidRDefault="007D73C0" w:rsidP="007D73C0"/>
    <w:p w:rsidR="007D73C0" w:rsidRDefault="007D73C0" w:rsidP="007D73C0">
      <w:r>
        <w:rPr>
          <w:rFonts w:hint="eastAsia"/>
        </w:rPr>
        <w:t>法定代表人</w:t>
      </w:r>
      <w:r>
        <w:rPr>
          <w:rFonts w:hint="eastAsia"/>
        </w:rPr>
        <w:t>/</w:t>
      </w:r>
      <w:r>
        <w:rPr>
          <w:rFonts w:hint="eastAsia"/>
        </w:rPr>
        <w:t>授权代表：张代铭（签字）</w:t>
      </w:r>
    </w:p>
    <w:p w:rsidR="007D73C0" w:rsidRDefault="007D73C0" w:rsidP="007D73C0">
      <w:r>
        <w:br w:type="page"/>
      </w:r>
    </w:p>
    <w:p w:rsidR="007D73C0" w:rsidRDefault="007D73C0" w:rsidP="007D73C0">
      <w:pPr>
        <w:jc w:val="center"/>
      </w:pPr>
      <w:r>
        <w:rPr>
          <w:rFonts w:hint="eastAsia"/>
        </w:rPr>
        <w:t>（本页为《附条件生效的非公开发行股份认购合同之补充合同》之签章页）</w:t>
      </w:r>
    </w:p>
    <w:p w:rsidR="007D73C0" w:rsidRDefault="007D73C0" w:rsidP="007D73C0"/>
    <w:p w:rsidR="007D73C0" w:rsidRDefault="007D73C0" w:rsidP="007D73C0"/>
    <w:p w:rsidR="007D73C0" w:rsidRDefault="007D73C0" w:rsidP="007D73C0">
      <w:r>
        <w:rPr>
          <w:rFonts w:hint="eastAsia"/>
        </w:rPr>
        <w:t>乙方：山东</w:t>
      </w:r>
      <w:proofErr w:type="gramStart"/>
      <w:r>
        <w:rPr>
          <w:rFonts w:hint="eastAsia"/>
        </w:rPr>
        <w:t>聚赢产业</w:t>
      </w:r>
      <w:proofErr w:type="gramEnd"/>
      <w:r>
        <w:rPr>
          <w:rFonts w:hint="eastAsia"/>
        </w:rPr>
        <w:t>基金合伙企业（有限合伙）（盖章）</w:t>
      </w:r>
    </w:p>
    <w:p w:rsidR="007D73C0" w:rsidRDefault="007D73C0" w:rsidP="007D73C0"/>
    <w:p w:rsidR="007D73C0" w:rsidRDefault="007D73C0" w:rsidP="007D73C0"/>
    <w:p w:rsidR="007D73C0" w:rsidRDefault="007D73C0" w:rsidP="007D73C0"/>
    <w:p w:rsidR="007D73C0" w:rsidRDefault="007D73C0" w:rsidP="007D73C0">
      <w:r>
        <w:rPr>
          <w:rFonts w:hint="eastAsia"/>
        </w:rPr>
        <w:t>委派代表</w:t>
      </w:r>
      <w:r>
        <w:rPr>
          <w:rFonts w:hint="eastAsia"/>
        </w:rPr>
        <w:t>/</w:t>
      </w:r>
      <w:r>
        <w:rPr>
          <w:rFonts w:hint="eastAsia"/>
        </w:rPr>
        <w:t>授权代表：崔朋朋（签字）</w:t>
      </w:r>
    </w:p>
    <w:p w:rsidR="007D73C0" w:rsidRP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 w:rsidR="007D73C0" w:rsidRDefault="007D73C0">
      <w:pPr>
        <w:rPr>
          <w:rFonts w:hint="eastAsia"/>
        </w:rPr>
      </w:pPr>
    </w:p>
    <w:p w:rsidR="00867B76" w:rsidRDefault="00867B76"/>
    <w:p w:rsidR="007D73C0" w:rsidRDefault="007D73C0"/>
    <w:p w:rsidR="007D73C0" w:rsidRDefault="007D73C0"/>
    <w:p w:rsidR="007D73C0" w:rsidRDefault="007D73C0"/>
    <w:p w:rsidR="00DD1DB4" w:rsidRDefault="00DD1DB4" w:rsidP="00DD1DB4">
      <w:pPr>
        <w:jc w:val="center"/>
        <w:rPr>
          <w:rFonts w:hint="eastAsia"/>
          <w:b/>
        </w:rPr>
      </w:pPr>
      <w:r w:rsidRPr="00BC0844">
        <w:rPr>
          <w:rFonts w:hint="eastAsia"/>
          <w:b/>
        </w:rPr>
        <w:t>新华制药、信</w:t>
      </w:r>
      <w:proofErr w:type="gramStart"/>
      <w:r w:rsidRPr="00BC0844">
        <w:rPr>
          <w:rFonts w:hint="eastAsia"/>
          <w:b/>
        </w:rPr>
        <w:t>诚达融</w:t>
      </w:r>
      <w:proofErr w:type="gramEnd"/>
      <w:r w:rsidRPr="00BC0844">
        <w:rPr>
          <w:rFonts w:hint="eastAsia"/>
          <w:b/>
        </w:rPr>
        <w:t>、信</w:t>
      </w:r>
      <w:proofErr w:type="gramStart"/>
      <w:r w:rsidRPr="00BC0844">
        <w:rPr>
          <w:rFonts w:hint="eastAsia"/>
          <w:b/>
        </w:rPr>
        <w:t>诚</w:t>
      </w:r>
      <w:r>
        <w:rPr>
          <w:rFonts w:hint="eastAsia"/>
          <w:b/>
        </w:rPr>
        <w:t>达融</w:t>
      </w:r>
      <w:r w:rsidRPr="00BC0844">
        <w:rPr>
          <w:rFonts w:hint="eastAsia"/>
          <w:b/>
        </w:rPr>
        <w:t>基金</w:t>
      </w:r>
      <w:proofErr w:type="gramEnd"/>
      <w:r w:rsidRPr="00BC0844">
        <w:rPr>
          <w:rFonts w:hint="eastAsia"/>
          <w:b/>
        </w:rPr>
        <w:t>之</w:t>
      </w:r>
    </w:p>
    <w:p w:rsidR="00DD1DB4" w:rsidRPr="00DA53DE" w:rsidRDefault="00DD1DB4" w:rsidP="00DD1DB4">
      <w:pPr>
        <w:jc w:val="center"/>
        <w:rPr>
          <w:b/>
        </w:rPr>
      </w:pPr>
      <w:r w:rsidRPr="00DA53DE">
        <w:rPr>
          <w:b/>
        </w:rPr>
        <w:t>附条件生效的非公开发行股份认购合同之</w:t>
      </w:r>
    </w:p>
    <w:p w:rsidR="00DD1DB4" w:rsidRPr="00DA53DE" w:rsidRDefault="00DD1DB4" w:rsidP="00DD1DB4">
      <w:pPr>
        <w:jc w:val="center"/>
        <w:rPr>
          <w:b/>
        </w:rPr>
      </w:pPr>
      <w:r w:rsidRPr="00DA53DE">
        <w:rPr>
          <w:b/>
        </w:rPr>
        <w:t>补充合同</w:t>
      </w:r>
    </w:p>
    <w:p w:rsidR="00DD1DB4" w:rsidRPr="00DA53DE" w:rsidRDefault="00DD1DB4" w:rsidP="00DD1DB4">
      <w:pPr>
        <w:rPr>
          <w:b/>
          <w:sz w:val="28"/>
        </w:rPr>
      </w:pPr>
    </w:p>
    <w:p w:rsidR="00DD1DB4" w:rsidRPr="00DA53DE" w:rsidRDefault="00DD1DB4" w:rsidP="00DD1DB4">
      <w:r w:rsidRPr="00DA53DE">
        <w:t>本合同由下列</w:t>
      </w:r>
      <w:r>
        <w:t>各</w:t>
      </w:r>
      <w:r w:rsidRPr="00DA53DE">
        <w:t>方于</w:t>
      </w:r>
      <w:r w:rsidRPr="00DA53DE">
        <w:rPr>
          <w:rFonts w:hint="eastAsia"/>
        </w:rPr>
        <w:t>2016</w:t>
      </w:r>
      <w:r w:rsidRPr="00DA53DE">
        <w:rPr>
          <w:rFonts w:hint="eastAsia"/>
        </w:rPr>
        <w:t>年</w:t>
      </w:r>
      <w:r>
        <w:rPr>
          <w:rFonts w:hint="eastAsia"/>
        </w:rPr>
        <w:t>9</w:t>
      </w:r>
      <w:r w:rsidRPr="00DA53DE">
        <w:rPr>
          <w:rFonts w:hint="eastAsia"/>
        </w:rPr>
        <w:t>月</w:t>
      </w:r>
      <w:r>
        <w:rPr>
          <w:rFonts w:hint="eastAsia"/>
        </w:rPr>
        <w:t>14</w:t>
      </w:r>
      <w:r w:rsidRPr="00DA53DE">
        <w:rPr>
          <w:rFonts w:hint="eastAsia"/>
        </w:rPr>
        <w:t>日在淄博市签署：</w:t>
      </w:r>
    </w:p>
    <w:p w:rsidR="00DD1DB4" w:rsidRPr="00DA53DE" w:rsidRDefault="00DD1DB4" w:rsidP="00DD1DB4"/>
    <w:p w:rsidR="00DD1DB4" w:rsidRPr="00DA53DE" w:rsidRDefault="00DD1DB4" w:rsidP="00DD1DB4">
      <w:r w:rsidRPr="00DA53DE">
        <w:rPr>
          <w:rFonts w:hint="eastAsia"/>
        </w:rPr>
        <w:t>甲方：山东新华制药股份有限公司（</w:t>
      </w:r>
      <w:r w:rsidRPr="00DA53DE">
        <w:t>以下</w:t>
      </w:r>
      <w:r w:rsidRPr="00DA53DE">
        <w:rPr>
          <w:rFonts w:hint="eastAsia"/>
        </w:rPr>
        <w:t>称新华制药）</w:t>
      </w:r>
    </w:p>
    <w:p w:rsidR="00DD1DB4" w:rsidRPr="00DA53DE" w:rsidRDefault="00DD1DB4" w:rsidP="00DD1DB4">
      <w:r w:rsidRPr="00DA53DE">
        <w:rPr>
          <w:rFonts w:hint="eastAsia"/>
        </w:rPr>
        <w:t>住所：山东省淄博市高新技术产业开发区化工区</w:t>
      </w:r>
    </w:p>
    <w:p w:rsidR="00DD1DB4" w:rsidRPr="00DA53DE" w:rsidRDefault="00DD1DB4" w:rsidP="00DD1DB4">
      <w:r w:rsidRPr="00DA53DE">
        <w:rPr>
          <w:rFonts w:hint="eastAsia"/>
        </w:rPr>
        <w:t>法定代表人：张代铭</w:t>
      </w:r>
    </w:p>
    <w:p w:rsidR="00DD1DB4" w:rsidRPr="00DA53DE" w:rsidRDefault="00DD1DB4" w:rsidP="00DD1DB4"/>
    <w:p w:rsidR="00DD1DB4" w:rsidRPr="00DA53DE" w:rsidRDefault="00DD1DB4" w:rsidP="00DD1DB4">
      <w:r w:rsidRPr="00DA53DE">
        <w:rPr>
          <w:rFonts w:hint="eastAsia"/>
        </w:rPr>
        <w:t>乙方：北京信</w:t>
      </w:r>
      <w:proofErr w:type="gramStart"/>
      <w:r w:rsidRPr="00DA53DE">
        <w:rPr>
          <w:rFonts w:hint="eastAsia"/>
        </w:rPr>
        <w:t>诚达融资产管理</w:t>
      </w:r>
      <w:proofErr w:type="gramEnd"/>
      <w:r w:rsidRPr="00DA53DE">
        <w:rPr>
          <w:rFonts w:hint="eastAsia"/>
        </w:rPr>
        <w:t>有限公司</w:t>
      </w:r>
    </w:p>
    <w:p w:rsidR="00DD1DB4" w:rsidRPr="00DA53DE" w:rsidRDefault="00DD1DB4" w:rsidP="00DD1DB4">
      <w:r w:rsidRPr="00DA53DE">
        <w:rPr>
          <w:rFonts w:hint="eastAsia"/>
        </w:rPr>
        <w:t>住所：北京市东城区前炒面胡同</w:t>
      </w:r>
      <w:r w:rsidRPr="00DA53DE">
        <w:rPr>
          <w:rFonts w:hint="eastAsia"/>
        </w:rPr>
        <w:t>33</w:t>
      </w:r>
      <w:r w:rsidRPr="00DA53DE">
        <w:rPr>
          <w:rFonts w:hint="eastAsia"/>
        </w:rPr>
        <w:t>号</w:t>
      </w:r>
      <w:r w:rsidRPr="00DA53DE">
        <w:rPr>
          <w:rFonts w:hint="eastAsia"/>
        </w:rPr>
        <w:t>14</w:t>
      </w:r>
      <w:r w:rsidRPr="00DA53DE">
        <w:rPr>
          <w:rFonts w:hint="eastAsia"/>
        </w:rPr>
        <w:t>号楼</w:t>
      </w:r>
      <w:r w:rsidRPr="00DA53DE">
        <w:rPr>
          <w:rFonts w:hint="eastAsia"/>
        </w:rPr>
        <w:t>B1-059</w:t>
      </w:r>
      <w:r w:rsidRPr="00DA53DE">
        <w:rPr>
          <w:rFonts w:hint="eastAsia"/>
        </w:rPr>
        <w:t>室</w:t>
      </w:r>
    </w:p>
    <w:p w:rsidR="00DD1DB4" w:rsidRDefault="00DD1DB4" w:rsidP="00DD1DB4">
      <w:r w:rsidRPr="00DA53DE">
        <w:rPr>
          <w:rFonts w:hint="eastAsia"/>
        </w:rPr>
        <w:t>法定代表人：张敏</w:t>
      </w:r>
    </w:p>
    <w:p w:rsidR="00DD1DB4" w:rsidRDefault="00DD1DB4" w:rsidP="00DD1DB4"/>
    <w:p w:rsidR="00DD1DB4" w:rsidRDefault="00DD1DB4" w:rsidP="00DD1DB4">
      <w:r>
        <w:t>丙方</w:t>
      </w:r>
      <w:r>
        <w:rPr>
          <w:rFonts w:hint="eastAsia"/>
        </w:rPr>
        <w:t>：</w:t>
      </w:r>
      <w:r w:rsidRPr="00E5351B">
        <w:rPr>
          <w:rFonts w:hint="eastAsia"/>
        </w:rPr>
        <w:t>北京信</w:t>
      </w:r>
      <w:proofErr w:type="gramStart"/>
      <w:r w:rsidRPr="00E5351B">
        <w:rPr>
          <w:rFonts w:hint="eastAsia"/>
        </w:rPr>
        <w:t>诚达融资产管理</w:t>
      </w:r>
      <w:proofErr w:type="gramEnd"/>
      <w:r w:rsidRPr="00E5351B">
        <w:rPr>
          <w:rFonts w:hint="eastAsia"/>
        </w:rPr>
        <w:t>有限公司私募投资</w:t>
      </w:r>
      <w:r w:rsidRPr="00E5351B">
        <w:rPr>
          <w:rFonts w:hint="eastAsia"/>
        </w:rPr>
        <w:t>1</w:t>
      </w:r>
      <w:r w:rsidRPr="00E5351B">
        <w:rPr>
          <w:rFonts w:hint="eastAsia"/>
        </w:rPr>
        <w:t>号基金</w:t>
      </w:r>
    </w:p>
    <w:p w:rsidR="00DD1DB4" w:rsidRDefault="00DD1DB4" w:rsidP="00DD1DB4">
      <w:r>
        <w:t>管理人</w:t>
      </w:r>
      <w:r>
        <w:rPr>
          <w:rFonts w:hint="eastAsia"/>
        </w:rPr>
        <w:t>：</w:t>
      </w:r>
      <w:r w:rsidRPr="00DA53DE">
        <w:rPr>
          <w:rFonts w:hint="eastAsia"/>
        </w:rPr>
        <w:t>北京信</w:t>
      </w:r>
      <w:proofErr w:type="gramStart"/>
      <w:r w:rsidRPr="00DA53DE">
        <w:rPr>
          <w:rFonts w:hint="eastAsia"/>
        </w:rPr>
        <w:t>诚达融资产管理</w:t>
      </w:r>
      <w:proofErr w:type="gramEnd"/>
      <w:r w:rsidRPr="00DA53DE">
        <w:rPr>
          <w:rFonts w:hint="eastAsia"/>
        </w:rPr>
        <w:t>有限公司</w:t>
      </w:r>
    </w:p>
    <w:p w:rsidR="00DD1DB4" w:rsidRPr="00DA53DE" w:rsidRDefault="00DD1DB4" w:rsidP="00DD1DB4"/>
    <w:p w:rsidR="00DD1DB4" w:rsidRPr="00DA53DE" w:rsidRDefault="00DD1DB4" w:rsidP="00DD1DB4">
      <w:pPr>
        <w:ind w:firstLineChars="200" w:firstLine="420"/>
        <w:jc w:val="center"/>
      </w:pPr>
    </w:p>
    <w:p w:rsidR="00DD1DB4" w:rsidRPr="00DA53DE" w:rsidRDefault="00DD1DB4" w:rsidP="00DD1DB4">
      <w:pPr>
        <w:jc w:val="center"/>
        <w:rPr>
          <w:b/>
        </w:rPr>
      </w:pPr>
      <w:r w:rsidRPr="00DA53DE">
        <w:rPr>
          <w:b/>
        </w:rPr>
        <w:t>鉴于</w:t>
      </w:r>
      <w:r w:rsidRPr="00DA53DE">
        <w:rPr>
          <w:rFonts w:hint="eastAsia"/>
          <w:b/>
        </w:rPr>
        <w:t>：</w:t>
      </w:r>
    </w:p>
    <w:p w:rsidR="00DD1DB4" w:rsidRPr="00DA53DE" w:rsidRDefault="00DD1DB4" w:rsidP="00DD1DB4">
      <w:pPr>
        <w:ind w:firstLineChars="200" w:firstLine="420"/>
        <w:jc w:val="center"/>
      </w:pPr>
    </w:p>
    <w:p w:rsidR="00DD1DB4" w:rsidRPr="00DA53DE" w:rsidRDefault="00DD1DB4" w:rsidP="00DD1DB4">
      <w:pPr>
        <w:ind w:firstLineChars="200" w:firstLine="420"/>
      </w:pPr>
      <w:r w:rsidRPr="00DA53DE">
        <w:rPr>
          <w:rFonts w:hint="eastAsia"/>
        </w:rPr>
        <w:t>甲方拟向特定对象非公开发行人民币普通股（</w:t>
      </w:r>
      <w:r w:rsidRPr="00DA53DE">
        <w:rPr>
          <w:rFonts w:hint="eastAsia"/>
        </w:rPr>
        <w:t>A</w:t>
      </w:r>
      <w:r w:rsidRPr="00DA53DE">
        <w:rPr>
          <w:rFonts w:hint="eastAsia"/>
        </w:rPr>
        <w:t>股）股票（以下称本次非公开发行），乙方拟</w:t>
      </w:r>
      <w:r>
        <w:t>通过其</w:t>
      </w:r>
      <w:r w:rsidRPr="00DA53DE">
        <w:rPr>
          <w:rFonts w:hint="eastAsia"/>
        </w:rPr>
        <w:t>管理的契约型基金</w:t>
      </w:r>
      <w:r>
        <w:rPr>
          <w:rFonts w:hint="eastAsia"/>
        </w:rPr>
        <w:t>以现金</w:t>
      </w:r>
      <w:r>
        <w:rPr>
          <w:rFonts w:hint="eastAsia"/>
        </w:rPr>
        <w:t>199,929,600</w:t>
      </w:r>
      <w:r>
        <w:rPr>
          <w:rFonts w:hint="eastAsia"/>
        </w:rPr>
        <w:t>元</w:t>
      </w:r>
      <w:r w:rsidRPr="00DA53DE">
        <w:rPr>
          <w:rFonts w:hint="eastAsia"/>
        </w:rPr>
        <w:t>认购甲方本次非公开发行的股份，甲乙双方于</w:t>
      </w:r>
      <w:r w:rsidRPr="00DA53DE">
        <w:rPr>
          <w:rFonts w:hint="eastAsia"/>
        </w:rPr>
        <w:t>2015</w:t>
      </w:r>
      <w:r w:rsidRPr="00DA53DE">
        <w:rPr>
          <w:rFonts w:hint="eastAsia"/>
        </w:rPr>
        <w:t>年</w:t>
      </w:r>
      <w:r w:rsidRPr="00DA53DE">
        <w:t>10</w:t>
      </w:r>
      <w:r w:rsidRPr="00DA53DE">
        <w:rPr>
          <w:rFonts w:hint="eastAsia"/>
        </w:rPr>
        <w:t>月</w:t>
      </w:r>
      <w:r w:rsidRPr="00DA53DE">
        <w:rPr>
          <w:rFonts w:hint="eastAsia"/>
        </w:rPr>
        <w:t>8</w:t>
      </w:r>
      <w:r w:rsidRPr="00DA53DE">
        <w:rPr>
          <w:rFonts w:hint="eastAsia"/>
        </w:rPr>
        <w:t>日签署《附条件生效的非公开发行股份认购合同》（以下称《股份认购合同》）。就该《股份认购合同》，</w:t>
      </w:r>
      <w:r>
        <w:rPr>
          <w:rFonts w:hint="eastAsia"/>
        </w:rPr>
        <w:t>各方</w:t>
      </w:r>
      <w:r w:rsidRPr="00DA53DE">
        <w:rPr>
          <w:rFonts w:hint="eastAsia"/>
        </w:rPr>
        <w:t>经友好协商</w:t>
      </w:r>
      <w:proofErr w:type="gramStart"/>
      <w:r w:rsidRPr="00DA53DE">
        <w:rPr>
          <w:rFonts w:hint="eastAsia"/>
        </w:rPr>
        <w:t>现达成</w:t>
      </w:r>
      <w:proofErr w:type="gramEnd"/>
      <w:r w:rsidRPr="00DA53DE">
        <w:rPr>
          <w:rFonts w:hint="eastAsia"/>
        </w:rPr>
        <w:t>以下补充协议：</w:t>
      </w:r>
    </w:p>
    <w:p w:rsidR="00DD1DB4" w:rsidRPr="00DA53DE" w:rsidRDefault="00DD1DB4" w:rsidP="00DD1DB4">
      <w:pPr>
        <w:ind w:firstLineChars="200" w:firstLine="420"/>
      </w:pPr>
    </w:p>
    <w:p w:rsidR="00DD1DB4" w:rsidRDefault="00DD1DB4" w:rsidP="00DD1DB4">
      <w:pPr>
        <w:pStyle w:val="a4"/>
        <w:widowControl/>
        <w:numPr>
          <w:ilvl w:val="0"/>
          <w:numId w:val="2"/>
        </w:numPr>
        <w:tabs>
          <w:tab w:val="left" w:pos="1418"/>
        </w:tabs>
        <w:spacing w:line="288" w:lineRule="auto"/>
        <w:ind w:left="0" w:firstLine="420"/>
      </w:pPr>
      <w:r>
        <w:rPr>
          <w:rFonts w:hint="eastAsia"/>
        </w:rPr>
        <w:t>丙方是乙方管理的契约型基金，已于</w:t>
      </w:r>
      <w:r>
        <w:rPr>
          <w:rFonts w:hint="eastAsia"/>
        </w:rPr>
        <w:t>2016</w:t>
      </w:r>
      <w:r>
        <w:rPr>
          <w:rFonts w:hint="eastAsia"/>
        </w:rPr>
        <w:t>年</w:t>
      </w:r>
      <w:r>
        <w:rPr>
          <w:rFonts w:hint="eastAsia"/>
        </w:rPr>
        <w:t>8</w:t>
      </w:r>
      <w:r>
        <w:rPr>
          <w:rFonts w:hint="eastAsia"/>
        </w:rPr>
        <w:t>月</w:t>
      </w:r>
      <w:r>
        <w:rPr>
          <w:rFonts w:hint="eastAsia"/>
        </w:rPr>
        <w:t>1</w:t>
      </w:r>
      <w:r>
        <w:rPr>
          <w:rFonts w:hint="eastAsia"/>
        </w:rPr>
        <w:t>日完成基金备案，基金编号是</w:t>
      </w:r>
      <w:r>
        <w:rPr>
          <w:rFonts w:hint="eastAsia"/>
        </w:rPr>
        <w:t>SL407</w:t>
      </w:r>
      <w:r>
        <w:t>1</w:t>
      </w:r>
      <w:r>
        <w:rPr>
          <w:rFonts w:hint="eastAsia"/>
        </w:rPr>
        <w:t>。丙方在此无条件、不可撤销地确认、同意、认可、接受《</w:t>
      </w:r>
      <w:r w:rsidRPr="00DA53DE">
        <w:rPr>
          <w:rFonts w:hint="eastAsia"/>
        </w:rPr>
        <w:t>股份认购合同</w:t>
      </w:r>
      <w:r>
        <w:rPr>
          <w:rFonts w:hint="eastAsia"/>
        </w:rPr>
        <w:t>》与其有关的全部内容，并承诺严格履行《股份认购合同》。</w:t>
      </w:r>
    </w:p>
    <w:p w:rsidR="00DD1DB4" w:rsidRPr="005C6090" w:rsidRDefault="00DD1DB4" w:rsidP="00DD1DB4">
      <w:pPr>
        <w:pStyle w:val="a4"/>
        <w:tabs>
          <w:tab w:val="left" w:pos="1418"/>
        </w:tabs>
        <w:ind w:left="480" w:firstLineChars="0" w:firstLine="0"/>
      </w:pPr>
    </w:p>
    <w:p w:rsidR="00DD1DB4" w:rsidRPr="00DA53DE" w:rsidRDefault="00DD1DB4" w:rsidP="00DD1DB4">
      <w:pPr>
        <w:pStyle w:val="a4"/>
        <w:widowControl/>
        <w:numPr>
          <w:ilvl w:val="0"/>
          <w:numId w:val="2"/>
        </w:numPr>
        <w:tabs>
          <w:tab w:val="left" w:pos="1418"/>
        </w:tabs>
        <w:spacing w:line="288" w:lineRule="auto"/>
        <w:ind w:left="0" w:firstLine="420"/>
      </w:pPr>
      <w:r w:rsidRPr="00DA53DE">
        <w:rPr>
          <w:rFonts w:hint="eastAsia"/>
        </w:rPr>
        <w:t>乙方看好医药制造行业长期发展，具有长期稳定的持股意愿，乙方</w:t>
      </w:r>
      <w:r>
        <w:rPr>
          <w:rFonts w:hint="eastAsia"/>
        </w:rPr>
        <w:t>通过其</w:t>
      </w:r>
      <w:r w:rsidRPr="00DA53DE">
        <w:rPr>
          <w:rFonts w:hint="eastAsia"/>
        </w:rPr>
        <w:t>管理的</w:t>
      </w:r>
      <w:r>
        <w:rPr>
          <w:rFonts w:hint="eastAsia"/>
        </w:rPr>
        <w:t>丙方</w:t>
      </w:r>
      <w:r w:rsidRPr="00DA53DE">
        <w:rPr>
          <w:rFonts w:hint="eastAsia"/>
        </w:rPr>
        <w:t>认购甲方本次非公开发行的股份自甲方公告该等股份过户</w:t>
      </w:r>
      <w:r>
        <w:rPr>
          <w:rFonts w:hint="eastAsia"/>
        </w:rPr>
        <w:t>至丙方名下</w:t>
      </w:r>
      <w:r w:rsidRPr="00DA53DE">
        <w:rPr>
          <w:rFonts w:hint="eastAsia"/>
        </w:rPr>
        <w:t>后</w:t>
      </w:r>
      <w:r w:rsidRPr="00DA53DE">
        <w:t>36</w:t>
      </w:r>
      <w:r w:rsidRPr="00DA53DE">
        <w:rPr>
          <w:rFonts w:hint="eastAsia"/>
        </w:rPr>
        <w:t>个月内不得转让。乙方希望通过</w:t>
      </w:r>
      <w:r>
        <w:rPr>
          <w:rFonts w:hint="eastAsia"/>
        </w:rPr>
        <w:t>丙方</w:t>
      </w:r>
      <w:r w:rsidRPr="00DA53DE">
        <w:rPr>
          <w:rFonts w:hint="eastAsia"/>
        </w:rPr>
        <w:t>认购甲方本次非公开发行的股份支持甲方的业务发展，乙方以及</w:t>
      </w:r>
      <w:r>
        <w:rPr>
          <w:rFonts w:hint="eastAsia"/>
        </w:rPr>
        <w:t>丙方</w:t>
      </w:r>
      <w:r w:rsidRPr="00DA53DE">
        <w:rPr>
          <w:rFonts w:hint="eastAsia"/>
        </w:rPr>
        <w:t>的出资人将向甲方提供资本市场分析和同行业情况，</w:t>
      </w:r>
      <w:r w:rsidRPr="00DA53DE">
        <w:t>并</w:t>
      </w:r>
      <w:r w:rsidRPr="00DA53DE">
        <w:rPr>
          <w:rFonts w:hint="eastAsia"/>
        </w:rPr>
        <w:t>获得中长期的投资回报。</w:t>
      </w:r>
      <w:r w:rsidRPr="00DA53DE">
        <w:rPr>
          <w:rFonts w:hint="eastAsia"/>
          <w:color w:val="000000"/>
        </w:rPr>
        <w:t>为推动混合所有制改革以及提升甲方的治理水平及决策效率，</w:t>
      </w:r>
      <w:r>
        <w:rPr>
          <w:rFonts w:hint="eastAsia"/>
          <w:color w:val="000000"/>
        </w:rPr>
        <w:t>各方</w:t>
      </w:r>
      <w:proofErr w:type="gramStart"/>
      <w:r w:rsidRPr="00DA53DE">
        <w:rPr>
          <w:rFonts w:hint="eastAsia"/>
          <w:color w:val="000000"/>
        </w:rPr>
        <w:t>拟充分</w:t>
      </w:r>
      <w:proofErr w:type="gramEnd"/>
      <w:r w:rsidRPr="00DA53DE">
        <w:rPr>
          <w:rFonts w:hint="eastAsia"/>
          <w:color w:val="000000"/>
        </w:rPr>
        <w:t>利用互有资源，相互支持、促进，谋求共同发展，实现互利双赢，着眼长远，稳定合作，建立紧密的战略合作伙伴关系</w:t>
      </w:r>
      <w:r w:rsidRPr="00DA53DE">
        <w:rPr>
          <w:rFonts w:hint="eastAsia"/>
        </w:rPr>
        <w:t>。</w:t>
      </w:r>
    </w:p>
    <w:p w:rsidR="00DD1DB4" w:rsidRPr="00DA53DE" w:rsidRDefault="00DD1DB4" w:rsidP="00DD1DB4">
      <w:pPr>
        <w:ind w:left="480"/>
        <w:rPr>
          <w:b/>
        </w:rPr>
      </w:pPr>
    </w:p>
    <w:p w:rsidR="00DD1DB4" w:rsidRPr="00DA53DE" w:rsidRDefault="00DD1DB4" w:rsidP="00DD1DB4">
      <w:pPr>
        <w:pStyle w:val="a4"/>
        <w:widowControl/>
        <w:numPr>
          <w:ilvl w:val="0"/>
          <w:numId w:val="2"/>
        </w:numPr>
        <w:tabs>
          <w:tab w:val="left" w:pos="1418"/>
        </w:tabs>
        <w:spacing w:line="288" w:lineRule="auto"/>
        <w:ind w:left="0" w:firstLine="420"/>
        <w:rPr>
          <w:b/>
        </w:rPr>
      </w:pPr>
      <w:r>
        <w:rPr>
          <w:rFonts w:hint="eastAsia"/>
        </w:rPr>
        <w:t>各方同意，</w:t>
      </w:r>
      <w:r w:rsidRPr="00DA53DE">
        <w:rPr>
          <w:rFonts w:hint="eastAsia"/>
        </w:rPr>
        <w:t>甲方</w:t>
      </w:r>
      <w:r w:rsidRPr="00DA53DE">
        <w:rPr>
          <w:rFonts w:hint="eastAsia"/>
        </w:rPr>
        <w:t>2015</w:t>
      </w:r>
      <w:r w:rsidRPr="00DA53DE">
        <w:rPr>
          <w:rFonts w:hint="eastAsia"/>
        </w:rPr>
        <w:t>年度利润分配</w:t>
      </w:r>
      <w:r>
        <w:rPr>
          <w:rFonts w:hint="eastAsia"/>
        </w:rPr>
        <w:t>方案实施</w:t>
      </w:r>
      <w:r w:rsidRPr="00DA53DE">
        <w:rPr>
          <w:rFonts w:hint="eastAsia"/>
        </w:rPr>
        <w:t>后，</w:t>
      </w:r>
      <w:r>
        <w:rPr>
          <w:rFonts w:hint="eastAsia"/>
        </w:rPr>
        <w:t>丙方</w:t>
      </w:r>
      <w:r w:rsidRPr="00DA53DE">
        <w:rPr>
          <w:rFonts w:hint="eastAsia"/>
        </w:rPr>
        <w:t>认购本次非公开发行的价格调整为</w:t>
      </w:r>
      <w:r w:rsidRPr="00DA53DE">
        <w:rPr>
          <w:rFonts w:hint="eastAsia"/>
        </w:rPr>
        <w:t>9.34</w:t>
      </w:r>
      <w:r w:rsidRPr="00DA53DE">
        <w:rPr>
          <w:rFonts w:hint="eastAsia"/>
        </w:rPr>
        <w:t>元</w:t>
      </w:r>
      <w:r w:rsidRPr="00DA53DE">
        <w:rPr>
          <w:rFonts w:hint="eastAsia"/>
        </w:rPr>
        <w:t>/</w:t>
      </w:r>
      <w:r w:rsidRPr="00DA53DE">
        <w:rPr>
          <w:rFonts w:hint="eastAsia"/>
        </w:rPr>
        <w:t>股（</w:t>
      </w:r>
      <w:r>
        <w:rPr>
          <w:rFonts w:hint="eastAsia"/>
        </w:rPr>
        <w:t>发行价格</w:t>
      </w:r>
      <w:r w:rsidRPr="00DA53DE">
        <w:rPr>
          <w:rFonts w:hint="eastAsia"/>
        </w:rPr>
        <w:t>随甲方的股票在定价基准日至发行日期间除权、除息事项进行相应调整）。</w:t>
      </w:r>
    </w:p>
    <w:p w:rsidR="00DD1DB4" w:rsidRPr="00DA53DE" w:rsidRDefault="00DD1DB4" w:rsidP="00DD1DB4">
      <w:pPr>
        <w:pStyle w:val="a4"/>
      </w:pPr>
    </w:p>
    <w:p w:rsidR="00DD1DB4" w:rsidRPr="00444082" w:rsidRDefault="00DD1DB4" w:rsidP="00DD1DB4">
      <w:pPr>
        <w:pStyle w:val="a4"/>
      </w:pPr>
      <w:r w:rsidRPr="00221ABE">
        <w:rPr>
          <w:rFonts w:hint="eastAsia"/>
        </w:rPr>
        <w:t>若上述发行价格低于本次非公开发行股票发行期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w:t>
      </w:r>
      <w:r w:rsidRPr="00221ABE">
        <w:rPr>
          <w:rFonts w:hint="eastAsia"/>
        </w:rPr>
        <w:t>=</w:t>
      </w:r>
      <w:r w:rsidRPr="00221ABE">
        <w:rPr>
          <w:rFonts w:hint="eastAsia"/>
        </w:rPr>
        <w:t>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股股票交易总额</w:t>
      </w:r>
      <w:r w:rsidRPr="00221ABE">
        <w:rPr>
          <w:rFonts w:hint="eastAsia"/>
        </w:rPr>
        <w:t>/</w:t>
      </w:r>
      <w:r w:rsidRPr="00221ABE">
        <w:rPr>
          <w:rFonts w:hint="eastAsia"/>
        </w:rPr>
        <w:t>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股股票交易总量）的</w:t>
      </w:r>
      <w:r w:rsidRPr="00221ABE">
        <w:rPr>
          <w:rFonts w:hint="eastAsia"/>
        </w:rPr>
        <w:t>70%</w:t>
      </w:r>
      <w:r w:rsidRPr="00221ABE">
        <w:rPr>
          <w:rFonts w:hint="eastAsia"/>
        </w:rPr>
        <w:t>，则</w:t>
      </w:r>
      <w:r>
        <w:rPr>
          <w:rFonts w:hint="eastAsia"/>
        </w:rPr>
        <w:t>丙</w:t>
      </w:r>
      <w:r w:rsidRPr="00221ABE">
        <w:rPr>
          <w:rFonts w:hint="eastAsia"/>
        </w:rPr>
        <w:t>方的认购价格（即本次非公开发行价格）调整为发行期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股股票交易均价的</w:t>
      </w:r>
      <w:r w:rsidRPr="00221ABE">
        <w:rPr>
          <w:rFonts w:hint="eastAsia"/>
        </w:rPr>
        <w:t>70%</w:t>
      </w:r>
      <w:r w:rsidRPr="00221ABE">
        <w:rPr>
          <w:rFonts w:hint="eastAsia"/>
        </w:rPr>
        <w:t>，并以《股份认购合同》约定的认购金额为基础，重新计算</w:t>
      </w:r>
      <w:r>
        <w:t>丙</w:t>
      </w:r>
      <w:r w:rsidRPr="00221ABE">
        <w:rPr>
          <w:rFonts w:hint="eastAsia"/>
        </w:rPr>
        <w:t>方认购股数（单位为股，计算结果为非整数时，舍弃小数点后部分确定整数认购股数，并以该整数认购股数乘以调整价确定乙方的最终认购金额）。</w:t>
      </w:r>
    </w:p>
    <w:p w:rsidR="00DD1DB4" w:rsidRPr="00E6558B" w:rsidRDefault="00DD1DB4" w:rsidP="00DD1DB4">
      <w:pPr>
        <w:pStyle w:val="10"/>
        <w:tabs>
          <w:tab w:val="left" w:pos="1418"/>
        </w:tabs>
        <w:ind w:firstLine="480"/>
        <w:jc w:val="both"/>
      </w:pPr>
    </w:p>
    <w:p w:rsidR="00DD1DB4" w:rsidRPr="00DA53DE" w:rsidRDefault="00DD1DB4" w:rsidP="00DD1DB4">
      <w:pPr>
        <w:pStyle w:val="a4"/>
        <w:widowControl/>
        <w:numPr>
          <w:ilvl w:val="0"/>
          <w:numId w:val="2"/>
        </w:numPr>
        <w:tabs>
          <w:tab w:val="left" w:pos="1418"/>
        </w:tabs>
        <w:spacing w:line="288" w:lineRule="auto"/>
        <w:ind w:left="0" w:firstLine="420"/>
        <w:rPr>
          <w:b/>
        </w:rPr>
      </w:pPr>
      <w:r>
        <w:rPr>
          <w:rFonts w:hint="eastAsia"/>
        </w:rPr>
        <w:t>各方同意，甲方</w:t>
      </w:r>
      <w:r>
        <w:rPr>
          <w:rFonts w:hint="eastAsia"/>
        </w:rPr>
        <w:t>2015</w:t>
      </w:r>
      <w:r>
        <w:rPr>
          <w:rFonts w:hint="eastAsia"/>
        </w:rPr>
        <w:t>年度利润分配方案实施后，丙方认购本次非公开发行的股份数量调整为</w:t>
      </w:r>
      <w:r>
        <w:rPr>
          <w:rFonts w:hint="eastAsia"/>
        </w:rPr>
        <w:t>21</w:t>
      </w:r>
      <w:r>
        <w:t>,</w:t>
      </w:r>
      <w:r>
        <w:rPr>
          <w:rFonts w:hint="eastAsia"/>
        </w:rPr>
        <w:t>405</w:t>
      </w:r>
      <w:r>
        <w:t>,</w:t>
      </w:r>
      <w:r>
        <w:rPr>
          <w:rFonts w:hint="eastAsia"/>
        </w:rPr>
        <w:t>738</w:t>
      </w:r>
      <w:r>
        <w:rPr>
          <w:rFonts w:hint="eastAsia"/>
        </w:rPr>
        <w:t>股（</w:t>
      </w:r>
      <w:r w:rsidRPr="00DA53DE">
        <w:rPr>
          <w:rFonts w:hint="eastAsia"/>
        </w:rPr>
        <w:t>股份数量随甲方的股票在定价基准日至发行日期间除权、除息事项进行相应调整</w:t>
      </w:r>
      <w:r>
        <w:rPr>
          <w:rFonts w:hint="eastAsia"/>
        </w:rPr>
        <w:t>）</w:t>
      </w:r>
      <w:r w:rsidRPr="00DA53DE">
        <w:rPr>
          <w:rFonts w:hint="eastAsia"/>
        </w:rPr>
        <w:t>。若甲方本次非公开发行的股份总数因监管政策变化或根据发行核准文件的要求予以调减，则</w:t>
      </w:r>
      <w:r w:rsidRPr="00221ABE">
        <w:rPr>
          <w:rFonts w:ascii="宋体" w:hAnsi="宋体" w:hint="eastAsia"/>
        </w:rPr>
        <w:t>新华制药第一期员工持股计划</w:t>
      </w:r>
      <w:r w:rsidRPr="00A649D5">
        <w:rPr>
          <w:rFonts w:hint="eastAsia"/>
        </w:rPr>
        <w:t>认购的股份数量不变，</w:t>
      </w:r>
      <w:r w:rsidRPr="00221ABE">
        <w:rPr>
          <w:rFonts w:hint="eastAsia"/>
        </w:rPr>
        <w:t>甲方有权同比例调减</w:t>
      </w:r>
      <w:r w:rsidRPr="00A649D5">
        <w:rPr>
          <w:rFonts w:hint="eastAsia"/>
        </w:rPr>
        <w:t>其他认购方认购</w:t>
      </w:r>
      <w:r>
        <w:rPr>
          <w:rFonts w:hint="eastAsia"/>
        </w:rPr>
        <w:t>的股份</w:t>
      </w:r>
      <w:r w:rsidRPr="00A649D5">
        <w:rPr>
          <w:rFonts w:hint="eastAsia"/>
        </w:rPr>
        <w:t>数量</w:t>
      </w:r>
      <w:r w:rsidRPr="00221ABE">
        <w:rPr>
          <w:rFonts w:hint="eastAsia"/>
        </w:rPr>
        <w:t>。</w:t>
      </w:r>
    </w:p>
    <w:p w:rsidR="00DD1DB4" w:rsidRPr="00DA53DE" w:rsidRDefault="00DD1DB4" w:rsidP="00DD1DB4">
      <w:pPr>
        <w:ind w:left="480"/>
        <w:rPr>
          <w:b/>
        </w:rPr>
      </w:pPr>
    </w:p>
    <w:p w:rsidR="00DD1DB4" w:rsidRPr="00DA53DE" w:rsidRDefault="00DD1DB4" w:rsidP="00DD1DB4">
      <w:pPr>
        <w:pStyle w:val="a4"/>
        <w:widowControl/>
        <w:numPr>
          <w:ilvl w:val="0"/>
          <w:numId w:val="2"/>
        </w:numPr>
        <w:tabs>
          <w:tab w:val="left" w:pos="1418"/>
        </w:tabs>
        <w:spacing w:line="288" w:lineRule="auto"/>
        <w:ind w:left="0" w:firstLine="420"/>
      </w:pPr>
      <w:r w:rsidRPr="00DA53DE">
        <w:rPr>
          <w:rFonts w:hint="eastAsia"/>
        </w:rPr>
        <w:t>乙方股东的基本情况如下：</w:t>
      </w:r>
    </w:p>
    <w:p w:rsidR="00DD1DB4" w:rsidRPr="00DA53DE" w:rsidRDefault="00DD1DB4" w:rsidP="00DD1DB4">
      <w:pPr>
        <w:ind w:left="48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464"/>
        <w:gridCol w:w="1318"/>
        <w:gridCol w:w="1462"/>
        <w:gridCol w:w="1466"/>
        <w:gridCol w:w="2084"/>
      </w:tblGrid>
      <w:tr w:rsidR="00DD1DB4" w:rsidRPr="00DA53DE" w:rsidTr="00776158">
        <w:tc>
          <w:tcPr>
            <w:tcW w:w="427" w:type="pct"/>
          </w:tcPr>
          <w:p w:rsidR="00DD1DB4" w:rsidRPr="00752D35" w:rsidRDefault="00DD1DB4" w:rsidP="00776158">
            <w:pPr>
              <w:pStyle w:val="a4"/>
              <w:ind w:firstLineChars="0" w:firstLine="0"/>
              <w:jc w:val="center"/>
              <w:rPr>
                <w:b/>
              </w:rPr>
            </w:pPr>
            <w:r w:rsidRPr="00752D35">
              <w:rPr>
                <w:rFonts w:hint="eastAsia"/>
                <w:b/>
              </w:rPr>
              <w:t>序号</w:t>
            </w:r>
          </w:p>
        </w:tc>
        <w:tc>
          <w:tcPr>
            <w:tcW w:w="859" w:type="pct"/>
          </w:tcPr>
          <w:p w:rsidR="00DD1DB4" w:rsidRPr="00752D35" w:rsidRDefault="00DD1DB4" w:rsidP="00776158">
            <w:pPr>
              <w:pStyle w:val="a4"/>
              <w:ind w:firstLineChars="0" w:firstLine="0"/>
              <w:jc w:val="center"/>
              <w:rPr>
                <w:b/>
              </w:rPr>
            </w:pPr>
            <w:r w:rsidRPr="00752D35">
              <w:rPr>
                <w:rFonts w:hint="eastAsia"/>
                <w:b/>
              </w:rPr>
              <w:t>股东姓名</w:t>
            </w:r>
          </w:p>
        </w:tc>
        <w:tc>
          <w:tcPr>
            <w:tcW w:w="773" w:type="pct"/>
          </w:tcPr>
          <w:p w:rsidR="00DD1DB4" w:rsidRPr="00752D35" w:rsidRDefault="00DD1DB4" w:rsidP="00776158">
            <w:pPr>
              <w:pStyle w:val="a4"/>
              <w:ind w:firstLineChars="0" w:firstLine="0"/>
              <w:jc w:val="center"/>
              <w:rPr>
                <w:b/>
              </w:rPr>
            </w:pPr>
            <w:r w:rsidRPr="00752D35">
              <w:rPr>
                <w:rFonts w:hint="eastAsia"/>
                <w:b/>
              </w:rPr>
              <w:t>身份</w:t>
            </w:r>
          </w:p>
        </w:tc>
        <w:tc>
          <w:tcPr>
            <w:tcW w:w="858" w:type="pct"/>
          </w:tcPr>
          <w:p w:rsidR="00DD1DB4" w:rsidRPr="00752D35" w:rsidRDefault="00DD1DB4" w:rsidP="00776158">
            <w:pPr>
              <w:pStyle w:val="a4"/>
              <w:ind w:firstLineChars="0" w:firstLine="0"/>
              <w:rPr>
                <w:b/>
              </w:rPr>
            </w:pPr>
            <w:r w:rsidRPr="00752D35">
              <w:rPr>
                <w:rFonts w:hint="eastAsia"/>
                <w:b/>
              </w:rPr>
              <w:t>资产情况</w:t>
            </w:r>
          </w:p>
        </w:tc>
        <w:tc>
          <w:tcPr>
            <w:tcW w:w="860" w:type="pct"/>
          </w:tcPr>
          <w:p w:rsidR="00DD1DB4" w:rsidRPr="00752D35" w:rsidRDefault="00DD1DB4" w:rsidP="00776158">
            <w:pPr>
              <w:pStyle w:val="a4"/>
              <w:ind w:firstLineChars="0" w:firstLine="0"/>
              <w:rPr>
                <w:b/>
              </w:rPr>
            </w:pPr>
            <w:r w:rsidRPr="00752D35">
              <w:rPr>
                <w:rFonts w:hint="eastAsia"/>
                <w:b/>
              </w:rPr>
              <w:t>资金来源</w:t>
            </w:r>
          </w:p>
        </w:tc>
        <w:tc>
          <w:tcPr>
            <w:tcW w:w="1223" w:type="pct"/>
          </w:tcPr>
          <w:p w:rsidR="00DD1DB4" w:rsidRPr="00752D35" w:rsidRDefault="00DD1DB4" w:rsidP="00776158">
            <w:pPr>
              <w:pStyle w:val="a4"/>
              <w:ind w:firstLineChars="0" w:firstLine="0"/>
              <w:rPr>
                <w:b/>
              </w:rPr>
            </w:pPr>
            <w:r w:rsidRPr="00752D35">
              <w:rPr>
                <w:rFonts w:hint="eastAsia"/>
                <w:b/>
              </w:rPr>
              <w:t>与新华制药是否存在关联关系</w:t>
            </w:r>
          </w:p>
        </w:tc>
      </w:tr>
      <w:tr w:rsidR="00DD1DB4" w:rsidRPr="00DA53DE" w:rsidTr="00776158">
        <w:tc>
          <w:tcPr>
            <w:tcW w:w="427" w:type="pct"/>
          </w:tcPr>
          <w:p w:rsidR="00DD1DB4" w:rsidRPr="00DA53DE" w:rsidRDefault="00DD1DB4" w:rsidP="00776158">
            <w:pPr>
              <w:pStyle w:val="a4"/>
              <w:ind w:firstLineChars="0" w:firstLine="0"/>
              <w:jc w:val="center"/>
            </w:pPr>
            <w:r w:rsidRPr="00DA53DE">
              <w:t>1</w:t>
            </w:r>
          </w:p>
        </w:tc>
        <w:tc>
          <w:tcPr>
            <w:tcW w:w="859" w:type="pct"/>
          </w:tcPr>
          <w:p w:rsidR="00DD1DB4" w:rsidRPr="00DA53DE" w:rsidRDefault="00DD1DB4" w:rsidP="00776158">
            <w:pPr>
              <w:pStyle w:val="a4"/>
              <w:ind w:firstLineChars="0" w:firstLine="0"/>
            </w:pPr>
            <w:r w:rsidRPr="00DA53DE">
              <w:t>胡宏国</w:t>
            </w:r>
          </w:p>
        </w:tc>
        <w:tc>
          <w:tcPr>
            <w:tcW w:w="773" w:type="pct"/>
          </w:tcPr>
          <w:p w:rsidR="00DD1DB4" w:rsidRPr="00DA53DE" w:rsidRDefault="00DD1DB4" w:rsidP="00776158">
            <w:pPr>
              <w:pStyle w:val="a4"/>
              <w:ind w:firstLineChars="0" w:firstLine="0"/>
            </w:pPr>
            <w:r w:rsidRPr="00DA53DE">
              <w:rPr>
                <w:rFonts w:hint="eastAsia"/>
              </w:rPr>
              <w:t>乙方股东</w:t>
            </w:r>
          </w:p>
        </w:tc>
        <w:tc>
          <w:tcPr>
            <w:tcW w:w="858" w:type="pct"/>
          </w:tcPr>
          <w:p w:rsidR="00DD1DB4" w:rsidRPr="00DA53DE" w:rsidRDefault="00DD1DB4" w:rsidP="00776158">
            <w:pPr>
              <w:pStyle w:val="a4"/>
              <w:ind w:firstLineChars="0" w:firstLine="0"/>
            </w:pPr>
            <w:r w:rsidRPr="00DA53DE">
              <w:rPr>
                <w:rFonts w:hint="eastAsia"/>
              </w:rPr>
              <w:t>良好</w:t>
            </w:r>
          </w:p>
        </w:tc>
        <w:tc>
          <w:tcPr>
            <w:tcW w:w="860" w:type="pct"/>
          </w:tcPr>
          <w:p w:rsidR="00DD1DB4" w:rsidRPr="00DA53DE" w:rsidRDefault="00DD1DB4" w:rsidP="00776158">
            <w:pPr>
              <w:pStyle w:val="a4"/>
              <w:ind w:firstLineChars="0" w:firstLine="0"/>
            </w:pPr>
            <w:r w:rsidRPr="00DA53DE">
              <w:rPr>
                <w:rFonts w:hint="eastAsia"/>
              </w:rPr>
              <w:t>自有资金</w:t>
            </w:r>
          </w:p>
        </w:tc>
        <w:tc>
          <w:tcPr>
            <w:tcW w:w="1223" w:type="pct"/>
          </w:tcPr>
          <w:p w:rsidR="00DD1DB4" w:rsidRPr="00DA53DE" w:rsidRDefault="00DD1DB4" w:rsidP="00776158">
            <w:pPr>
              <w:pStyle w:val="a4"/>
              <w:ind w:firstLineChars="0" w:firstLine="0"/>
            </w:pPr>
            <w:r w:rsidRPr="00DA53DE">
              <w:rPr>
                <w:rFonts w:hint="eastAsia"/>
              </w:rPr>
              <w:t>无关联关系</w:t>
            </w:r>
          </w:p>
        </w:tc>
      </w:tr>
      <w:tr w:rsidR="00DD1DB4" w:rsidRPr="00DA53DE" w:rsidTr="00776158">
        <w:tc>
          <w:tcPr>
            <w:tcW w:w="427" w:type="pct"/>
          </w:tcPr>
          <w:p w:rsidR="00DD1DB4" w:rsidRPr="00DA53DE" w:rsidRDefault="00DD1DB4" w:rsidP="00776158">
            <w:pPr>
              <w:pStyle w:val="a4"/>
              <w:ind w:firstLineChars="0" w:firstLine="0"/>
              <w:jc w:val="center"/>
            </w:pPr>
            <w:r w:rsidRPr="00DA53DE">
              <w:rPr>
                <w:rFonts w:hint="eastAsia"/>
              </w:rPr>
              <w:t>2</w:t>
            </w:r>
          </w:p>
        </w:tc>
        <w:tc>
          <w:tcPr>
            <w:tcW w:w="859" w:type="pct"/>
          </w:tcPr>
          <w:p w:rsidR="00DD1DB4" w:rsidRPr="00DA53DE" w:rsidRDefault="00DD1DB4" w:rsidP="00776158">
            <w:pPr>
              <w:pStyle w:val="a4"/>
              <w:ind w:firstLineChars="0" w:firstLine="0"/>
            </w:pPr>
            <w:r w:rsidRPr="00DA53DE">
              <w:t>刘芳珺</w:t>
            </w:r>
          </w:p>
        </w:tc>
        <w:tc>
          <w:tcPr>
            <w:tcW w:w="773" w:type="pct"/>
          </w:tcPr>
          <w:p w:rsidR="00DD1DB4" w:rsidRPr="00DA53DE" w:rsidRDefault="00DD1DB4" w:rsidP="00776158">
            <w:pPr>
              <w:pStyle w:val="a4"/>
              <w:ind w:firstLineChars="0" w:firstLine="0"/>
            </w:pPr>
            <w:r w:rsidRPr="00DA53DE">
              <w:rPr>
                <w:rFonts w:hint="eastAsia"/>
              </w:rPr>
              <w:t>乙方股东</w:t>
            </w:r>
          </w:p>
        </w:tc>
        <w:tc>
          <w:tcPr>
            <w:tcW w:w="858" w:type="pct"/>
          </w:tcPr>
          <w:p w:rsidR="00DD1DB4" w:rsidRPr="00DA53DE" w:rsidRDefault="00DD1DB4" w:rsidP="00776158">
            <w:pPr>
              <w:pStyle w:val="a4"/>
              <w:ind w:firstLineChars="0" w:firstLine="0"/>
            </w:pPr>
            <w:r w:rsidRPr="00DA53DE">
              <w:rPr>
                <w:rFonts w:hint="eastAsia"/>
              </w:rPr>
              <w:t>良好</w:t>
            </w:r>
          </w:p>
        </w:tc>
        <w:tc>
          <w:tcPr>
            <w:tcW w:w="860" w:type="pct"/>
          </w:tcPr>
          <w:p w:rsidR="00DD1DB4" w:rsidRPr="00DA53DE" w:rsidRDefault="00DD1DB4" w:rsidP="00776158">
            <w:pPr>
              <w:pStyle w:val="a4"/>
              <w:ind w:firstLineChars="0" w:firstLine="0"/>
            </w:pPr>
            <w:r w:rsidRPr="00DA53DE">
              <w:rPr>
                <w:rFonts w:hint="eastAsia"/>
              </w:rPr>
              <w:t>自有资金</w:t>
            </w:r>
          </w:p>
        </w:tc>
        <w:tc>
          <w:tcPr>
            <w:tcW w:w="1223" w:type="pct"/>
          </w:tcPr>
          <w:p w:rsidR="00DD1DB4" w:rsidRPr="00DA53DE" w:rsidRDefault="00DD1DB4" w:rsidP="00776158">
            <w:pPr>
              <w:pStyle w:val="a4"/>
              <w:ind w:firstLineChars="0" w:firstLine="0"/>
            </w:pPr>
            <w:r w:rsidRPr="00DA53DE">
              <w:rPr>
                <w:rFonts w:hint="eastAsia"/>
              </w:rPr>
              <w:t>无关联关系</w:t>
            </w:r>
          </w:p>
        </w:tc>
      </w:tr>
    </w:tbl>
    <w:p w:rsidR="00DD1DB4" w:rsidRPr="00DA53DE" w:rsidRDefault="00DD1DB4" w:rsidP="00DD1DB4">
      <w:pPr>
        <w:ind w:left="480"/>
        <w:rPr>
          <w:b/>
        </w:rPr>
      </w:pPr>
    </w:p>
    <w:p w:rsidR="00DD1DB4" w:rsidRPr="00DA53DE" w:rsidRDefault="00DD1DB4" w:rsidP="00DD1DB4">
      <w:pPr>
        <w:ind w:firstLineChars="200" w:firstLine="420"/>
      </w:pPr>
      <w:r>
        <w:t>丙方</w:t>
      </w:r>
      <w:r w:rsidRPr="00DA53DE">
        <w:t>的基本情况如下</w:t>
      </w:r>
      <w:r w:rsidRPr="00DA53DE">
        <w:rPr>
          <w:rFonts w:hint="eastAsia"/>
        </w:rPr>
        <w:t>：</w:t>
      </w:r>
    </w:p>
    <w:p w:rsidR="00DD1DB4" w:rsidRPr="00DA53DE" w:rsidRDefault="00DD1DB4" w:rsidP="00DD1DB4">
      <w:pPr>
        <w:ind w:left="48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1463"/>
        <w:gridCol w:w="1320"/>
        <w:gridCol w:w="1464"/>
        <w:gridCol w:w="1462"/>
        <w:gridCol w:w="2084"/>
      </w:tblGrid>
      <w:tr w:rsidR="00DD1DB4" w:rsidRPr="00DA53DE" w:rsidTr="00776158">
        <w:tc>
          <w:tcPr>
            <w:tcW w:w="427" w:type="pct"/>
          </w:tcPr>
          <w:p w:rsidR="00DD1DB4" w:rsidRPr="00752D35" w:rsidRDefault="00DD1DB4" w:rsidP="00776158">
            <w:pPr>
              <w:pStyle w:val="a4"/>
              <w:ind w:firstLineChars="0" w:firstLine="0"/>
              <w:jc w:val="center"/>
              <w:rPr>
                <w:b/>
              </w:rPr>
            </w:pPr>
            <w:r w:rsidRPr="00752D35">
              <w:rPr>
                <w:rFonts w:hint="eastAsia"/>
                <w:b/>
              </w:rPr>
              <w:t>序号</w:t>
            </w:r>
          </w:p>
        </w:tc>
        <w:tc>
          <w:tcPr>
            <w:tcW w:w="858" w:type="pct"/>
          </w:tcPr>
          <w:p w:rsidR="00DD1DB4" w:rsidRPr="00752D35" w:rsidRDefault="00DD1DB4" w:rsidP="00776158">
            <w:pPr>
              <w:pStyle w:val="a4"/>
              <w:ind w:firstLineChars="0" w:firstLine="0"/>
              <w:jc w:val="center"/>
              <w:rPr>
                <w:b/>
              </w:rPr>
            </w:pPr>
            <w:r w:rsidRPr="00752D35">
              <w:rPr>
                <w:rFonts w:hint="eastAsia"/>
                <w:b/>
              </w:rPr>
              <w:t>出资人姓名</w:t>
            </w:r>
          </w:p>
        </w:tc>
        <w:tc>
          <w:tcPr>
            <w:tcW w:w="774" w:type="pct"/>
          </w:tcPr>
          <w:p w:rsidR="00DD1DB4" w:rsidRPr="00752D35" w:rsidRDefault="00DD1DB4" w:rsidP="00776158">
            <w:pPr>
              <w:pStyle w:val="a4"/>
              <w:ind w:firstLineChars="0" w:firstLine="0"/>
              <w:jc w:val="center"/>
              <w:rPr>
                <w:b/>
              </w:rPr>
            </w:pPr>
            <w:r w:rsidRPr="00752D35">
              <w:rPr>
                <w:rFonts w:hint="eastAsia"/>
                <w:b/>
              </w:rPr>
              <w:t>身份</w:t>
            </w:r>
          </w:p>
        </w:tc>
        <w:tc>
          <w:tcPr>
            <w:tcW w:w="859" w:type="pct"/>
          </w:tcPr>
          <w:p w:rsidR="00DD1DB4" w:rsidRPr="00752D35" w:rsidRDefault="00DD1DB4" w:rsidP="00776158">
            <w:pPr>
              <w:pStyle w:val="a4"/>
              <w:ind w:firstLineChars="0" w:firstLine="0"/>
              <w:rPr>
                <w:b/>
              </w:rPr>
            </w:pPr>
            <w:r w:rsidRPr="00752D35">
              <w:rPr>
                <w:rFonts w:hint="eastAsia"/>
                <w:b/>
              </w:rPr>
              <w:t>资产情况</w:t>
            </w:r>
          </w:p>
        </w:tc>
        <w:tc>
          <w:tcPr>
            <w:tcW w:w="858" w:type="pct"/>
          </w:tcPr>
          <w:p w:rsidR="00DD1DB4" w:rsidRPr="00752D35" w:rsidRDefault="00DD1DB4" w:rsidP="00776158">
            <w:pPr>
              <w:pStyle w:val="a4"/>
              <w:ind w:firstLineChars="0" w:firstLine="0"/>
              <w:rPr>
                <w:b/>
              </w:rPr>
            </w:pPr>
            <w:r w:rsidRPr="00752D35">
              <w:rPr>
                <w:rFonts w:hint="eastAsia"/>
                <w:b/>
              </w:rPr>
              <w:t>资金来源</w:t>
            </w:r>
          </w:p>
        </w:tc>
        <w:tc>
          <w:tcPr>
            <w:tcW w:w="1223" w:type="pct"/>
          </w:tcPr>
          <w:p w:rsidR="00DD1DB4" w:rsidRPr="00752D35" w:rsidRDefault="00DD1DB4" w:rsidP="00776158">
            <w:pPr>
              <w:pStyle w:val="a4"/>
              <w:ind w:firstLineChars="0" w:firstLine="0"/>
              <w:rPr>
                <w:b/>
              </w:rPr>
            </w:pPr>
            <w:r w:rsidRPr="00752D35">
              <w:rPr>
                <w:rFonts w:hint="eastAsia"/>
                <w:b/>
              </w:rPr>
              <w:t>与新华制药是否存在关联关系</w:t>
            </w:r>
          </w:p>
        </w:tc>
      </w:tr>
      <w:tr w:rsidR="00DD1DB4" w:rsidRPr="00DA53DE" w:rsidTr="00776158">
        <w:tc>
          <w:tcPr>
            <w:tcW w:w="427" w:type="pct"/>
          </w:tcPr>
          <w:p w:rsidR="00DD1DB4" w:rsidRPr="00DA53DE" w:rsidRDefault="00DD1DB4" w:rsidP="00776158">
            <w:pPr>
              <w:pStyle w:val="a4"/>
              <w:ind w:firstLineChars="0" w:firstLine="0"/>
              <w:jc w:val="center"/>
            </w:pPr>
            <w:r w:rsidRPr="00DA53DE">
              <w:t>1</w:t>
            </w:r>
          </w:p>
        </w:tc>
        <w:tc>
          <w:tcPr>
            <w:tcW w:w="858" w:type="pct"/>
          </w:tcPr>
          <w:p w:rsidR="00DD1DB4" w:rsidRPr="00DA53DE" w:rsidRDefault="00DD1DB4" w:rsidP="00776158">
            <w:pPr>
              <w:pStyle w:val="a4"/>
              <w:ind w:firstLineChars="0" w:firstLine="0"/>
            </w:pPr>
            <w:proofErr w:type="gramStart"/>
            <w:r w:rsidRPr="00DA53DE">
              <w:rPr>
                <w:rFonts w:hint="eastAsia"/>
              </w:rPr>
              <w:t>刘腾</w:t>
            </w:r>
            <w:proofErr w:type="gramEnd"/>
          </w:p>
        </w:tc>
        <w:tc>
          <w:tcPr>
            <w:tcW w:w="774" w:type="pct"/>
          </w:tcPr>
          <w:p w:rsidR="00DD1DB4" w:rsidRPr="00DA53DE" w:rsidRDefault="00DD1DB4" w:rsidP="00776158">
            <w:pPr>
              <w:pStyle w:val="a4"/>
              <w:ind w:firstLineChars="0" w:firstLine="0"/>
            </w:pPr>
            <w:r w:rsidRPr="00DA53DE">
              <w:rPr>
                <w:rFonts w:hint="eastAsia"/>
              </w:rPr>
              <w:t>出资人</w:t>
            </w:r>
          </w:p>
        </w:tc>
        <w:tc>
          <w:tcPr>
            <w:tcW w:w="859" w:type="pct"/>
          </w:tcPr>
          <w:p w:rsidR="00DD1DB4" w:rsidRPr="00DA53DE" w:rsidRDefault="00DD1DB4" w:rsidP="00776158">
            <w:pPr>
              <w:pStyle w:val="a4"/>
              <w:ind w:firstLineChars="0" w:firstLine="0"/>
            </w:pPr>
            <w:r w:rsidRPr="00DA53DE">
              <w:rPr>
                <w:rFonts w:hint="eastAsia"/>
              </w:rPr>
              <w:t>良好</w:t>
            </w:r>
          </w:p>
        </w:tc>
        <w:tc>
          <w:tcPr>
            <w:tcW w:w="858" w:type="pct"/>
          </w:tcPr>
          <w:p w:rsidR="00DD1DB4" w:rsidRPr="00DA53DE" w:rsidRDefault="00DD1DB4" w:rsidP="00776158">
            <w:pPr>
              <w:pStyle w:val="a4"/>
              <w:ind w:firstLineChars="0" w:firstLine="0"/>
            </w:pPr>
            <w:r w:rsidRPr="00DA53DE">
              <w:rPr>
                <w:rFonts w:hint="eastAsia"/>
              </w:rPr>
              <w:t>自有、合法自筹资金</w:t>
            </w:r>
          </w:p>
        </w:tc>
        <w:tc>
          <w:tcPr>
            <w:tcW w:w="1223" w:type="pct"/>
          </w:tcPr>
          <w:p w:rsidR="00DD1DB4" w:rsidRPr="00DA53DE" w:rsidRDefault="00DD1DB4" w:rsidP="00776158">
            <w:pPr>
              <w:pStyle w:val="a4"/>
              <w:ind w:firstLineChars="0" w:firstLine="0"/>
            </w:pPr>
            <w:r w:rsidRPr="00DA53DE">
              <w:rPr>
                <w:rFonts w:hint="eastAsia"/>
              </w:rPr>
              <w:t>无关联关系</w:t>
            </w:r>
          </w:p>
        </w:tc>
      </w:tr>
    </w:tbl>
    <w:p w:rsidR="00DD1DB4" w:rsidRPr="00DA53DE" w:rsidRDefault="00DD1DB4" w:rsidP="00DD1DB4">
      <w:pPr>
        <w:ind w:left="480"/>
        <w:rPr>
          <w:b/>
        </w:rPr>
      </w:pPr>
    </w:p>
    <w:p w:rsidR="00DD1DB4" w:rsidRPr="00DA53DE" w:rsidRDefault="00DD1DB4" w:rsidP="00DD1DB4">
      <w:pPr>
        <w:pStyle w:val="a4"/>
        <w:widowControl/>
        <w:numPr>
          <w:ilvl w:val="0"/>
          <w:numId w:val="2"/>
        </w:numPr>
        <w:tabs>
          <w:tab w:val="left" w:pos="1418"/>
        </w:tabs>
        <w:spacing w:line="288" w:lineRule="auto"/>
        <w:ind w:left="0" w:firstLine="420"/>
      </w:pPr>
      <w:r w:rsidRPr="00DA53DE">
        <w:t>乙方</w:t>
      </w:r>
      <w:r>
        <w:t>及丙方</w:t>
      </w:r>
      <w:r w:rsidRPr="00DA53DE">
        <w:rPr>
          <w:rFonts w:hint="eastAsia"/>
        </w:rPr>
        <w:t>应</w:t>
      </w:r>
      <w:r w:rsidRPr="00DA53DE">
        <w:t>向甲方提供载明</w:t>
      </w:r>
      <w:r>
        <w:t>丙方</w:t>
      </w:r>
      <w:r w:rsidRPr="00DA53DE">
        <w:rPr>
          <w:rFonts w:hint="eastAsia"/>
        </w:rPr>
        <w:t>出资人</w:t>
      </w:r>
      <w:r w:rsidRPr="00DA53DE">
        <w:t>的具体身份</w:t>
      </w:r>
      <w:r w:rsidRPr="00DA53DE">
        <w:rPr>
          <w:rFonts w:hint="eastAsia"/>
        </w:rPr>
        <w:t>、</w:t>
      </w:r>
      <w:r w:rsidRPr="00DA53DE">
        <w:t>人数</w:t>
      </w:r>
      <w:r w:rsidRPr="00DA53DE">
        <w:rPr>
          <w:rFonts w:hint="eastAsia"/>
        </w:rPr>
        <w:t>、</w:t>
      </w:r>
      <w:r w:rsidRPr="00DA53DE">
        <w:t>资产状况</w:t>
      </w:r>
      <w:r w:rsidRPr="00DA53DE">
        <w:rPr>
          <w:rFonts w:hint="eastAsia"/>
        </w:rPr>
        <w:t>、认购资金来源及其他监管机构要求的内容的基金合同及其补充协议以及其他有关的文件或资料。</w:t>
      </w:r>
    </w:p>
    <w:p w:rsidR="00DD1DB4" w:rsidRPr="00DA53DE" w:rsidRDefault="00DD1DB4" w:rsidP="00DD1DB4">
      <w:pPr>
        <w:ind w:left="480"/>
        <w:rPr>
          <w:b/>
        </w:rPr>
      </w:pPr>
    </w:p>
    <w:p w:rsidR="00DD1DB4" w:rsidRPr="00DA53DE" w:rsidRDefault="00DD1DB4" w:rsidP="00DD1DB4">
      <w:pPr>
        <w:pStyle w:val="a4"/>
        <w:widowControl/>
        <w:numPr>
          <w:ilvl w:val="0"/>
          <w:numId w:val="2"/>
        </w:numPr>
        <w:tabs>
          <w:tab w:val="left" w:pos="1418"/>
        </w:tabs>
        <w:spacing w:line="288" w:lineRule="auto"/>
        <w:ind w:left="0" w:firstLine="420"/>
      </w:pPr>
      <w:r>
        <w:rPr>
          <w:rFonts w:hint="eastAsia"/>
        </w:rPr>
        <w:t>丙方</w:t>
      </w:r>
      <w:r w:rsidRPr="00DA53DE">
        <w:rPr>
          <w:rFonts w:hint="eastAsia"/>
        </w:rPr>
        <w:t>认购本次非公开发行的股份在甲方公告该等股</w:t>
      </w:r>
      <w:r w:rsidRPr="00DA53DE">
        <w:t>票</w:t>
      </w:r>
      <w:r w:rsidRPr="00DA53DE">
        <w:rPr>
          <w:rFonts w:hint="eastAsia"/>
        </w:rPr>
        <w:t>过户至</w:t>
      </w:r>
      <w:r>
        <w:rPr>
          <w:rFonts w:hint="eastAsia"/>
        </w:rPr>
        <w:t>丙方</w:t>
      </w:r>
      <w:r w:rsidRPr="00DA53DE">
        <w:rPr>
          <w:rFonts w:hint="eastAsia"/>
        </w:rPr>
        <w:t>名下起三十六个月内，</w:t>
      </w:r>
      <w:r>
        <w:rPr>
          <w:rFonts w:hint="eastAsia"/>
        </w:rPr>
        <w:t>丙方</w:t>
      </w:r>
      <w:r w:rsidRPr="00DA53DE">
        <w:rPr>
          <w:rFonts w:hint="eastAsia"/>
        </w:rPr>
        <w:t>的出资人不得转让、出售、赎回或以其他任何形式处置其在</w:t>
      </w:r>
      <w:r>
        <w:rPr>
          <w:rFonts w:hint="eastAsia"/>
        </w:rPr>
        <w:t>丙方</w:t>
      </w:r>
      <w:r w:rsidRPr="00DA53DE">
        <w:rPr>
          <w:rFonts w:hint="eastAsia"/>
        </w:rPr>
        <w:t>中的财产份额或退出</w:t>
      </w:r>
      <w:r>
        <w:t>丙方</w:t>
      </w:r>
      <w:r w:rsidRPr="00DA53DE">
        <w:rPr>
          <w:rFonts w:hint="eastAsia"/>
        </w:rPr>
        <w:t>；</w:t>
      </w:r>
      <w:r>
        <w:t>丙方</w:t>
      </w:r>
      <w:r w:rsidRPr="00DA53DE">
        <w:rPr>
          <w:rFonts w:hint="eastAsia"/>
        </w:rPr>
        <w:t>不得配合、允许或同意其出资人转让、出售、赎回或以其他任何形式处置其出资人在</w:t>
      </w:r>
      <w:r>
        <w:rPr>
          <w:rFonts w:hint="eastAsia"/>
        </w:rPr>
        <w:t>丙方</w:t>
      </w:r>
      <w:r w:rsidRPr="00DA53DE">
        <w:rPr>
          <w:rFonts w:hint="eastAsia"/>
        </w:rPr>
        <w:t>中的财产份额或退出该基金。</w:t>
      </w:r>
    </w:p>
    <w:p w:rsidR="00DD1DB4" w:rsidRPr="00DA53DE" w:rsidRDefault="00DD1DB4" w:rsidP="00DD1DB4">
      <w:pPr>
        <w:pStyle w:val="a4"/>
      </w:pPr>
    </w:p>
    <w:p w:rsidR="00DD1DB4" w:rsidRPr="00DA53DE" w:rsidRDefault="00DD1DB4" w:rsidP="00DD1DB4">
      <w:pPr>
        <w:pStyle w:val="a4"/>
        <w:widowControl/>
        <w:numPr>
          <w:ilvl w:val="0"/>
          <w:numId w:val="2"/>
        </w:numPr>
        <w:tabs>
          <w:tab w:val="left" w:pos="1418"/>
        </w:tabs>
        <w:spacing w:line="288" w:lineRule="auto"/>
        <w:ind w:left="0" w:firstLine="420"/>
      </w:pPr>
      <w:r>
        <w:rPr>
          <w:rFonts w:hint="eastAsia"/>
        </w:rPr>
        <w:t>丙方</w:t>
      </w:r>
      <w:r w:rsidRPr="00DA53DE">
        <w:t>的出资人</w:t>
      </w:r>
      <w:r w:rsidRPr="00DA53DE">
        <w:rPr>
          <w:rFonts w:hint="eastAsia"/>
        </w:rPr>
        <w:t>应根据</w:t>
      </w:r>
      <w:r>
        <w:rPr>
          <w:rFonts w:hint="eastAsia"/>
        </w:rPr>
        <w:t>丙方</w:t>
      </w:r>
      <w:r w:rsidRPr="00DA53DE">
        <w:rPr>
          <w:rFonts w:hint="eastAsia"/>
        </w:rPr>
        <w:t>的基金合同的约定履行其对</w:t>
      </w:r>
      <w:r>
        <w:rPr>
          <w:rFonts w:hint="eastAsia"/>
        </w:rPr>
        <w:t>丙方</w:t>
      </w:r>
      <w:r w:rsidRPr="00DA53DE">
        <w:rPr>
          <w:rFonts w:hint="eastAsia"/>
        </w:rPr>
        <w:t>的出资义务，并确保</w:t>
      </w:r>
      <w:r>
        <w:rPr>
          <w:rFonts w:hint="eastAsia"/>
        </w:rPr>
        <w:t>丙方</w:t>
      </w:r>
      <w:r w:rsidRPr="00DA53DE">
        <w:rPr>
          <w:rFonts w:hint="eastAsia"/>
        </w:rPr>
        <w:t>认购甲方本次非公开发行股份的资金在本次非公开发行获得中国证监会核准后、发行方案于中国证监会备案前全部募集到位。如因</w:t>
      </w:r>
      <w:r>
        <w:rPr>
          <w:rFonts w:hint="eastAsia"/>
        </w:rPr>
        <w:t>丙方</w:t>
      </w:r>
      <w:r w:rsidRPr="00DA53DE">
        <w:rPr>
          <w:rFonts w:hint="eastAsia"/>
        </w:rPr>
        <w:t>的出资人未履行其对</w:t>
      </w:r>
      <w:r>
        <w:rPr>
          <w:rFonts w:hint="eastAsia"/>
        </w:rPr>
        <w:t>丙方</w:t>
      </w:r>
      <w:r w:rsidRPr="00DA53DE">
        <w:rPr>
          <w:rFonts w:hint="eastAsia"/>
        </w:rPr>
        <w:t>的出资义务，导致</w:t>
      </w:r>
      <w:r>
        <w:rPr>
          <w:rFonts w:hint="eastAsia"/>
        </w:rPr>
        <w:t>丙方</w:t>
      </w:r>
      <w:r w:rsidRPr="00DA53DE">
        <w:rPr>
          <w:rFonts w:hint="eastAsia"/>
        </w:rPr>
        <w:t>未能根据《股份认购合同》</w:t>
      </w:r>
      <w:r>
        <w:rPr>
          <w:rFonts w:hint="eastAsia"/>
        </w:rPr>
        <w:t>及本合同</w:t>
      </w:r>
      <w:r w:rsidRPr="00DA53DE">
        <w:rPr>
          <w:rFonts w:hint="eastAsia"/>
        </w:rPr>
        <w:t>的约定足额支付股份认购资金，乙方及</w:t>
      </w:r>
      <w:r>
        <w:rPr>
          <w:rFonts w:hint="eastAsia"/>
        </w:rPr>
        <w:t>丙方</w:t>
      </w:r>
      <w:r w:rsidRPr="00DA53DE">
        <w:rPr>
          <w:rFonts w:hint="eastAsia"/>
        </w:rPr>
        <w:t>应承担相应的违约责任。</w:t>
      </w:r>
    </w:p>
    <w:p w:rsidR="00DD1DB4" w:rsidRPr="00DA53DE" w:rsidRDefault="00DD1DB4" w:rsidP="00DD1DB4">
      <w:pPr>
        <w:ind w:firstLineChars="200" w:firstLine="420"/>
      </w:pPr>
    </w:p>
    <w:p w:rsidR="00DD1DB4" w:rsidRPr="00DA53DE" w:rsidRDefault="00DD1DB4" w:rsidP="00DD1DB4">
      <w:pPr>
        <w:pStyle w:val="a4"/>
        <w:widowControl/>
        <w:numPr>
          <w:ilvl w:val="0"/>
          <w:numId w:val="2"/>
        </w:numPr>
        <w:tabs>
          <w:tab w:val="left" w:pos="1418"/>
        </w:tabs>
        <w:spacing w:line="288" w:lineRule="auto"/>
        <w:ind w:firstLineChars="0"/>
        <w:jc w:val="left"/>
        <w:rPr>
          <w:b/>
        </w:rPr>
      </w:pPr>
      <w:r w:rsidRPr="00DA53DE">
        <w:rPr>
          <w:rFonts w:hint="eastAsia"/>
          <w:b/>
        </w:rPr>
        <w:t>其他</w:t>
      </w:r>
    </w:p>
    <w:p w:rsidR="00DD1DB4" w:rsidRPr="00DA53DE" w:rsidRDefault="00DD1DB4" w:rsidP="00DD1DB4">
      <w:pPr>
        <w:ind w:left="480"/>
        <w:rPr>
          <w:b/>
        </w:rPr>
      </w:pPr>
    </w:p>
    <w:p w:rsidR="00DD1DB4" w:rsidRPr="00DA53DE" w:rsidRDefault="00DD1DB4" w:rsidP="00DD1DB4">
      <w:pPr>
        <w:ind w:firstLineChars="200" w:firstLine="420"/>
      </w:pPr>
      <w:r w:rsidRPr="00DA53DE">
        <w:rPr>
          <w:rFonts w:hint="eastAsia"/>
        </w:rPr>
        <w:t>1</w:t>
      </w:r>
      <w:r w:rsidRPr="00DA53DE">
        <w:rPr>
          <w:rFonts w:hint="eastAsia"/>
        </w:rPr>
        <w:t>、本合同经</w:t>
      </w:r>
      <w:r>
        <w:rPr>
          <w:rFonts w:hint="eastAsia"/>
        </w:rPr>
        <w:t>各方</w:t>
      </w:r>
      <w:r w:rsidRPr="00DA53DE">
        <w:rPr>
          <w:rFonts w:hint="eastAsia"/>
        </w:rPr>
        <w:t>法定代表人或授权代表签字并加盖公章之日起成立，并在以下条件均获得满足之首日生效：（</w:t>
      </w:r>
      <w:r w:rsidRPr="00DA53DE">
        <w:rPr>
          <w:rFonts w:hint="eastAsia"/>
        </w:rPr>
        <w:t>1</w:t>
      </w:r>
      <w:r w:rsidRPr="00DA53DE">
        <w:rPr>
          <w:rFonts w:hint="eastAsia"/>
        </w:rPr>
        <w:t>）甲方董事会审议通过本合同；（</w:t>
      </w:r>
      <w:r w:rsidRPr="00DA53DE">
        <w:rPr>
          <w:rFonts w:hint="eastAsia"/>
        </w:rPr>
        <w:t>2</w:t>
      </w:r>
      <w:r w:rsidRPr="00DA53DE">
        <w:rPr>
          <w:rFonts w:hint="eastAsia"/>
        </w:rPr>
        <w:t>）甲方本次非公开发行获得中国证监会的核准。</w:t>
      </w:r>
    </w:p>
    <w:p w:rsidR="00DD1DB4" w:rsidRPr="00DA53DE" w:rsidRDefault="00DD1DB4" w:rsidP="00DD1DB4">
      <w:pPr>
        <w:ind w:firstLineChars="200" w:firstLine="420"/>
      </w:pPr>
    </w:p>
    <w:p w:rsidR="00DD1DB4" w:rsidRPr="00DA53DE" w:rsidRDefault="00DD1DB4" w:rsidP="00DD1DB4">
      <w:pPr>
        <w:ind w:firstLineChars="200" w:firstLine="420"/>
      </w:pPr>
      <w:r w:rsidRPr="00DA53DE">
        <w:t>2</w:t>
      </w:r>
      <w:r w:rsidRPr="00DA53DE">
        <w:rPr>
          <w:rFonts w:hint="eastAsia"/>
        </w:rPr>
        <w:t>、本合同为《股份认购合同》的补充，与《股份认购合同》具有同等法律效力。未经其他方事先书面同意，任何一方不得转让其在本合同项下的任何权利或义务。</w:t>
      </w:r>
    </w:p>
    <w:p w:rsidR="00DD1DB4" w:rsidRPr="00DA53DE" w:rsidRDefault="00DD1DB4" w:rsidP="00DD1DB4">
      <w:pPr>
        <w:ind w:firstLineChars="200" w:firstLine="420"/>
      </w:pPr>
    </w:p>
    <w:p w:rsidR="00DD1DB4" w:rsidRPr="00DA53DE" w:rsidRDefault="00DD1DB4" w:rsidP="00DD1DB4">
      <w:pPr>
        <w:ind w:firstLineChars="200" w:firstLine="420"/>
      </w:pPr>
      <w:r w:rsidRPr="00DA53DE">
        <w:t>3</w:t>
      </w:r>
      <w:r w:rsidRPr="00DA53DE">
        <w:rPr>
          <w:rFonts w:hint="eastAsia"/>
        </w:rPr>
        <w:t>、本合同项下发生的任何纠纷，</w:t>
      </w:r>
      <w:r>
        <w:rPr>
          <w:rFonts w:hint="eastAsia"/>
        </w:rPr>
        <w:t>各</w:t>
      </w:r>
      <w:r w:rsidRPr="00DA53DE">
        <w:rPr>
          <w:rFonts w:hint="eastAsia"/>
        </w:rPr>
        <w:t>方应首先通过友好协商方式解决。若协商不成，则任何一方有权将争议提交甲方所在地有管辖权的法院通过诉讼解决。</w:t>
      </w:r>
    </w:p>
    <w:p w:rsidR="00DD1DB4" w:rsidRPr="00DA53DE" w:rsidRDefault="00DD1DB4" w:rsidP="00DD1DB4">
      <w:pPr>
        <w:ind w:firstLineChars="200" w:firstLine="420"/>
      </w:pPr>
    </w:p>
    <w:p w:rsidR="00DD1DB4" w:rsidRPr="00DA53DE" w:rsidRDefault="00DD1DB4" w:rsidP="00DD1DB4">
      <w:pPr>
        <w:ind w:firstLineChars="200" w:firstLine="420"/>
      </w:pPr>
      <w:r w:rsidRPr="00DA53DE">
        <w:t>4</w:t>
      </w:r>
      <w:r w:rsidRPr="00DA53DE">
        <w:rPr>
          <w:rFonts w:hint="eastAsia"/>
        </w:rPr>
        <w:t>、本合同一式五份，</w:t>
      </w:r>
      <w:r>
        <w:t>每</w:t>
      </w:r>
      <w:r w:rsidRPr="00DA53DE">
        <w:rPr>
          <w:rFonts w:hint="eastAsia"/>
        </w:rPr>
        <w:t>方各持一份，其余由甲方保存用于报送相关审批机关，每份具有相同法律效力。</w:t>
      </w:r>
    </w:p>
    <w:p w:rsidR="00DD1DB4" w:rsidRPr="00DA53DE" w:rsidRDefault="00DD1DB4" w:rsidP="00DD1DB4">
      <w:pPr>
        <w:ind w:firstLineChars="200" w:firstLine="420"/>
      </w:pPr>
    </w:p>
    <w:p w:rsidR="00DD1DB4" w:rsidRPr="00DA53DE" w:rsidRDefault="00DD1DB4" w:rsidP="00DD1DB4">
      <w:pPr>
        <w:ind w:firstLineChars="200" w:firstLine="420"/>
        <w:jc w:val="center"/>
      </w:pPr>
      <w:r w:rsidRPr="00DA53DE">
        <w:rPr>
          <w:rFonts w:hint="eastAsia"/>
        </w:rPr>
        <w:t>（以下无正文，以下为签章页）</w:t>
      </w:r>
    </w:p>
    <w:p w:rsidR="00DD1DB4" w:rsidRPr="00DA53DE" w:rsidRDefault="00DD1DB4" w:rsidP="00DD1DB4">
      <w:r w:rsidRPr="00DA53DE">
        <w:br w:type="page"/>
      </w:r>
    </w:p>
    <w:p w:rsidR="00DD1DB4" w:rsidRPr="00DA53DE" w:rsidRDefault="00DD1DB4" w:rsidP="00DD1DB4">
      <w:pPr>
        <w:jc w:val="center"/>
      </w:pPr>
      <w:r w:rsidRPr="00DA53DE">
        <w:rPr>
          <w:rFonts w:hint="eastAsia"/>
        </w:rPr>
        <w:t>（本页为《附条件生效的非公开发行股份认购合同之补充合同》之签章页）</w:t>
      </w:r>
    </w:p>
    <w:p w:rsidR="00DD1DB4" w:rsidRPr="00DA53DE" w:rsidRDefault="00DD1DB4" w:rsidP="00DD1DB4"/>
    <w:p w:rsidR="00DD1DB4" w:rsidRPr="00DA53DE" w:rsidRDefault="00DD1DB4" w:rsidP="00DD1DB4"/>
    <w:p w:rsidR="00DD1DB4" w:rsidRPr="00DA53DE" w:rsidRDefault="00DD1DB4" w:rsidP="00DD1DB4">
      <w:r w:rsidRPr="00DA53DE">
        <w:rPr>
          <w:rFonts w:hint="eastAsia"/>
        </w:rPr>
        <w:t>甲方：山东新华制药股份有限公司（盖章）</w:t>
      </w:r>
    </w:p>
    <w:p w:rsidR="00DD1DB4" w:rsidRPr="00DA53DE" w:rsidRDefault="00DD1DB4" w:rsidP="00DD1DB4"/>
    <w:p w:rsidR="00DD1DB4" w:rsidRPr="00DA53DE" w:rsidRDefault="00DD1DB4" w:rsidP="00DD1DB4"/>
    <w:p w:rsidR="00DD1DB4" w:rsidRPr="00DA53DE" w:rsidRDefault="00DD1DB4" w:rsidP="00DD1DB4"/>
    <w:p w:rsidR="00DD1DB4" w:rsidRPr="00DA53DE" w:rsidRDefault="00DD1DB4" w:rsidP="00DD1DB4">
      <w:r w:rsidRPr="00DA53DE">
        <w:rPr>
          <w:rFonts w:hint="eastAsia"/>
        </w:rPr>
        <w:t>法定代表人</w:t>
      </w:r>
      <w:r w:rsidRPr="00DA53DE">
        <w:rPr>
          <w:rFonts w:hint="eastAsia"/>
        </w:rPr>
        <w:t>/</w:t>
      </w:r>
      <w:r w:rsidRPr="00DA53DE">
        <w:rPr>
          <w:rFonts w:hint="eastAsia"/>
        </w:rPr>
        <w:t>授权代表：</w:t>
      </w:r>
      <w:r>
        <w:rPr>
          <w:rFonts w:hint="eastAsia"/>
        </w:rPr>
        <w:t>张代铭</w:t>
      </w:r>
      <w:r w:rsidRPr="00DA53DE">
        <w:rPr>
          <w:rFonts w:hint="eastAsia"/>
        </w:rPr>
        <w:t>（签字）</w:t>
      </w:r>
    </w:p>
    <w:p w:rsidR="00DD1DB4" w:rsidRPr="00DA53DE" w:rsidRDefault="00DD1DB4" w:rsidP="00DD1DB4">
      <w:r w:rsidRPr="00DA53DE">
        <w:br w:type="page"/>
      </w:r>
    </w:p>
    <w:p w:rsidR="00DD1DB4" w:rsidRPr="00DA53DE" w:rsidRDefault="00DD1DB4" w:rsidP="00DD1DB4">
      <w:pPr>
        <w:jc w:val="center"/>
      </w:pPr>
      <w:r w:rsidRPr="00DA53DE">
        <w:rPr>
          <w:rFonts w:hint="eastAsia"/>
        </w:rPr>
        <w:t>（本页为《附条件生效的非公开发行股份认购合同之补充合同》之签章页）</w:t>
      </w:r>
    </w:p>
    <w:p w:rsidR="00DD1DB4" w:rsidRPr="00DA53DE" w:rsidRDefault="00DD1DB4" w:rsidP="00DD1DB4"/>
    <w:p w:rsidR="00DD1DB4" w:rsidRPr="00DA53DE" w:rsidRDefault="00DD1DB4" w:rsidP="00DD1DB4"/>
    <w:p w:rsidR="00DD1DB4" w:rsidRPr="00DA53DE" w:rsidRDefault="00DD1DB4" w:rsidP="00DD1DB4">
      <w:r w:rsidRPr="00DA53DE">
        <w:rPr>
          <w:rFonts w:hint="eastAsia"/>
        </w:rPr>
        <w:t>乙方：北京信</w:t>
      </w:r>
      <w:proofErr w:type="gramStart"/>
      <w:r w:rsidRPr="00DA53DE">
        <w:rPr>
          <w:rFonts w:hint="eastAsia"/>
        </w:rPr>
        <w:t>诚达融资产管理</w:t>
      </w:r>
      <w:proofErr w:type="gramEnd"/>
      <w:r w:rsidRPr="00DA53DE">
        <w:rPr>
          <w:rFonts w:hint="eastAsia"/>
        </w:rPr>
        <w:t>有限公司（盖章）</w:t>
      </w:r>
    </w:p>
    <w:p w:rsidR="00DD1DB4" w:rsidRPr="00DA53DE" w:rsidRDefault="00DD1DB4" w:rsidP="00DD1DB4"/>
    <w:p w:rsidR="00DD1DB4" w:rsidRPr="00DA53DE" w:rsidRDefault="00DD1DB4" w:rsidP="00DD1DB4"/>
    <w:p w:rsidR="00DD1DB4" w:rsidRPr="00DA53DE" w:rsidRDefault="00DD1DB4" w:rsidP="00DD1DB4"/>
    <w:p w:rsidR="00DD1DB4" w:rsidRDefault="00DD1DB4" w:rsidP="00DD1DB4">
      <w:r w:rsidRPr="00DA53DE">
        <w:rPr>
          <w:rFonts w:hint="eastAsia"/>
        </w:rPr>
        <w:t>法定代表人</w:t>
      </w:r>
      <w:r w:rsidRPr="00DA53DE">
        <w:rPr>
          <w:rFonts w:hint="eastAsia"/>
        </w:rPr>
        <w:t>/</w:t>
      </w:r>
      <w:r w:rsidRPr="00DA53DE">
        <w:rPr>
          <w:rFonts w:hint="eastAsia"/>
        </w:rPr>
        <w:t>授权代表：张敏（签字）</w:t>
      </w:r>
    </w:p>
    <w:p w:rsidR="00DD1DB4" w:rsidRDefault="00DD1DB4" w:rsidP="00DD1DB4">
      <w:r>
        <w:br w:type="page"/>
      </w:r>
    </w:p>
    <w:p w:rsidR="00DD1DB4" w:rsidRPr="00DA53DE" w:rsidRDefault="00DD1DB4" w:rsidP="00DD1DB4">
      <w:pPr>
        <w:jc w:val="center"/>
      </w:pPr>
      <w:r w:rsidRPr="00DA53DE">
        <w:rPr>
          <w:rFonts w:hint="eastAsia"/>
        </w:rPr>
        <w:t>（本页为《附条件生效的非公开发行股份认购合同之补充合同》之签章页）</w:t>
      </w:r>
    </w:p>
    <w:p w:rsidR="00DD1DB4" w:rsidRPr="00DA53DE" w:rsidRDefault="00DD1DB4" w:rsidP="00DD1DB4"/>
    <w:p w:rsidR="00DD1DB4" w:rsidRPr="00DA53DE" w:rsidRDefault="00DD1DB4" w:rsidP="00DD1DB4"/>
    <w:p w:rsidR="00DD1DB4" w:rsidRPr="00DA53DE" w:rsidRDefault="00DD1DB4" w:rsidP="00DD1DB4">
      <w:r>
        <w:rPr>
          <w:rFonts w:hint="eastAsia"/>
        </w:rPr>
        <w:t>丙</w:t>
      </w:r>
      <w:r w:rsidRPr="00DA53DE">
        <w:rPr>
          <w:rFonts w:hint="eastAsia"/>
        </w:rPr>
        <w:t>方：</w:t>
      </w:r>
      <w:r w:rsidRPr="00E5351B">
        <w:rPr>
          <w:rFonts w:hint="eastAsia"/>
        </w:rPr>
        <w:t>北京信</w:t>
      </w:r>
      <w:proofErr w:type="gramStart"/>
      <w:r w:rsidRPr="00E5351B">
        <w:rPr>
          <w:rFonts w:hint="eastAsia"/>
        </w:rPr>
        <w:t>诚达融资产管理</w:t>
      </w:r>
      <w:proofErr w:type="gramEnd"/>
      <w:r w:rsidRPr="00E5351B">
        <w:rPr>
          <w:rFonts w:hint="eastAsia"/>
        </w:rPr>
        <w:t>有限公司私募投资</w:t>
      </w:r>
      <w:r w:rsidRPr="00E5351B">
        <w:rPr>
          <w:rFonts w:hint="eastAsia"/>
        </w:rPr>
        <w:t>1</w:t>
      </w:r>
      <w:r w:rsidRPr="00E5351B">
        <w:rPr>
          <w:rFonts w:hint="eastAsia"/>
        </w:rPr>
        <w:t>号基金</w:t>
      </w:r>
    </w:p>
    <w:p w:rsidR="00DD1DB4" w:rsidRPr="00DA53DE" w:rsidRDefault="00DD1DB4" w:rsidP="00DD1DB4"/>
    <w:p w:rsidR="00DD1DB4" w:rsidRPr="00DA53DE" w:rsidRDefault="00DD1DB4" w:rsidP="00DD1DB4"/>
    <w:p w:rsidR="00DD1DB4" w:rsidRPr="00DA53DE" w:rsidRDefault="00DD1DB4" w:rsidP="00DD1DB4"/>
    <w:p w:rsidR="00DD1DB4" w:rsidRPr="006A2F28" w:rsidRDefault="00DD1DB4" w:rsidP="00DD1DB4">
      <w:r>
        <w:rPr>
          <w:rFonts w:hint="eastAsia"/>
        </w:rPr>
        <w:t>管理人</w:t>
      </w:r>
      <w:r w:rsidRPr="00DA53DE">
        <w:rPr>
          <w:rFonts w:hint="eastAsia"/>
        </w:rPr>
        <w:t>：北京信</w:t>
      </w:r>
      <w:proofErr w:type="gramStart"/>
      <w:r w:rsidRPr="00DA53DE">
        <w:rPr>
          <w:rFonts w:hint="eastAsia"/>
        </w:rPr>
        <w:t>诚达融资产管理</w:t>
      </w:r>
      <w:proofErr w:type="gramEnd"/>
      <w:r w:rsidRPr="00DA53DE">
        <w:rPr>
          <w:rFonts w:hint="eastAsia"/>
        </w:rPr>
        <w:t>有限公司（盖章）</w:t>
      </w:r>
    </w:p>
    <w:p w:rsidR="00DD1DB4" w:rsidRPr="008D3FE9" w:rsidRDefault="00DD1DB4" w:rsidP="00DD1DB4"/>
    <w:p w:rsidR="00DD1DB4" w:rsidRPr="00DD1DB4" w:rsidRDefault="00DD1DB4" w:rsidP="00DD1DB4">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DD1DB4" w:rsidRDefault="00DD1DB4" w:rsidP="007D73C0">
      <w:pPr>
        <w:jc w:val="center"/>
        <w:rPr>
          <w:rFonts w:hint="eastAsia"/>
          <w:b/>
        </w:rPr>
      </w:pPr>
    </w:p>
    <w:p w:rsidR="007D73C0" w:rsidRDefault="007D73C0" w:rsidP="007D73C0">
      <w:pPr>
        <w:jc w:val="center"/>
        <w:rPr>
          <w:b/>
        </w:rPr>
      </w:pPr>
      <w:r w:rsidRPr="00E87DBE">
        <w:rPr>
          <w:rFonts w:hint="eastAsia"/>
          <w:b/>
        </w:rPr>
        <w:t>新华制药、重庆宝润、</w:t>
      </w:r>
      <w:proofErr w:type="gramStart"/>
      <w:r w:rsidRPr="00E87DBE">
        <w:rPr>
          <w:rFonts w:hint="eastAsia"/>
          <w:b/>
        </w:rPr>
        <w:t>宝润基金</w:t>
      </w:r>
      <w:proofErr w:type="gramEnd"/>
      <w:r w:rsidRPr="00E87DBE">
        <w:rPr>
          <w:rFonts w:hint="eastAsia"/>
          <w:b/>
        </w:rPr>
        <w:t>之</w:t>
      </w:r>
    </w:p>
    <w:p w:rsidR="007D73C0" w:rsidRPr="00E271E2" w:rsidRDefault="007D73C0" w:rsidP="007D73C0">
      <w:pPr>
        <w:jc w:val="center"/>
        <w:rPr>
          <w:b/>
        </w:rPr>
      </w:pPr>
      <w:r w:rsidRPr="00E271E2">
        <w:rPr>
          <w:b/>
        </w:rPr>
        <w:t>附条件生效的非公开发行股份认购合同之</w:t>
      </w:r>
    </w:p>
    <w:p w:rsidR="007D73C0" w:rsidRPr="00E271E2" w:rsidRDefault="007D73C0" w:rsidP="007D73C0">
      <w:pPr>
        <w:jc w:val="center"/>
        <w:rPr>
          <w:b/>
        </w:rPr>
      </w:pPr>
      <w:r w:rsidRPr="00E271E2">
        <w:rPr>
          <w:b/>
        </w:rPr>
        <w:t>补充</w:t>
      </w:r>
      <w:r>
        <w:rPr>
          <w:b/>
        </w:rPr>
        <w:t>合同</w:t>
      </w:r>
    </w:p>
    <w:p w:rsidR="007D73C0" w:rsidRDefault="007D73C0" w:rsidP="007D73C0">
      <w:pPr>
        <w:rPr>
          <w:b/>
          <w:sz w:val="28"/>
        </w:rPr>
      </w:pPr>
    </w:p>
    <w:p w:rsidR="007D73C0" w:rsidRDefault="007D73C0" w:rsidP="007D73C0">
      <w:r w:rsidRPr="005658FC">
        <w:t>本合同由下列</w:t>
      </w:r>
      <w:r>
        <w:rPr>
          <w:rFonts w:hint="eastAsia"/>
        </w:rPr>
        <w:t>各</w:t>
      </w:r>
      <w:r w:rsidRPr="005658FC">
        <w:t>方</w:t>
      </w:r>
      <w:r>
        <w:t>于</w:t>
      </w:r>
      <w:r>
        <w:rPr>
          <w:rFonts w:hint="eastAsia"/>
        </w:rPr>
        <w:t>2016</w:t>
      </w:r>
      <w:r>
        <w:rPr>
          <w:rFonts w:hint="eastAsia"/>
        </w:rPr>
        <w:t>年</w:t>
      </w:r>
      <w:r>
        <w:rPr>
          <w:rFonts w:hint="eastAsia"/>
        </w:rPr>
        <w:t>9</w:t>
      </w:r>
      <w:r>
        <w:rPr>
          <w:rFonts w:hint="eastAsia"/>
        </w:rPr>
        <w:t>月</w:t>
      </w:r>
      <w:r>
        <w:rPr>
          <w:rFonts w:hint="eastAsia"/>
        </w:rPr>
        <w:t>14</w:t>
      </w:r>
      <w:r>
        <w:rPr>
          <w:rFonts w:hint="eastAsia"/>
        </w:rPr>
        <w:t>日在淄博市签署：</w:t>
      </w:r>
    </w:p>
    <w:p w:rsidR="007D73C0" w:rsidRDefault="007D73C0" w:rsidP="007D73C0"/>
    <w:p w:rsidR="007D73C0" w:rsidRPr="005658FC" w:rsidRDefault="007D73C0" w:rsidP="007D73C0">
      <w:r w:rsidRPr="005658FC">
        <w:rPr>
          <w:rFonts w:hint="eastAsia"/>
        </w:rPr>
        <w:t>甲方：山东新华制药股份有限公司（</w:t>
      </w:r>
      <w:r>
        <w:t>以下</w:t>
      </w:r>
      <w:r w:rsidRPr="005658FC">
        <w:rPr>
          <w:rFonts w:hint="eastAsia"/>
        </w:rPr>
        <w:t>称新华制药）</w:t>
      </w:r>
    </w:p>
    <w:p w:rsidR="007D73C0" w:rsidRPr="005658FC" w:rsidRDefault="007D73C0" w:rsidP="007D73C0">
      <w:r w:rsidRPr="005658FC">
        <w:rPr>
          <w:rFonts w:hint="eastAsia"/>
        </w:rPr>
        <w:t>住所：山东省淄博市高新技术产业开发区化工区</w:t>
      </w:r>
    </w:p>
    <w:p w:rsidR="007D73C0" w:rsidRDefault="007D73C0" w:rsidP="007D73C0">
      <w:r w:rsidRPr="005658FC">
        <w:rPr>
          <w:rFonts w:hint="eastAsia"/>
        </w:rPr>
        <w:t>法定代表人：张代铭</w:t>
      </w:r>
    </w:p>
    <w:p w:rsidR="007D73C0" w:rsidRPr="005658FC" w:rsidRDefault="007D73C0" w:rsidP="007D73C0"/>
    <w:p w:rsidR="007D73C0" w:rsidRPr="005658FC" w:rsidRDefault="007D73C0" w:rsidP="007D73C0">
      <w:r w:rsidRPr="005658FC">
        <w:rPr>
          <w:rFonts w:hint="eastAsia"/>
        </w:rPr>
        <w:t>乙方：</w:t>
      </w:r>
      <w:r w:rsidRPr="00C24E1B">
        <w:rPr>
          <w:rFonts w:hint="eastAsia"/>
        </w:rPr>
        <w:t>重庆宝润股权投资基金管理有限公司</w:t>
      </w:r>
    </w:p>
    <w:p w:rsidR="007D73C0" w:rsidRPr="005658FC" w:rsidRDefault="007D73C0" w:rsidP="007D73C0">
      <w:r>
        <w:rPr>
          <w:rFonts w:hint="eastAsia"/>
        </w:rPr>
        <w:t>住所：</w:t>
      </w:r>
      <w:r w:rsidRPr="00C24E1B">
        <w:rPr>
          <w:rFonts w:hint="eastAsia"/>
        </w:rPr>
        <w:t>重庆市北部新区财富大道</w:t>
      </w:r>
      <w:r w:rsidRPr="00C24E1B">
        <w:rPr>
          <w:rFonts w:hint="eastAsia"/>
        </w:rPr>
        <w:t>19</w:t>
      </w:r>
      <w:r w:rsidRPr="00C24E1B">
        <w:rPr>
          <w:rFonts w:hint="eastAsia"/>
        </w:rPr>
        <w:t>号</w:t>
      </w:r>
      <w:r w:rsidRPr="00C24E1B">
        <w:rPr>
          <w:rFonts w:hint="eastAsia"/>
        </w:rPr>
        <w:t>1</w:t>
      </w:r>
      <w:r w:rsidRPr="00C24E1B">
        <w:rPr>
          <w:rFonts w:hint="eastAsia"/>
        </w:rPr>
        <w:t>幢（重庆高科</w:t>
      </w:r>
      <w:proofErr w:type="gramStart"/>
      <w:r w:rsidRPr="00C24E1B">
        <w:rPr>
          <w:rFonts w:hint="eastAsia"/>
        </w:rPr>
        <w:t>财富园财富</w:t>
      </w:r>
      <w:proofErr w:type="gramEnd"/>
      <w:r w:rsidRPr="00C24E1B">
        <w:rPr>
          <w:rFonts w:hint="eastAsia"/>
        </w:rPr>
        <w:t>三号</w:t>
      </w:r>
      <w:r w:rsidRPr="00C24E1B">
        <w:rPr>
          <w:rFonts w:hint="eastAsia"/>
        </w:rPr>
        <w:t>A</w:t>
      </w:r>
      <w:r w:rsidRPr="00C24E1B">
        <w:rPr>
          <w:rFonts w:hint="eastAsia"/>
        </w:rPr>
        <w:t>栋</w:t>
      </w:r>
      <w:r w:rsidRPr="00C24E1B">
        <w:rPr>
          <w:rFonts w:hint="eastAsia"/>
        </w:rPr>
        <w:t>4</w:t>
      </w:r>
      <w:r w:rsidRPr="00C24E1B">
        <w:rPr>
          <w:rFonts w:hint="eastAsia"/>
        </w:rPr>
        <w:t>楼</w:t>
      </w:r>
      <w:r w:rsidRPr="00C24E1B">
        <w:rPr>
          <w:rFonts w:hint="eastAsia"/>
        </w:rPr>
        <w:t>3</w:t>
      </w:r>
      <w:r w:rsidRPr="00C24E1B">
        <w:rPr>
          <w:rFonts w:hint="eastAsia"/>
        </w:rPr>
        <w:t>号）</w:t>
      </w:r>
    </w:p>
    <w:p w:rsidR="007D73C0" w:rsidRDefault="007D73C0" w:rsidP="007D73C0">
      <w:r>
        <w:rPr>
          <w:rFonts w:hint="eastAsia"/>
        </w:rPr>
        <w:t>法定代表人：</w:t>
      </w:r>
      <w:r w:rsidRPr="00C24E1B">
        <w:rPr>
          <w:rFonts w:hint="eastAsia"/>
        </w:rPr>
        <w:t>廖厚友</w:t>
      </w:r>
    </w:p>
    <w:p w:rsidR="007D73C0" w:rsidRDefault="007D73C0" w:rsidP="007D73C0"/>
    <w:p w:rsidR="007D73C0" w:rsidRPr="0092041F" w:rsidRDefault="007D73C0" w:rsidP="007D73C0">
      <w:r>
        <w:t>丙方</w:t>
      </w:r>
      <w:r>
        <w:rPr>
          <w:rFonts w:hint="eastAsia"/>
        </w:rPr>
        <w:t>：重庆宝润股权投资基金管理有限公司私募</w:t>
      </w:r>
      <w:r>
        <w:rPr>
          <w:rFonts w:hint="eastAsia"/>
        </w:rPr>
        <w:t>1</w:t>
      </w:r>
      <w:r>
        <w:rPr>
          <w:rFonts w:hint="eastAsia"/>
        </w:rPr>
        <w:t>号投资基金</w:t>
      </w:r>
    </w:p>
    <w:p w:rsidR="007D73C0" w:rsidRDefault="007D73C0" w:rsidP="007D73C0">
      <w:r>
        <w:t>管理人</w:t>
      </w:r>
      <w:r>
        <w:rPr>
          <w:rFonts w:hint="eastAsia"/>
        </w:rPr>
        <w:t>：</w:t>
      </w:r>
      <w:r w:rsidRPr="00C24E1B">
        <w:rPr>
          <w:rFonts w:hint="eastAsia"/>
        </w:rPr>
        <w:t>重庆宝润股权投资基金管理有限公司</w:t>
      </w:r>
    </w:p>
    <w:p w:rsidR="007D73C0" w:rsidRDefault="007D73C0" w:rsidP="007D73C0">
      <w:pPr>
        <w:ind w:firstLineChars="200" w:firstLine="420"/>
        <w:jc w:val="center"/>
      </w:pPr>
    </w:p>
    <w:p w:rsidR="007D73C0" w:rsidRPr="00E271E2" w:rsidRDefault="007D73C0" w:rsidP="007D73C0">
      <w:pPr>
        <w:jc w:val="center"/>
        <w:rPr>
          <w:b/>
        </w:rPr>
      </w:pPr>
      <w:r w:rsidRPr="00E271E2">
        <w:rPr>
          <w:b/>
        </w:rPr>
        <w:t>鉴于</w:t>
      </w:r>
      <w:r w:rsidRPr="00E271E2">
        <w:rPr>
          <w:rFonts w:hint="eastAsia"/>
          <w:b/>
        </w:rPr>
        <w:t>：</w:t>
      </w:r>
    </w:p>
    <w:p w:rsidR="007D73C0" w:rsidRDefault="007D73C0" w:rsidP="007D73C0">
      <w:pPr>
        <w:ind w:firstLineChars="200" w:firstLine="420"/>
        <w:jc w:val="center"/>
      </w:pPr>
    </w:p>
    <w:p w:rsidR="007D73C0" w:rsidRDefault="007D73C0" w:rsidP="007D73C0">
      <w:pPr>
        <w:ind w:firstLineChars="200" w:firstLine="420"/>
      </w:pPr>
      <w:r>
        <w:rPr>
          <w:rFonts w:hint="eastAsia"/>
        </w:rPr>
        <w:t>甲方拟向特定对象非公开发行人民币普通股（</w:t>
      </w:r>
      <w:r>
        <w:rPr>
          <w:rFonts w:hint="eastAsia"/>
        </w:rPr>
        <w:t>A</w:t>
      </w:r>
      <w:r>
        <w:rPr>
          <w:rFonts w:hint="eastAsia"/>
        </w:rPr>
        <w:t>股）股票（以下称本次非公开发行），乙方拟通过其管理的契约型基金以现金</w:t>
      </w:r>
      <w:r>
        <w:rPr>
          <w:rFonts w:hint="eastAsia"/>
        </w:rPr>
        <w:t>1</w:t>
      </w:r>
      <w:r>
        <w:t>92,213,216</w:t>
      </w:r>
      <w:r>
        <w:rPr>
          <w:rFonts w:hint="eastAsia"/>
        </w:rPr>
        <w:t>元认购甲方本次非公开发行的股份，甲乙双方于</w:t>
      </w:r>
      <w:r>
        <w:rPr>
          <w:rFonts w:hint="eastAsia"/>
        </w:rPr>
        <w:t>2015</w:t>
      </w:r>
      <w:r>
        <w:rPr>
          <w:rFonts w:hint="eastAsia"/>
        </w:rPr>
        <w:t>年</w:t>
      </w:r>
      <w:r>
        <w:t>10</w:t>
      </w:r>
      <w:r>
        <w:rPr>
          <w:rFonts w:hint="eastAsia"/>
        </w:rPr>
        <w:t>月</w:t>
      </w:r>
      <w:r>
        <w:rPr>
          <w:rFonts w:hint="eastAsia"/>
        </w:rPr>
        <w:t>8</w:t>
      </w:r>
      <w:r>
        <w:rPr>
          <w:rFonts w:hint="eastAsia"/>
        </w:rPr>
        <w:t>日签署《附条件生效的非公开发行股份认购合同》（以下称《股份认购合同》）。就该《股份认购合同》，</w:t>
      </w:r>
      <w:r>
        <w:t>各</w:t>
      </w:r>
      <w:r>
        <w:rPr>
          <w:rFonts w:hint="eastAsia"/>
        </w:rPr>
        <w:t>方经友好协商</w:t>
      </w:r>
      <w:proofErr w:type="gramStart"/>
      <w:r>
        <w:rPr>
          <w:rFonts w:hint="eastAsia"/>
        </w:rPr>
        <w:t>现达成</w:t>
      </w:r>
      <w:proofErr w:type="gramEnd"/>
      <w:r>
        <w:rPr>
          <w:rFonts w:hint="eastAsia"/>
        </w:rPr>
        <w:t>以下补充协议：</w:t>
      </w:r>
    </w:p>
    <w:p w:rsidR="007D73C0" w:rsidRPr="00914419" w:rsidRDefault="007D73C0" w:rsidP="007D73C0">
      <w:pPr>
        <w:ind w:firstLineChars="200" w:firstLine="420"/>
      </w:pPr>
    </w:p>
    <w:p w:rsidR="007D73C0" w:rsidRDefault="007D73C0" w:rsidP="007D73C0">
      <w:pPr>
        <w:pStyle w:val="a4"/>
        <w:widowControl/>
        <w:numPr>
          <w:ilvl w:val="0"/>
          <w:numId w:val="2"/>
        </w:numPr>
        <w:tabs>
          <w:tab w:val="left" w:pos="1418"/>
        </w:tabs>
        <w:spacing w:line="288" w:lineRule="auto"/>
        <w:ind w:left="0" w:firstLine="420"/>
      </w:pPr>
      <w:r>
        <w:t>丙方是乙方管理的契约型基金</w:t>
      </w:r>
      <w:r>
        <w:rPr>
          <w:rFonts w:hint="eastAsia"/>
        </w:rPr>
        <w:t>，</w:t>
      </w:r>
      <w:r>
        <w:t>已于</w:t>
      </w:r>
      <w:r>
        <w:rPr>
          <w:rFonts w:hint="eastAsia"/>
        </w:rPr>
        <w:t>2016</w:t>
      </w:r>
      <w:r>
        <w:rPr>
          <w:rFonts w:hint="eastAsia"/>
        </w:rPr>
        <w:t>年</w:t>
      </w:r>
      <w:r>
        <w:rPr>
          <w:rFonts w:hint="eastAsia"/>
        </w:rPr>
        <w:t>9</w:t>
      </w:r>
      <w:r>
        <w:rPr>
          <w:rFonts w:hint="eastAsia"/>
        </w:rPr>
        <w:t>月</w:t>
      </w:r>
      <w:r>
        <w:rPr>
          <w:rFonts w:hint="eastAsia"/>
        </w:rPr>
        <w:t>12</w:t>
      </w:r>
      <w:r>
        <w:rPr>
          <w:rFonts w:hint="eastAsia"/>
        </w:rPr>
        <w:t>日完成基金备案，基金编号是</w:t>
      </w:r>
      <w:r>
        <w:rPr>
          <w:rFonts w:hint="eastAsia"/>
        </w:rPr>
        <w:t>SM4135</w:t>
      </w:r>
      <w:r>
        <w:rPr>
          <w:rFonts w:hint="eastAsia"/>
        </w:rPr>
        <w:t>。丙方在此无条件、不可撤销地确认、同意、认可、接受《股份认购合同》与其有关的全部内容，并承诺严格履行《股份认购合同》。</w:t>
      </w:r>
    </w:p>
    <w:p w:rsidR="007D73C0" w:rsidRDefault="007D73C0" w:rsidP="007D73C0">
      <w:pPr>
        <w:pStyle w:val="a4"/>
        <w:tabs>
          <w:tab w:val="left" w:pos="1418"/>
        </w:tabs>
        <w:ind w:left="480" w:firstLineChars="0" w:firstLine="0"/>
      </w:pPr>
    </w:p>
    <w:p w:rsidR="007D73C0" w:rsidRPr="00256817" w:rsidRDefault="007D73C0" w:rsidP="007D73C0">
      <w:pPr>
        <w:pStyle w:val="a4"/>
        <w:widowControl/>
        <w:numPr>
          <w:ilvl w:val="0"/>
          <w:numId w:val="2"/>
        </w:numPr>
        <w:tabs>
          <w:tab w:val="left" w:pos="1418"/>
        </w:tabs>
        <w:spacing w:line="288" w:lineRule="auto"/>
        <w:ind w:left="0" w:firstLine="420"/>
      </w:pPr>
      <w:r w:rsidRPr="00693978">
        <w:rPr>
          <w:rFonts w:hint="eastAsia"/>
        </w:rPr>
        <w:t>乙方看好医药制造行业长期发展，具有长期稳定的持股意愿，</w:t>
      </w:r>
      <w:r>
        <w:rPr>
          <w:rFonts w:hint="eastAsia"/>
        </w:rPr>
        <w:t>乙方通过其管理的丙方认购甲方本次非公开发行的股份</w:t>
      </w:r>
      <w:r w:rsidRPr="00693978">
        <w:rPr>
          <w:rFonts w:hint="eastAsia"/>
        </w:rPr>
        <w:t>自</w:t>
      </w:r>
      <w:r>
        <w:rPr>
          <w:rFonts w:hint="eastAsia"/>
        </w:rPr>
        <w:t>甲方公告该等股份过户至丙方名下</w:t>
      </w:r>
      <w:r w:rsidRPr="00693978">
        <w:rPr>
          <w:rFonts w:hint="eastAsia"/>
        </w:rPr>
        <w:t>后</w:t>
      </w:r>
      <w:r w:rsidRPr="00693978">
        <w:t>36</w:t>
      </w:r>
      <w:r w:rsidRPr="00693978">
        <w:rPr>
          <w:rFonts w:hint="eastAsia"/>
        </w:rPr>
        <w:t>个月内不</w:t>
      </w:r>
      <w:r>
        <w:rPr>
          <w:rFonts w:hint="eastAsia"/>
        </w:rPr>
        <w:t>得</w:t>
      </w:r>
      <w:r w:rsidRPr="00693978">
        <w:rPr>
          <w:rFonts w:hint="eastAsia"/>
        </w:rPr>
        <w:t>转让。</w:t>
      </w:r>
      <w:r>
        <w:rPr>
          <w:rFonts w:hint="eastAsia"/>
        </w:rPr>
        <w:t>乙方</w:t>
      </w:r>
      <w:r w:rsidRPr="00693978">
        <w:rPr>
          <w:rFonts w:hint="eastAsia"/>
        </w:rPr>
        <w:t>希望通过</w:t>
      </w:r>
      <w:r>
        <w:rPr>
          <w:rFonts w:hint="eastAsia"/>
        </w:rPr>
        <w:t>丙方</w:t>
      </w:r>
      <w:r w:rsidRPr="00693978">
        <w:rPr>
          <w:rFonts w:hint="eastAsia"/>
        </w:rPr>
        <w:t>认购</w:t>
      </w:r>
      <w:r>
        <w:rPr>
          <w:rFonts w:hint="eastAsia"/>
        </w:rPr>
        <w:t>甲方本次非公开发行的股份</w:t>
      </w:r>
      <w:r w:rsidRPr="00693978">
        <w:rPr>
          <w:rFonts w:hint="eastAsia"/>
        </w:rPr>
        <w:t>支持甲方的业务发展</w:t>
      </w:r>
      <w:r>
        <w:rPr>
          <w:rFonts w:hint="eastAsia"/>
        </w:rPr>
        <w:t>，乙方以及丙方的出资人将向甲方提供资本市场分析和同行业情况，</w:t>
      </w:r>
      <w:r>
        <w:t>并</w:t>
      </w:r>
      <w:r w:rsidRPr="00693978">
        <w:rPr>
          <w:rFonts w:hint="eastAsia"/>
        </w:rPr>
        <w:t>获得中长期的投资回报</w:t>
      </w:r>
      <w:r>
        <w:rPr>
          <w:rFonts w:hint="eastAsia"/>
        </w:rPr>
        <w:t>。</w:t>
      </w:r>
      <w:r>
        <w:rPr>
          <w:rFonts w:hint="eastAsia"/>
          <w:color w:val="000000"/>
        </w:rPr>
        <w:t>为推动混合所有制改革以及提升甲方的治理水平及决策效率，各方</w:t>
      </w:r>
      <w:proofErr w:type="gramStart"/>
      <w:r>
        <w:rPr>
          <w:rFonts w:hint="eastAsia"/>
          <w:color w:val="000000"/>
        </w:rPr>
        <w:t>拟充分</w:t>
      </w:r>
      <w:proofErr w:type="gramEnd"/>
      <w:r>
        <w:rPr>
          <w:rFonts w:hint="eastAsia"/>
          <w:color w:val="000000"/>
        </w:rPr>
        <w:t>利用互有资源，相互支持、促进，谋求共同发展，实现互利双赢，着眼长远，稳定合作，建立紧密的战略合作伙伴关系</w:t>
      </w:r>
      <w:r>
        <w:rPr>
          <w:rFonts w:hint="eastAsia"/>
        </w:rPr>
        <w:t>。</w:t>
      </w:r>
    </w:p>
    <w:p w:rsidR="007D73C0" w:rsidRDefault="007D73C0" w:rsidP="007D73C0">
      <w:pPr>
        <w:ind w:left="480"/>
        <w:rPr>
          <w:b/>
        </w:rPr>
      </w:pPr>
    </w:p>
    <w:p w:rsidR="007D73C0" w:rsidRPr="00DA53DE" w:rsidRDefault="007D73C0" w:rsidP="007D73C0">
      <w:pPr>
        <w:pStyle w:val="a4"/>
        <w:widowControl/>
        <w:numPr>
          <w:ilvl w:val="0"/>
          <w:numId w:val="2"/>
        </w:numPr>
        <w:tabs>
          <w:tab w:val="left" w:pos="1418"/>
        </w:tabs>
        <w:spacing w:line="288" w:lineRule="auto"/>
        <w:ind w:left="0" w:firstLine="420"/>
        <w:rPr>
          <w:b/>
        </w:rPr>
      </w:pPr>
      <w:r>
        <w:rPr>
          <w:rFonts w:hint="eastAsia"/>
        </w:rPr>
        <w:t>各方同意，</w:t>
      </w:r>
      <w:r w:rsidRPr="00DA53DE">
        <w:rPr>
          <w:rFonts w:hint="eastAsia"/>
        </w:rPr>
        <w:t>甲方</w:t>
      </w:r>
      <w:r w:rsidRPr="00DA53DE">
        <w:rPr>
          <w:rFonts w:hint="eastAsia"/>
        </w:rPr>
        <w:t>2015</w:t>
      </w:r>
      <w:r w:rsidRPr="00DA53DE">
        <w:rPr>
          <w:rFonts w:hint="eastAsia"/>
        </w:rPr>
        <w:t>年度利润分配</w:t>
      </w:r>
      <w:r>
        <w:rPr>
          <w:rFonts w:hint="eastAsia"/>
        </w:rPr>
        <w:t>方案实施</w:t>
      </w:r>
      <w:r w:rsidRPr="00DA53DE">
        <w:rPr>
          <w:rFonts w:hint="eastAsia"/>
        </w:rPr>
        <w:t>后，</w:t>
      </w:r>
      <w:r>
        <w:rPr>
          <w:rFonts w:hint="eastAsia"/>
        </w:rPr>
        <w:t>丙方</w:t>
      </w:r>
      <w:r w:rsidRPr="00DA53DE">
        <w:rPr>
          <w:rFonts w:hint="eastAsia"/>
        </w:rPr>
        <w:t>认购本次非公开发行的价格调整为</w:t>
      </w:r>
      <w:r w:rsidRPr="00DA53DE">
        <w:rPr>
          <w:rFonts w:hint="eastAsia"/>
        </w:rPr>
        <w:t>9.34</w:t>
      </w:r>
      <w:r w:rsidRPr="00DA53DE">
        <w:rPr>
          <w:rFonts w:hint="eastAsia"/>
        </w:rPr>
        <w:t>元</w:t>
      </w:r>
      <w:r w:rsidRPr="00DA53DE">
        <w:rPr>
          <w:rFonts w:hint="eastAsia"/>
        </w:rPr>
        <w:t>/</w:t>
      </w:r>
      <w:r w:rsidRPr="00DA53DE">
        <w:rPr>
          <w:rFonts w:hint="eastAsia"/>
        </w:rPr>
        <w:t>股（</w:t>
      </w:r>
      <w:r>
        <w:rPr>
          <w:rFonts w:hint="eastAsia"/>
        </w:rPr>
        <w:t>发行价格</w:t>
      </w:r>
      <w:r w:rsidRPr="00DA53DE">
        <w:rPr>
          <w:rFonts w:hint="eastAsia"/>
        </w:rPr>
        <w:t>随甲方的股票在定价基准日至发行日期间除权、除息事项进行相应调整）。</w:t>
      </w:r>
    </w:p>
    <w:p w:rsidR="007D73C0" w:rsidRPr="00DA53DE" w:rsidRDefault="007D73C0" w:rsidP="007D73C0">
      <w:pPr>
        <w:pStyle w:val="a4"/>
      </w:pPr>
    </w:p>
    <w:p w:rsidR="007D73C0" w:rsidRPr="00444082" w:rsidRDefault="007D73C0" w:rsidP="007D73C0">
      <w:pPr>
        <w:pStyle w:val="a4"/>
      </w:pPr>
      <w:r w:rsidRPr="00221ABE">
        <w:rPr>
          <w:rFonts w:hint="eastAsia"/>
        </w:rPr>
        <w:t>若上述发行价格低于本次非公开发行股票发行期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w:t>
      </w:r>
      <w:r w:rsidRPr="00221ABE">
        <w:rPr>
          <w:rFonts w:hint="eastAsia"/>
        </w:rPr>
        <w:t>=</w:t>
      </w:r>
      <w:r w:rsidRPr="00221ABE">
        <w:rPr>
          <w:rFonts w:hint="eastAsia"/>
        </w:rPr>
        <w:t>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股股票交易总额</w:t>
      </w:r>
      <w:r w:rsidRPr="00221ABE">
        <w:rPr>
          <w:rFonts w:hint="eastAsia"/>
        </w:rPr>
        <w:t>/</w:t>
      </w:r>
      <w:r w:rsidRPr="00221ABE">
        <w:rPr>
          <w:rFonts w:hint="eastAsia"/>
        </w:rPr>
        <w:t>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股股票交易总量）的</w:t>
      </w:r>
      <w:r w:rsidRPr="00221ABE">
        <w:rPr>
          <w:rFonts w:hint="eastAsia"/>
        </w:rPr>
        <w:t>70%</w:t>
      </w:r>
      <w:r w:rsidRPr="00221ABE">
        <w:rPr>
          <w:rFonts w:hint="eastAsia"/>
        </w:rPr>
        <w:t>，则</w:t>
      </w:r>
      <w:r>
        <w:rPr>
          <w:rFonts w:hint="eastAsia"/>
        </w:rPr>
        <w:t>丙</w:t>
      </w:r>
      <w:r w:rsidRPr="00221ABE">
        <w:rPr>
          <w:rFonts w:hint="eastAsia"/>
        </w:rPr>
        <w:t>方的认购价格（即本次非公开发行价格）调整为发行期</w:t>
      </w:r>
      <w:proofErr w:type="gramStart"/>
      <w:r w:rsidRPr="00221ABE">
        <w:rPr>
          <w:rFonts w:hint="eastAsia"/>
        </w:rPr>
        <w:t>首日前</w:t>
      </w:r>
      <w:proofErr w:type="gramEnd"/>
      <w:r w:rsidRPr="00221ABE">
        <w:rPr>
          <w:rFonts w:hint="eastAsia"/>
        </w:rPr>
        <w:t>二十个交易日甲方</w:t>
      </w:r>
      <w:r w:rsidRPr="00221ABE">
        <w:rPr>
          <w:rFonts w:hint="eastAsia"/>
        </w:rPr>
        <w:t>A</w:t>
      </w:r>
      <w:r w:rsidRPr="00221ABE">
        <w:rPr>
          <w:rFonts w:hint="eastAsia"/>
        </w:rPr>
        <w:t>股股票交易均价的</w:t>
      </w:r>
      <w:r w:rsidRPr="00221ABE">
        <w:rPr>
          <w:rFonts w:hint="eastAsia"/>
        </w:rPr>
        <w:t>70%</w:t>
      </w:r>
      <w:r w:rsidRPr="00221ABE">
        <w:rPr>
          <w:rFonts w:hint="eastAsia"/>
        </w:rPr>
        <w:t>，并以《股份认购合同》约定的认购金额为基础，重新计算</w:t>
      </w:r>
      <w:r>
        <w:t>丙</w:t>
      </w:r>
      <w:r w:rsidRPr="00221ABE">
        <w:rPr>
          <w:rFonts w:hint="eastAsia"/>
        </w:rPr>
        <w:t>方认购股数（单位为股，计算结果为非整数时，舍弃小数点后部分确定整数认购股数，并以该整数认购股数乘以调整价确定乙方的最终认购金额）。</w:t>
      </w:r>
    </w:p>
    <w:p w:rsidR="007D73C0" w:rsidRPr="00E6558B" w:rsidRDefault="007D73C0" w:rsidP="007D73C0">
      <w:pPr>
        <w:pStyle w:val="a4"/>
        <w:tabs>
          <w:tab w:val="left" w:pos="1418"/>
        </w:tabs>
        <w:ind w:left="480" w:firstLineChars="0" w:firstLine="0"/>
      </w:pPr>
    </w:p>
    <w:p w:rsidR="007D73C0" w:rsidRPr="00DA53DE" w:rsidRDefault="007D73C0" w:rsidP="007D73C0">
      <w:pPr>
        <w:pStyle w:val="a4"/>
        <w:widowControl/>
        <w:numPr>
          <w:ilvl w:val="0"/>
          <w:numId w:val="2"/>
        </w:numPr>
        <w:tabs>
          <w:tab w:val="left" w:pos="1418"/>
        </w:tabs>
        <w:spacing w:line="288" w:lineRule="auto"/>
        <w:ind w:left="0" w:firstLine="420"/>
        <w:rPr>
          <w:b/>
        </w:rPr>
      </w:pPr>
      <w:r>
        <w:rPr>
          <w:rFonts w:hint="eastAsia"/>
        </w:rPr>
        <w:t>各方同意，甲方</w:t>
      </w:r>
      <w:r>
        <w:rPr>
          <w:rFonts w:hint="eastAsia"/>
        </w:rPr>
        <w:t>2015</w:t>
      </w:r>
      <w:r>
        <w:rPr>
          <w:rFonts w:hint="eastAsia"/>
        </w:rPr>
        <w:t>年度利润分配方案实施后，丙方</w:t>
      </w:r>
      <w:r w:rsidRPr="00DA53DE">
        <w:rPr>
          <w:rFonts w:hint="eastAsia"/>
        </w:rPr>
        <w:t>认购本次非公开发行的股份数量</w:t>
      </w:r>
      <w:r>
        <w:rPr>
          <w:rFonts w:hint="eastAsia"/>
        </w:rPr>
        <w:t>调整为</w:t>
      </w:r>
      <w:r>
        <w:rPr>
          <w:rFonts w:hint="eastAsia"/>
        </w:rPr>
        <w:t>2</w:t>
      </w:r>
      <w:r>
        <w:t>0,579,573</w:t>
      </w:r>
      <w:r>
        <w:rPr>
          <w:rFonts w:hint="eastAsia"/>
        </w:rPr>
        <w:t>股（股份数量</w:t>
      </w:r>
      <w:r w:rsidRPr="00DA53DE">
        <w:rPr>
          <w:rFonts w:hint="eastAsia"/>
        </w:rPr>
        <w:t>随甲方的股票在定价基准日至发行日期间除权、除息事项进行相应调整</w:t>
      </w:r>
      <w:r>
        <w:rPr>
          <w:rFonts w:hint="eastAsia"/>
        </w:rPr>
        <w:t>）</w:t>
      </w:r>
      <w:r w:rsidRPr="00DA53DE">
        <w:rPr>
          <w:rFonts w:hint="eastAsia"/>
        </w:rPr>
        <w:t>。若甲方本次非公开发行的股份总数因监管政策变化或根据发行核准文件的要求予以调减，则</w:t>
      </w:r>
      <w:r w:rsidRPr="00221ABE">
        <w:rPr>
          <w:rFonts w:ascii="宋体" w:hAnsi="宋体" w:hint="eastAsia"/>
        </w:rPr>
        <w:t>新华制药第一期员工持股计划</w:t>
      </w:r>
      <w:r w:rsidRPr="00A649D5">
        <w:rPr>
          <w:rFonts w:hint="eastAsia"/>
        </w:rPr>
        <w:t>认购的股份数量不变，</w:t>
      </w:r>
      <w:r w:rsidRPr="00221ABE">
        <w:rPr>
          <w:rFonts w:hint="eastAsia"/>
        </w:rPr>
        <w:t>甲方有权同比例调减</w:t>
      </w:r>
      <w:r w:rsidRPr="00A649D5">
        <w:rPr>
          <w:rFonts w:hint="eastAsia"/>
        </w:rPr>
        <w:t>其他认购方认购</w:t>
      </w:r>
      <w:r>
        <w:rPr>
          <w:rFonts w:hint="eastAsia"/>
        </w:rPr>
        <w:t>的股份</w:t>
      </w:r>
      <w:r w:rsidRPr="00A649D5">
        <w:rPr>
          <w:rFonts w:hint="eastAsia"/>
        </w:rPr>
        <w:t>数量</w:t>
      </w:r>
      <w:r w:rsidRPr="00221ABE">
        <w:rPr>
          <w:rFonts w:hint="eastAsia"/>
        </w:rPr>
        <w:t>。</w:t>
      </w:r>
    </w:p>
    <w:p w:rsidR="007D73C0" w:rsidRPr="006752AD" w:rsidRDefault="007D73C0" w:rsidP="007D73C0">
      <w:pPr>
        <w:ind w:left="480"/>
        <w:rPr>
          <w:b/>
        </w:rPr>
      </w:pPr>
    </w:p>
    <w:p w:rsidR="007D73C0" w:rsidRPr="0039300D" w:rsidRDefault="007D73C0" w:rsidP="007D73C0">
      <w:pPr>
        <w:pStyle w:val="a4"/>
        <w:widowControl/>
        <w:numPr>
          <w:ilvl w:val="0"/>
          <w:numId w:val="2"/>
        </w:numPr>
        <w:tabs>
          <w:tab w:val="left" w:pos="1418"/>
        </w:tabs>
        <w:spacing w:line="288" w:lineRule="auto"/>
        <w:ind w:left="0" w:firstLine="420"/>
      </w:pPr>
      <w:r w:rsidRPr="0039300D">
        <w:rPr>
          <w:rFonts w:hint="eastAsia"/>
        </w:rPr>
        <w:t>乙方</w:t>
      </w:r>
      <w:r>
        <w:rPr>
          <w:rFonts w:hint="eastAsia"/>
        </w:rPr>
        <w:t>股东的</w:t>
      </w:r>
      <w:r w:rsidRPr="0039300D">
        <w:rPr>
          <w:rFonts w:hint="eastAsia"/>
        </w:rPr>
        <w:t>基本情况如</w:t>
      </w:r>
      <w:r>
        <w:rPr>
          <w:rFonts w:hint="eastAsia"/>
        </w:rPr>
        <w:t>下：</w:t>
      </w:r>
    </w:p>
    <w:p w:rsidR="007D73C0" w:rsidRDefault="007D73C0" w:rsidP="007D73C0">
      <w:pPr>
        <w:ind w:left="48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464"/>
        <w:gridCol w:w="1318"/>
        <w:gridCol w:w="1462"/>
        <w:gridCol w:w="1466"/>
        <w:gridCol w:w="2084"/>
      </w:tblGrid>
      <w:tr w:rsidR="007D73C0" w:rsidRPr="00C25CC2" w:rsidTr="002349AE">
        <w:tc>
          <w:tcPr>
            <w:tcW w:w="427" w:type="pct"/>
          </w:tcPr>
          <w:p w:rsidR="007D73C0" w:rsidRPr="00631C4A" w:rsidRDefault="007D73C0" w:rsidP="002349AE">
            <w:pPr>
              <w:pStyle w:val="a4"/>
              <w:ind w:firstLineChars="0" w:firstLine="0"/>
              <w:jc w:val="center"/>
              <w:rPr>
                <w:b/>
              </w:rPr>
            </w:pPr>
            <w:r w:rsidRPr="00631C4A">
              <w:rPr>
                <w:rFonts w:hint="eastAsia"/>
                <w:b/>
              </w:rPr>
              <w:t>序号</w:t>
            </w:r>
          </w:p>
        </w:tc>
        <w:tc>
          <w:tcPr>
            <w:tcW w:w="859" w:type="pct"/>
          </w:tcPr>
          <w:p w:rsidR="007D73C0" w:rsidRPr="00631C4A" w:rsidRDefault="007D73C0" w:rsidP="002349AE">
            <w:pPr>
              <w:pStyle w:val="a4"/>
              <w:ind w:firstLineChars="0" w:firstLine="0"/>
              <w:jc w:val="center"/>
              <w:rPr>
                <w:b/>
              </w:rPr>
            </w:pPr>
            <w:r w:rsidRPr="00631C4A">
              <w:rPr>
                <w:rFonts w:hint="eastAsia"/>
                <w:b/>
              </w:rPr>
              <w:t>股东姓名</w:t>
            </w:r>
          </w:p>
        </w:tc>
        <w:tc>
          <w:tcPr>
            <w:tcW w:w="773" w:type="pct"/>
          </w:tcPr>
          <w:p w:rsidR="007D73C0" w:rsidRPr="00631C4A" w:rsidRDefault="007D73C0" w:rsidP="002349AE">
            <w:pPr>
              <w:pStyle w:val="a4"/>
              <w:ind w:firstLineChars="0" w:firstLine="0"/>
              <w:jc w:val="center"/>
              <w:rPr>
                <w:b/>
              </w:rPr>
            </w:pPr>
            <w:r w:rsidRPr="00631C4A">
              <w:rPr>
                <w:rFonts w:hint="eastAsia"/>
                <w:b/>
              </w:rPr>
              <w:t>身份</w:t>
            </w:r>
          </w:p>
        </w:tc>
        <w:tc>
          <w:tcPr>
            <w:tcW w:w="858" w:type="pct"/>
          </w:tcPr>
          <w:p w:rsidR="007D73C0" w:rsidRPr="00631C4A" w:rsidRDefault="007D73C0" w:rsidP="002349AE">
            <w:pPr>
              <w:pStyle w:val="a4"/>
              <w:ind w:firstLineChars="0" w:firstLine="0"/>
              <w:rPr>
                <w:b/>
              </w:rPr>
            </w:pPr>
            <w:r w:rsidRPr="00631C4A">
              <w:rPr>
                <w:rFonts w:hint="eastAsia"/>
                <w:b/>
              </w:rPr>
              <w:t>资产情况</w:t>
            </w:r>
          </w:p>
        </w:tc>
        <w:tc>
          <w:tcPr>
            <w:tcW w:w="860" w:type="pct"/>
          </w:tcPr>
          <w:p w:rsidR="007D73C0" w:rsidRPr="00631C4A" w:rsidRDefault="007D73C0" w:rsidP="002349AE">
            <w:pPr>
              <w:pStyle w:val="a4"/>
              <w:ind w:firstLineChars="0" w:firstLine="0"/>
              <w:rPr>
                <w:b/>
              </w:rPr>
            </w:pPr>
            <w:r w:rsidRPr="00631C4A">
              <w:rPr>
                <w:rFonts w:hint="eastAsia"/>
                <w:b/>
              </w:rPr>
              <w:t>资金来源</w:t>
            </w:r>
          </w:p>
        </w:tc>
        <w:tc>
          <w:tcPr>
            <w:tcW w:w="1223" w:type="pct"/>
          </w:tcPr>
          <w:p w:rsidR="007D73C0" w:rsidRPr="00631C4A" w:rsidRDefault="007D73C0" w:rsidP="002349AE">
            <w:pPr>
              <w:pStyle w:val="a4"/>
              <w:ind w:firstLineChars="0" w:firstLine="0"/>
              <w:rPr>
                <w:b/>
              </w:rPr>
            </w:pPr>
            <w:r w:rsidRPr="00631C4A">
              <w:rPr>
                <w:rFonts w:hint="eastAsia"/>
                <w:b/>
              </w:rPr>
              <w:t>与新华制药是否存在关联关系</w:t>
            </w:r>
          </w:p>
        </w:tc>
      </w:tr>
      <w:tr w:rsidR="007D73C0" w:rsidTr="002349AE">
        <w:tc>
          <w:tcPr>
            <w:tcW w:w="427" w:type="pct"/>
          </w:tcPr>
          <w:p w:rsidR="007D73C0" w:rsidRDefault="007D73C0" w:rsidP="002349AE">
            <w:pPr>
              <w:pStyle w:val="a4"/>
              <w:ind w:firstLineChars="0" w:firstLine="0"/>
              <w:jc w:val="center"/>
            </w:pPr>
            <w:r>
              <w:t>1</w:t>
            </w:r>
          </w:p>
        </w:tc>
        <w:tc>
          <w:tcPr>
            <w:tcW w:w="859" w:type="pct"/>
          </w:tcPr>
          <w:p w:rsidR="007D73C0" w:rsidRDefault="007D73C0" w:rsidP="002349AE">
            <w:pPr>
              <w:pStyle w:val="a4"/>
              <w:ind w:firstLineChars="0" w:firstLine="0"/>
            </w:pPr>
            <w:r>
              <w:t>廖厚友</w:t>
            </w:r>
          </w:p>
        </w:tc>
        <w:tc>
          <w:tcPr>
            <w:tcW w:w="773" w:type="pct"/>
          </w:tcPr>
          <w:p w:rsidR="007D73C0" w:rsidRDefault="007D73C0" w:rsidP="002349AE">
            <w:pPr>
              <w:pStyle w:val="a4"/>
              <w:ind w:firstLineChars="0" w:firstLine="0"/>
            </w:pPr>
            <w:r>
              <w:rPr>
                <w:rFonts w:hint="eastAsia"/>
              </w:rPr>
              <w:t>乙方股东</w:t>
            </w:r>
          </w:p>
        </w:tc>
        <w:tc>
          <w:tcPr>
            <w:tcW w:w="858" w:type="pct"/>
          </w:tcPr>
          <w:p w:rsidR="007D73C0" w:rsidRDefault="007D73C0" w:rsidP="002349AE">
            <w:pPr>
              <w:pStyle w:val="a4"/>
              <w:ind w:firstLineChars="0" w:firstLine="0"/>
            </w:pPr>
            <w:r>
              <w:rPr>
                <w:rFonts w:hint="eastAsia"/>
              </w:rPr>
              <w:t>良好</w:t>
            </w:r>
          </w:p>
        </w:tc>
        <w:tc>
          <w:tcPr>
            <w:tcW w:w="860" w:type="pct"/>
          </w:tcPr>
          <w:p w:rsidR="007D73C0" w:rsidRDefault="007D73C0" w:rsidP="002349AE">
            <w:pPr>
              <w:pStyle w:val="a4"/>
              <w:ind w:firstLineChars="0" w:firstLine="0"/>
            </w:pPr>
            <w:r>
              <w:rPr>
                <w:rFonts w:hint="eastAsia"/>
              </w:rPr>
              <w:t>自有资金</w:t>
            </w:r>
          </w:p>
        </w:tc>
        <w:tc>
          <w:tcPr>
            <w:tcW w:w="1223" w:type="pct"/>
          </w:tcPr>
          <w:p w:rsidR="007D73C0" w:rsidRDefault="007D73C0" w:rsidP="002349AE">
            <w:pPr>
              <w:pStyle w:val="a4"/>
              <w:ind w:firstLineChars="0" w:firstLine="0"/>
            </w:pPr>
            <w:r>
              <w:rPr>
                <w:rFonts w:hint="eastAsia"/>
              </w:rPr>
              <w:t>无关联关系</w:t>
            </w:r>
          </w:p>
        </w:tc>
      </w:tr>
      <w:tr w:rsidR="007D73C0" w:rsidTr="002349AE">
        <w:tc>
          <w:tcPr>
            <w:tcW w:w="427" w:type="pct"/>
          </w:tcPr>
          <w:p w:rsidR="007D73C0" w:rsidRDefault="007D73C0" w:rsidP="002349AE">
            <w:pPr>
              <w:pStyle w:val="a4"/>
              <w:ind w:firstLineChars="0" w:firstLine="0"/>
              <w:jc w:val="center"/>
            </w:pPr>
            <w:r>
              <w:rPr>
                <w:rFonts w:hint="eastAsia"/>
              </w:rPr>
              <w:t>2</w:t>
            </w:r>
          </w:p>
        </w:tc>
        <w:tc>
          <w:tcPr>
            <w:tcW w:w="859" w:type="pct"/>
          </w:tcPr>
          <w:p w:rsidR="007D73C0" w:rsidRDefault="007D73C0" w:rsidP="002349AE">
            <w:pPr>
              <w:pStyle w:val="a4"/>
              <w:ind w:firstLineChars="0" w:firstLine="0"/>
            </w:pPr>
            <w:r>
              <w:t>王金兰</w:t>
            </w:r>
          </w:p>
        </w:tc>
        <w:tc>
          <w:tcPr>
            <w:tcW w:w="773" w:type="pct"/>
          </w:tcPr>
          <w:p w:rsidR="007D73C0" w:rsidRDefault="007D73C0" w:rsidP="002349AE">
            <w:pPr>
              <w:pStyle w:val="a4"/>
              <w:ind w:firstLineChars="0" w:firstLine="0"/>
            </w:pPr>
            <w:r>
              <w:rPr>
                <w:rFonts w:hint="eastAsia"/>
              </w:rPr>
              <w:t>乙方股东</w:t>
            </w:r>
          </w:p>
        </w:tc>
        <w:tc>
          <w:tcPr>
            <w:tcW w:w="858" w:type="pct"/>
          </w:tcPr>
          <w:p w:rsidR="007D73C0" w:rsidRDefault="007D73C0" w:rsidP="002349AE">
            <w:pPr>
              <w:pStyle w:val="a4"/>
              <w:ind w:firstLineChars="0" w:firstLine="0"/>
            </w:pPr>
            <w:r>
              <w:rPr>
                <w:rFonts w:hint="eastAsia"/>
              </w:rPr>
              <w:t>良好</w:t>
            </w:r>
          </w:p>
        </w:tc>
        <w:tc>
          <w:tcPr>
            <w:tcW w:w="860" w:type="pct"/>
          </w:tcPr>
          <w:p w:rsidR="007D73C0" w:rsidRDefault="007D73C0" w:rsidP="002349AE">
            <w:pPr>
              <w:pStyle w:val="a4"/>
              <w:ind w:firstLineChars="0" w:firstLine="0"/>
            </w:pPr>
            <w:r>
              <w:rPr>
                <w:rFonts w:hint="eastAsia"/>
              </w:rPr>
              <w:t>自有资金</w:t>
            </w:r>
          </w:p>
        </w:tc>
        <w:tc>
          <w:tcPr>
            <w:tcW w:w="1223" w:type="pct"/>
          </w:tcPr>
          <w:p w:rsidR="007D73C0" w:rsidRDefault="007D73C0" w:rsidP="002349AE">
            <w:pPr>
              <w:pStyle w:val="a4"/>
              <w:ind w:firstLineChars="0" w:firstLine="0"/>
            </w:pPr>
            <w:r>
              <w:rPr>
                <w:rFonts w:hint="eastAsia"/>
              </w:rPr>
              <w:t>无关联关系</w:t>
            </w:r>
          </w:p>
        </w:tc>
      </w:tr>
      <w:tr w:rsidR="007D73C0" w:rsidTr="002349AE">
        <w:tc>
          <w:tcPr>
            <w:tcW w:w="427" w:type="pct"/>
          </w:tcPr>
          <w:p w:rsidR="007D73C0" w:rsidRDefault="007D73C0" w:rsidP="002349AE">
            <w:pPr>
              <w:pStyle w:val="a4"/>
              <w:ind w:firstLineChars="0" w:firstLine="0"/>
              <w:jc w:val="center"/>
            </w:pPr>
            <w:r>
              <w:rPr>
                <w:rFonts w:hint="eastAsia"/>
              </w:rPr>
              <w:t>3</w:t>
            </w:r>
          </w:p>
        </w:tc>
        <w:tc>
          <w:tcPr>
            <w:tcW w:w="859" w:type="pct"/>
          </w:tcPr>
          <w:p w:rsidR="007D73C0" w:rsidRDefault="007D73C0" w:rsidP="002349AE">
            <w:pPr>
              <w:pStyle w:val="a4"/>
              <w:ind w:firstLineChars="0" w:firstLine="0"/>
            </w:pPr>
            <w:r>
              <w:t>李远</w:t>
            </w:r>
          </w:p>
        </w:tc>
        <w:tc>
          <w:tcPr>
            <w:tcW w:w="773" w:type="pct"/>
          </w:tcPr>
          <w:p w:rsidR="007D73C0" w:rsidRDefault="007D73C0" w:rsidP="002349AE">
            <w:pPr>
              <w:pStyle w:val="a4"/>
              <w:ind w:firstLineChars="0" w:firstLine="0"/>
            </w:pPr>
            <w:r>
              <w:rPr>
                <w:rFonts w:hint="eastAsia"/>
              </w:rPr>
              <w:t>乙方股东</w:t>
            </w:r>
          </w:p>
        </w:tc>
        <w:tc>
          <w:tcPr>
            <w:tcW w:w="858" w:type="pct"/>
          </w:tcPr>
          <w:p w:rsidR="007D73C0" w:rsidRDefault="007D73C0" w:rsidP="002349AE">
            <w:pPr>
              <w:pStyle w:val="a4"/>
              <w:ind w:firstLineChars="0" w:firstLine="0"/>
            </w:pPr>
            <w:r>
              <w:rPr>
                <w:rFonts w:hint="eastAsia"/>
              </w:rPr>
              <w:t>良好</w:t>
            </w:r>
          </w:p>
        </w:tc>
        <w:tc>
          <w:tcPr>
            <w:tcW w:w="860" w:type="pct"/>
          </w:tcPr>
          <w:p w:rsidR="007D73C0" w:rsidRDefault="007D73C0" w:rsidP="002349AE">
            <w:pPr>
              <w:pStyle w:val="a4"/>
              <w:ind w:firstLineChars="0" w:firstLine="0"/>
            </w:pPr>
            <w:r>
              <w:rPr>
                <w:rFonts w:hint="eastAsia"/>
              </w:rPr>
              <w:t>自有资金</w:t>
            </w:r>
          </w:p>
        </w:tc>
        <w:tc>
          <w:tcPr>
            <w:tcW w:w="1223" w:type="pct"/>
          </w:tcPr>
          <w:p w:rsidR="007D73C0" w:rsidRDefault="007D73C0" w:rsidP="002349AE">
            <w:pPr>
              <w:pStyle w:val="a4"/>
              <w:ind w:firstLineChars="0" w:firstLine="0"/>
            </w:pPr>
            <w:r>
              <w:rPr>
                <w:rFonts w:hint="eastAsia"/>
              </w:rPr>
              <w:t>无关联关系</w:t>
            </w:r>
          </w:p>
        </w:tc>
      </w:tr>
      <w:tr w:rsidR="007D73C0" w:rsidTr="002349AE">
        <w:tc>
          <w:tcPr>
            <w:tcW w:w="427" w:type="pct"/>
          </w:tcPr>
          <w:p w:rsidR="007D73C0" w:rsidRDefault="007D73C0" w:rsidP="002349AE">
            <w:pPr>
              <w:pStyle w:val="a4"/>
              <w:ind w:firstLineChars="0" w:firstLine="0"/>
              <w:jc w:val="center"/>
            </w:pPr>
            <w:r>
              <w:rPr>
                <w:rFonts w:hint="eastAsia"/>
              </w:rPr>
              <w:t>4</w:t>
            </w:r>
          </w:p>
        </w:tc>
        <w:tc>
          <w:tcPr>
            <w:tcW w:w="859" w:type="pct"/>
          </w:tcPr>
          <w:p w:rsidR="007D73C0" w:rsidRDefault="007D73C0" w:rsidP="002349AE">
            <w:pPr>
              <w:pStyle w:val="a4"/>
              <w:ind w:firstLineChars="0" w:firstLine="0"/>
            </w:pPr>
            <w:r>
              <w:t>靳民</w:t>
            </w:r>
          </w:p>
        </w:tc>
        <w:tc>
          <w:tcPr>
            <w:tcW w:w="773" w:type="pct"/>
          </w:tcPr>
          <w:p w:rsidR="007D73C0" w:rsidRDefault="007D73C0" w:rsidP="002349AE">
            <w:pPr>
              <w:pStyle w:val="a4"/>
              <w:ind w:firstLineChars="0" w:firstLine="0"/>
            </w:pPr>
            <w:r>
              <w:rPr>
                <w:rFonts w:hint="eastAsia"/>
              </w:rPr>
              <w:t>乙方股东</w:t>
            </w:r>
          </w:p>
        </w:tc>
        <w:tc>
          <w:tcPr>
            <w:tcW w:w="858" w:type="pct"/>
          </w:tcPr>
          <w:p w:rsidR="007D73C0" w:rsidRDefault="007D73C0" w:rsidP="002349AE">
            <w:pPr>
              <w:pStyle w:val="a4"/>
              <w:ind w:firstLineChars="0" w:firstLine="0"/>
            </w:pPr>
            <w:r>
              <w:rPr>
                <w:rFonts w:hint="eastAsia"/>
              </w:rPr>
              <w:t>良好</w:t>
            </w:r>
          </w:p>
        </w:tc>
        <w:tc>
          <w:tcPr>
            <w:tcW w:w="860" w:type="pct"/>
          </w:tcPr>
          <w:p w:rsidR="007D73C0" w:rsidRDefault="007D73C0" w:rsidP="002349AE">
            <w:pPr>
              <w:pStyle w:val="a4"/>
              <w:ind w:firstLineChars="0" w:firstLine="0"/>
            </w:pPr>
            <w:r>
              <w:rPr>
                <w:rFonts w:hint="eastAsia"/>
              </w:rPr>
              <w:t>自有资金</w:t>
            </w:r>
          </w:p>
        </w:tc>
        <w:tc>
          <w:tcPr>
            <w:tcW w:w="1223" w:type="pct"/>
          </w:tcPr>
          <w:p w:rsidR="007D73C0" w:rsidRDefault="007D73C0" w:rsidP="002349AE">
            <w:pPr>
              <w:pStyle w:val="a4"/>
              <w:ind w:firstLineChars="0" w:firstLine="0"/>
            </w:pPr>
            <w:r>
              <w:rPr>
                <w:rFonts w:hint="eastAsia"/>
              </w:rPr>
              <w:t>无关联关系</w:t>
            </w:r>
          </w:p>
        </w:tc>
      </w:tr>
    </w:tbl>
    <w:p w:rsidR="007D73C0" w:rsidRPr="00161E5D" w:rsidRDefault="007D73C0" w:rsidP="007D73C0">
      <w:pPr>
        <w:ind w:left="480"/>
        <w:rPr>
          <w:b/>
        </w:rPr>
      </w:pPr>
    </w:p>
    <w:p w:rsidR="007D73C0" w:rsidRPr="00161E5D" w:rsidRDefault="007D73C0" w:rsidP="007D73C0">
      <w:pPr>
        <w:ind w:firstLineChars="200" w:firstLine="420"/>
      </w:pPr>
      <w:r>
        <w:rPr>
          <w:rFonts w:hint="eastAsia"/>
        </w:rPr>
        <w:t>丙方</w:t>
      </w:r>
      <w:r>
        <w:t>的基本情况如下</w:t>
      </w:r>
      <w:r>
        <w:rPr>
          <w:rFonts w:hint="eastAsia"/>
        </w:rPr>
        <w:t>：</w:t>
      </w:r>
    </w:p>
    <w:p w:rsidR="007D73C0" w:rsidRPr="008D2F4E" w:rsidRDefault="007D73C0" w:rsidP="007D73C0">
      <w:pPr>
        <w:ind w:left="48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1463"/>
        <w:gridCol w:w="1319"/>
        <w:gridCol w:w="1464"/>
        <w:gridCol w:w="1462"/>
        <w:gridCol w:w="2084"/>
      </w:tblGrid>
      <w:tr w:rsidR="007D73C0" w:rsidRPr="00C25CC2" w:rsidTr="002349AE">
        <w:tc>
          <w:tcPr>
            <w:tcW w:w="428" w:type="pct"/>
          </w:tcPr>
          <w:p w:rsidR="007D73C0" w:rsidRPr="00631C4A" w:rsidRDefault="007D73C0" w:rsidP="002349AE">
            <w:pPr>
              <w:pStyle w:val="a4"/>
              <w:ind w:firstLineChars="0" w:firstLine="0"/>
              <w:jc w:val="center"/>
              <w:rPr>
                <w:b/>
              </w:rPr>
            </w:pPr>
            <w:r w:rsidRPr="00631C4A">
              <w:rPr>
                <w:rFonts w:hint="eastAsia"/>
                <w:b/>
              </w:rPr>
              <w:t>序号</w:t>
            </w:r>
          </w:p>
        </w:tc>
        <w:tc>
          <w:tcPr>
            <w:tcW w:w="858" w:type="pct"/>
          </w:tcPr>
          <w:p w:rsidR="007D73C0" w:rsidRPr="00631C4A" w:rsidRDefault="007D73C0" w:rsidP="002349AE">
            <w:pPr>
              <w:pStyle w:val="a4"/>
              <w:ind w:firstLineChars="0" w:firstLine="0"/>
              <w:jc w:val="center"/>
              <w:rPr>
                <w:b/>
              </w:rPr>
            </w:pPr>
            <w:r w:rsidRPr="00631C4A">
              <w:rPr>
                <w:rFonts w:hint="eastAsia"/>
                <w:b/>
              </w:rPr>
              <w:t>名称</w:t>
            </w:r>
          </w:p>
        </w:tc>
        <w:tc>
          <w:tcPr>
            <w:tcW w:w="774" w:type="pct"/>
          </w:tcPr>
          <w:p w:rsidR="007D73C0" w:rsidRPr="00631C4A" w:rsidRDefault="007D73C0" w:rsidP="002349AE">
            <w:pPr>
              <w:pStyle w:val="a4"/>
              <w:ind w:firstLineChars="0" w:firstLine="0"/>
              <w:jc w:val="center"/>
              <w:rPr>
                <w:b/>
              </w:rPr>
            </w:pPr>
            <w:r w:rsidRPr="00631C4A">
              <w:rPr>
                <w:rFonts w:hint="eastAsia"/>
                <w:b/>
              </w:rPr>
              <w:t>身份</w:t>
            </w:r>
          </w:p>
        </w:tc>
        <w:tc>
          <w:tcPr>
            <w:tcW w:w="859" w:type="pct"/>
          </w:tcPr>
          <w:p w:rsidR="007D73C0" w:rsidRPr="00631C4A" w:rsidRDefault="007D73C0" w:rsidP="002349AE">
            <w:pPr>
              <w:pStyle w:val="a4"/>
              <w:ind w:firstLineChars="0" w:firstLine="0"/>
              <w:rPr>
                <w:b/>
              </w:rPr>
            </w:pPr>
            <w:r w:rsidRPr="00631C4A">
              <w:rPr>
                <w:rFonts w:hint="eastAsia"/>
                <w:b/>
              </w:rPr>
              <w:t>资产情况</w:t>
            </w:r>
          </w:p>
        </w:tc>
        <w:tc>
          <w:tcPr>
            <w:tcW w:w="858" w:type="pct"/>
          </w:tcPr>
          <w:p w:rsidR="007D73C0" w:rsidRPr="00631C4A" w:rsidRDefault="007D73C0" w:rsidP="002349AE">
            <w:pPr>
              <w:pStyle w:val="a4"/>
              <w:ind w:firstLineChars="0" w:firstLine="0"/>
              <w:rPr>
                <w:b/>
              </w:rPr>
            </w:pPr>
            <w:r w:rsidRPr="00631C4A">
              <w:rPr>
                <w:rFonts w:hint="eastAsia"/>
                <w:b/>
              </w:rPr>
              <w:t>资金来源</w:t>
            </w:r>
          </w:p>
        </w:tc>
        <w:tc>
          <w:tcPr>
            <w:tcW w:w="1223" w:type="pct"/>
          </w:tcPr>
          <w:p w:rsidR="007D73C0" w:rsidRPr="00631C4A" w:rsidRDefault="007D73C0" w:rsidP="002349AE">
            <w:pPr>
              <w:pStyle w:val="a4"/>
              <w:ind w:firstLineChars="0" w:firstLine="0"/>
              <w:rPr>
                <w:b/>
              </w:rPr>
            </w:pPr>
            <w:r w:rsidRPr="00631C4A">
              <w:rPr>
                <w:rFonts w:hint="eastAsia"/>
                <w:b/>
              </w:rPr>
              <w:t>与新华制药是否存在关联关系</w:t>
            </w:r>
          </w:p>
        </w:tc>
      </w:tr>
      <w:tr w:rsidR="007D73C0" w:rsidTr="002349AE">
        <w:tc>
          <w:tcPr>
            <w:tcW w:w="428" w:type="pct"/>
          </w:tcPr>
          <w:p w:rsidR="007D73C0" w:rsidRDefault="007D73C0" w:rsidP="002349AE">
            <w:pPr>
              <w:pStyle w:val="a4"/>
              <w:ind w:firstLineChars="0" w:firstLine="0"/>
              <w:jc w:val="center"/>
            </w:pPr>
            <w:r>
              <w:t>1</w:t>
            </w:r>
          </w:p>
        </w:tc>
        <w:tc>
          <w:tcPr>
            <w:tcW w:w="858" w:type="pct"/>
          </w:tcPr>
          <w:p w:rsidR="007D73C0" w:rsidRDefault="007D73C0" w:rsidP="002349AE">
            <w:pPr>
              <w:pStyle w:val="a4"/>
              <w:ind w:firstLineChars="0" w:firstLine="0"/>
            </w:pPr>
            <w:r>
              <w:rPr>
                <w:rFonts w:hint="eastAsia"/>
              </w:rPr>
              <w:t>百荣投资控股集团有限公司</w:t>
            </w:r>
          </w:p>
        </w:tc>
        <w:tc>
          <w:tcPr>
            <w:tcW w:w="774" w:type="pct"/>
          </w:tcPr>
          <w:p w:rsidR="007D73C0" w:rsidRDefault="007D73C0" w:rsidP="002349AE">
            <w:pPr>
              <w:pStyle w:val="a4"/>
              <w:ind w:firstLineChars="0" w:firstLine="0"/>
            </w:pPr>
            <w:r>
              <w:rPr>
                <w:rFonts w:hint="eastAsia"/>
              </w:rPr>
              <w:t>出资人</w:t>
            </w:r>
          </w:p>
        </w:tc>
        <w:tc>
          <w:tcPr>
            <w:tcW w:w="859" w:type="pct"/>
          </w:tcPr>
          <w:p w:rsidR="007D73C0" w:rsidRDefault="007D73C0" w:rsidP="002349AE">
            <w:pPr>
              <w:pStyle w:val="a4"/>
              <w:ind w:firstLineChars="0" w:firstLine="0"/>
            </w:pPr>
            <w:r>
              <w:rPr>
                <w:rFonts w:hint="eastAsia"/>
              </w:rPr>
              <w:t>良好</w:t>
            </w:r>
          </w:p>
        </w:tc>
        <w:tc>
          <w:tcPr>
            <w:tcW w:w="858" w:type="pct"/>
          </w:tcPr>
          <w:p w:rsidR="007D73C0" w:rsidRDefault="007D73C0" w:rsidP="002349AE">
            <w:pPr>
              <w:pStyle w:val="a4"/>
              <w:ind w:firstLineChars="0" w:firstLine="0"/>
            </w:pPr>
            <w:r>
              <w:rPr>
                <w:rFonts w:hint="eastAsia"/>
              </w:rPr>
              <w:t>自有、合法自筹资金</w:t>
            </w:r>
          </w:p>
        </w:tc>
        <w:tc>
          <w:tcPr>
            <w:tcW w:w="1223" w:type="pct"/>
          </w:tcPr>
          <w:p w:rsidR="007D73C0" w:rsidRDefault="007D73C0" w:rsidP="002349AE">
            <w:pPr>
              <w:pStyle w:val="a4"/>
              <w:ind w:firstLineChars="0" w:firstLine="0"/>
            </w:pPr>
            <w:r>
              <w:rPr>
                <w:rFonts w:hint="eastAsia"/>
              </w:rPr>
              <w:t>无关联关系</w:t>
            </w:r>
          </w:p>
        </w:tc>
      </w:tr>
    </w:tbl>
    <w:p w:rsidR="007D73C0" w:rsidRPr="00C25CC2" w:rsidRDefault="007D73C0" w:rsidP="007D73C0">
      <w:pPr>
        <w:ind w:left="480"/>
        <w:rPr>
          <w:b/>
        </w:rPr>
      </w:pPr>
    </w:p>
    <w:p w:rsidR="007D73C0" w:rsidRPr="009A1AF2" w:rsidRDefault="007D73C0" w:rsidP="007D73C0">
      <w:pPr>
        <w:pStyle w:val="a4"/>
        <w:widowControl/>
        <w:numPr>
          <w:ilvl w:val="0"/>
          <w:numId w:val="2"/>
        </w:numPr>
        <w:tabs>
          <w:tab w:val="left" w:pos="1418"/>
        </w:tabs>
        <w:spacing w:line="288" w:lineRule="auto"/>
        <w:ind w:left="0" w:firstLine="420"/>
      </w:pPr>
      <w:r w:rsidRPr="009A1AF2">
        <w:t>乙方</w:t>
      </w:r>
      <w:r>
        <w:t>及丙方</w:t>
      </w:r>
      <w:r w:rsidRPr="009A1AF2">
        <w:rPr>
          <w:rFonts w:hint="eastAsia"/>
        </w:rPr>
        <w:t>应</w:t>
      </w:r>
      <w:r w:rsidRPr="009A1AF2">
        <w:t>向甲方提供载明</w:t>
      </w:r>
      <w:r>
        <w:t>丙方</w:t>
      </w:r>
      <w:r>
        <w:rPr>
          <w:rFonts w:hint="eastAsia"/>
        </w:rPr>
        <w:t>出资人</w:t>
      </w:r>
      <w:r>
        <w:t>的</w:t>
      </w:r>
      <w:r w:rsidRPr="009A1AF2">
        <w:t>具体身份</w:t>
      </w:r>
      <w:r w:rsidRPr="009A1AF2">
        <w:rPr>
          <w:rFonts w:hint="eastAsia"/>
        </w:rPr>
        <w:t>、</w:t>
      </w:r>
      <w:r w:rsidRPr="009A1AF2">
        <w:t>人数</w:t>
      </w:r>
      <w:r w:rsidRPr="009A1AF2">
        <w:rPr>
          <w:rFonts w:hint="eastAsia"/>
        </w:rPr>
        <w:t>、</w:t>
      </w:r>
      <w:r w:rsidRPr="009A1AF2">
        <w:t>资产状况</w:t>
      </w:r>
      <w:r w:rsidRPr="009A1AF2">
        <w:rPr>
          <w:rFonts w:hint="eastAsia"/>
        </w:rPr>
        <w:t>、认购资金来源及其他</w:t>
      </w:r>
      <w:r>
        <w:rPr>
          <w:rFonts w:hint="eastAsia"/>
        </w:rPr>
        <w:t>监管机构</w:t>
      </w:r>
      <w:r w:rsidRPr="009A1AF2">
        <w:rPr>
          <w:rFonts w:hint="eastAsia"/>
        </w:rPr>
        <w:t>要求的内容的</w:t>
      </w:r>
      <w:r>
        <w:rPr>
          <w:rFonts w:hint="eastAsia"/>
        </w:rPr>
        <w:t>基金合同及其补充协议以及</w:t>
      </w:r>
      <w:r w:rsidRPr="009A1AF2">
        <w:rPr>
          <w:rFonts w:hint="eastAsia"/>
        </w:rPr>
        <w:t>其他有关的文件或资料。</w:t>
      </w:r>
    </w:p>
    <w:p w:rsidR="007D73C0" w:rsidRDefault="007D73C0" w:rsidP="007D73C0">
      <w:pPr>
        <w:ind w:left="480"/>
        <w:rPr>
          <w:b/>
        </w:rPr>
      </w:pPr>
    </w:p>
    <w:p w:rsidR="007D73C0" w:rsidRDefault="007D73C0" w:rsidP="007D73C0">
      <w:pPr>
        <w:pStyle w:val="a4"/>
        <w:widowControl/>
        <w:numPr>
          <w:ilvl w:val="0"/>
          <w:numId w:val="2"/>
        </w:numPr>
        <w:tabs>
          <w:tab w:val="left" w:pos="1418"/>
        </w:tabs>
        <w:spacing w:line="288" w:lineRule="auto"/>
        <w:ind w:left="0" w:firstLine="420"/>
      </w:pPr>
      <w:r>
        <w:rPr>
          <w:rFonts w:hint="eastAsia"/>
        </w:rPr>
        <w:t>丙方认购本次非公开发行的股份</w:t>
      </w:r>
      <w:r w:rsidRPr="00E5084F">
        <w:rPr>
          <w:rFonts w:hint="eastAsia"/>
        </w:rPr>
        <w:t>在甲方公告</w:t>
      </w:r>
      <w:r>
        <w:rPr>
          <w:rFonts w:hint="eastAsia"/>
        </w:rPr>
        <w:t>该等</w:t>
      </w:r>
      <w:r w:rsidRPr="00E5084F">
        <w:rPr>
          <w:rFonts w:hint="eastAsia"/>
        </w:rPr>
        <w:t>股</w:t>
      </w:r>
      <w:r>
        <w:t>票</w:t>
      </w:r>
      <w:r w:rsidRPr="00E5084F">
        <w:rPr>
          <w:rFonts w:hint="eastAsia"/>
        </w:rPr>
        <w:t>过户至</w:t>
      </w:r>
      <w:r>
        <w:t>丙方</w:t>
      </w:r>
      <w:r w:rsidRPr="00E5084F">
        <w:rPr>
          <w:rFonts w:hint="eastAsia"/>
        </w:rPr>
        <w:t>名下起三十六个月内</w:t>
      </w:r>
      <w:r>
        <w:rPr>
          <w:rFonts w:hint="eastAsia"/>
        </w:rPr>
        <w:t>，</w:t>
      </w:r>
      <w:r>
        <w:t>丙方</w:t>
      </w:r>
      <w:r>
        <w:rPr>
          <w:rFonts w:hint="eastAsia"/>
        </w:rPr>
        <w:t>的出资人</w:t>
      </w:r>
      <w:r w:rsidRPr="001C2FC4">
        <w:rPr>
          <w:rFonts w:hint="eastAsia"/>
        </w:rPr>
        <w:t>不</w:t>
      </w:r>
      <w:r>
        <w:rPr>
          <w:rFonts w:hint="eastAsia"/>
        </w:rPr>
        <w:t>得</w:t>
      </w:r>
      <w:r w:rsidRPr="001C2FC4">
        <w:rPr>
          <w:rFonts w:hint="eastAsia"/>
        </w:rPr>
        <w:t>转让、出售</w:t>
      </w:r>
      <w:r>
        <w:rPr>
          <w:rFonts w:hint="eastAsia"/>
        </w:rPr>
        <w:t>、赎回</w:t>
      </w:r>
      <w:r w:rsidRPr="001C2FC4">
        <w:rPr>
          <w:rFonts w:hint="eastAsia"/>
        </w:rPr>
        <w:t>或以其他任何形式处置</w:t>
      </w:r>
      <w:r>
        <w:rPr>
          <w:rFonts w:hint="eastAsia"/>
        </w:rPr>
        <w:t>其</w:t>
      </w:r>
      <w:r w:rsidRPr="001C2FC4">
        <w:rPr>
          <w:rFonts w:hint="eastAsia"/>
        </w:rPr>
        <w:t>在</w:t>
      </w:r>
      <w:r>
        <w:t>丙方</w:t>
      </w:r>
      <w:r>
        <w:rPr>
          <w:rFonts w:hint="eastAsia"/>
        </w:rPr>
        <w:t>中的财产份额或退出</w:t>
      </w:r>
      <w:r>
        <w:t>丙方</w:t>
      </w:r>
      <w:r>
        <w:rPr>
          <w:rFonts w:hint="eastAsia"/>
        </w:rPr>
        <w:t>；</w:t>
      </w:r>
      <w:r>
        <w:t>丙方</w:t>
      </w:r>
      <w:r>
        <w:rPr>
          <w:rFonts w:hint="eastAsia"/>
        </w:rPr>
        <w:t>不得配合、允许或同意其出资人转让、出售、赎回或以其他任何形式处置其出资人在丙方中的财产份额或退出该基金。</w:t>
      </w:r>
    </w:p>
    <w:p w:rsidR="007D73C0" w:rsidRDefault="007D73C0" w:rsidP="007D73C0">
      <w:pPr>
        <w:pStyle w:val="a4"/>
      </w:pPr>
    </w:p>
    <w:p w:rsidR="007D73C0" w:rsidRDefault="007D73C0" w:rsidP="007D73C0">
      <w:pPr>
        <w:pStyle w:val="a4"/>
        <w:widowControl/>
        <w:numPr>
          <w:ilvl w:val="0"/>
          <w:numId w:val="2"/>
        </w:numPr>
        <w:tabs>
          <w:tab w:val="left" w:pos="1418"/>
        </w:tabs>
        <w:spacing w:line="288" w:lineRule="auto"/>
        <w:ind w:left="0" w:firstLine="420"/>
      </w:pPr>
      <w:r>
        <w:t>丙方的出资人</w:t>
      </w:r>
      <w:r w:rsidRPr="00192F24">
        <w:rPr>
          <w:rFonts w:hint="eastAsia"/>
        </w:rPr>
        <w:t>应根据</w:t>
      </w:r>
      <w:r>
        <w:t>丙方</w:t>
      </w:r>
      <w:r>
        <w:rPr>
          <w:rFonts w:hint="eastAsia"/>
        </w:rPr>
        <w:t>的基金合同</w:t>
      </w:r>
      <w:r w:rsidRPr="00192F24">
        <w:rPr>
          <w:rFonts w:hint="eastAsia"/>
        </w:rPr>
        <w:t>的约定履行其</w:t>
      </w:r>
      <w:r>
        <w:rPr>
          <w:rFonts w:hint="eastAsia"/>
        </w:rPr>
        <w:t>对丙方</w:t>
      </w:r>
      <w:r w:rsidRPr="00192F24">
        <w:rPr>
          <w:rFonts w:hint="eastAsia"/>
        </w:rPr>
        <w:t>的出资义务，</w:t>
      </w:r>
      <w:r>
        <w:rPr>
          <w:rFonts w:hint="eastAsia"/>
        </w:rPr>
        <w:t>并</w:t>
      </w:r>
      <w:r w:rsidRPr="00192F24">
        <w:rPr>
          <w:rFonts w:hint="eastAsia"/>
        </w:rPr>
        <w:t>确保</w:t>
      </w:r>
      <w:r>
        <w:t>丙方</w:t>
      </w:r>
      <w:r>
        <w:rPr>
          <w:rFonts w:hint="eastAsia"/>
        </w:rPr>
        <w:t>认购甲方</w:t>
      </w:r>
      <w:r w:rsidRPr="00192F24">
        <w:rPr>
          <w:rFonts w:hint="eastAsia"/>
        </w:rPr>
        <w:t>本次非公开发行股份的资金在本次非公开发行获得中国证监会核准后、发行方案于中国证监会备案前全部募集到位</w:t>
      </w:r>
      <w:r>
        <w:rPr>
          <w:rFonts w:hint="eastAsia"/>
        </w:rPr>
        <w:t>。如因</w:t>
      </w:r>
      <w:r>
        <w:t>丙方</w:t>
      </w:r>
      <w:r>
        <w:rPr>
          <w:rFonts w:hint="eastAsia"/>
        </w:rPr>
        <w:t>的出资</w:t>
      </w:r>
      <w:r w:rsidRPr="00192F24">
        <w:rPr>
          <w:rFonts w:hint="eastAsia"/>
        </w:rPr>
        <w:t>人未履行其对</w:t>
      </w:r>
      <w:r>
        <w:t>丙方</w:t>
      </w:r>
      <w:r w:rsidRPr="00192F24">
        <w:rPr>
          <w:rFonts w:hint="eastAsia"/>
        </w:rPr>
        <w:t>的出资义务，导致</w:t>
      </w:r>
      <w:r>
        <w:t>丙方</w:t>
      </w:r>
      <w:r w:rsidRPr="00192F24">
        <w:rPr>
          <w:rFonts w:hint="eastAsia"/>
        </w:rPr>
        <w:t>未能</w:t>
      </w:r>
      <w:r>
        <w:rPr>
          <w:rFonts w:hint="eastAsia"/>
        </w:rPr>
        <w:t>根据《股份认购合同》及本合同的约定</w:t>
      </w:r>
      <w:r w:rsidRPr="00192F24">
        <w:rPr>
          <w:rFonts w:hint="eastAsia"/>
        </w:rPr>
        <w:t>足额支付股份认购资金，</w:t>
      </w:r>
      <w:r>
        <w:rPr>
          <w:rFonts w:hint="eastAsia"/>
        </w:rPr>
        <w:t>乙方及丙方应</w:t>
      </w:r>
      <w:r w:rsidRPr="00192F24">
        <w:rPr>
          <w:rFonts w:hint="eastAsia"/>
        </w:rPr>
        <w:t>承担相应的违约责任</w:t>
      </w:r>
      <w:r>
        <w:rPr>
          <w:rFonts w:hint="eastAsia"/>
        </w:rPr>
        <w:t>。</w:t>
      </w:r>
    </w:p>
    <w:p w:rsidR="007D73C0" w:rsidRPr="00293D7A" w:rsidRDefault="007D73C0" w:rsidP="007D73C0">
      <w:pPr>
        <w:ind w:firstLineChars="200" w:firstLine="420"/>
      </w:pPr>
    </w:p>
    <w:p w:rsidR="007D73C0" w:rsidRDefault="007D73C0" w:rsidP="007D73C0">
      <w:pPr>
        <w:pStyle w:val="a4"/>
        <w:widowControl/>
        <w:numPr>
          <w:ilvl w:val="0"/>
          <w:numId w:val="2"/>
        </w:numPr>
        <w:tabs>
          <w:tab w:val="left" w:pos="1418"/>
        </w:tabs>
        <w:spacing w:line="288" w:lineRule="auto"/>
        <w:ind w:firstLineChars="0"/>
        <w:jc w:val="left"/>
        <w:rPr>
          <w:b/>
        </w:rPr>
      </w:pPr>
      <w:r>
        <w:rPr>
          <w:rFonts w:hint="eastAsia"/>
          <w:b/>
        </w:rPr>
        <w:t>其他</w:t>
      </w:r>
    </w:p>
    <w:p w:rsidR="007D73C0" w:rsidRDefault="007D73C0" w:rsidP="007D73C0">
      <w:pPr>
        <w:ind w:left="480"/>
        <w:rPr>
          <w:b/>
        </w:rPr>
      </w:pPr>
    </w:p>
    <w:p w:rsidR="007D73C0" w:rsidRDefault="007D73C0" w:rsidP="007D73C0">
      <w:pPr>
        <w:ind w:firstLineChars="200" w:firstLine="420"/>
      </w:pPr>
      <w:r>
        <w:rPr>
          <w:rFonts w:hint="eastAsia"/>
        </w:rPr>
        <w:t>1</w:t>
      </w:r>
      <w:r>
        <w:rPr>
          <w:rFonts w:hint="eastAsia"/>
        </w:rPr>
        <w:t>、</w:t>
      </w:r>
      <w:r w:rsidRPr="00CE25C6">
        <w:rPr>
          <w:rFonts w:hint="eastAsia"/>
        </w:rPr>
        <w:t>本合同经</w:t>
      </w:r>
      <w:r>
        <w:rPr>
          <w:rFonts w:hint="eastAsia"/>
        </w:rPr>
        <w:t>各方</w:t>
      </w:r>
      <w:r w:rsidRPr="00CE25C6">
        <w:rPr>
          <w:rFonts w:hint="eastAsia"/>
        </w:rPr>
        <w:t>法定代表人或授权代表签字并加盖公章之日</w:t>
      </w:r>
      <w:r>
        <w:rPr>
          <w:rFonts w:hint="eastAsia"/>
        </w:rPr>
        <w:t>起成立，并在以下条件均获得满足之首日生效：（</w:t>
      </w:r>
      <w:r>
        <w:rPr>
          <w:rFonts w:hint="eastAsia"/>
        </w:rPr>
        <w:t>1</w:t>
      </w:r>
      <w:r>
        <w:rPr>
          <w:rFonts w:hint="eastAsia"/>
        </w:rPr>
        <w:t>）甲方董事会审议通过本合同；（</w:t>
      </w:r>
      <w:r>
        <w:rPr>
          <w:rFonts w:hint="eastAsia"/>
        </w:rPr>
        <w:t>2</w:t>
      </w:r>
      <w:r>
        <w:rPr>
          <w:rFonts w:hint="eastAsia"/>
        </w:rPr>
        <w:t>）甲方本次非公开发行获得中国证监会的核准</w:t>
      </w:r>
      <w:r w:rsidRPr="00CE25C6">
        <w:rPr>
          <w:rFonts w:hint="eastAsia"/>
        </w:rPr>
        <w:t>。</w:t>
      </w:r>
    </w:p>
    <w:p w:rsidR="007D73C0" w:rsidRPr="0039300D" w:rsidRDefault="007D73C0" w:rsidP="007D73C0">
      <w:pPr>
        <w:ind w:firstLineChars="200" w:firstLine="420"/>
      </w:pPr>
    </w:p>
    <w:p w:rsidR="007D73C0" w:rsidRDefault="007D73C0" w:rsidP="007D73C0">
      <w:pPr>
        <w:ind w:firstLineChars="200" w:firstLine="420"/>
      </w:pPr>
      <w:r w:rsidRPr="00CE25C6">
        <w:t>2</w:t>
      </w:r>
      <w:r w:rsidRPr="00CE25C6">
        <w:rPr>
          <w:rFonts w:hint="eastAsia"/>
        </w:rPr>
        <w:t>、</w:t>
      </w:r>
      <w:r>
        <w:rPr>
          <w:rFonts w:hint="eastAsia"/>
        </w:rPr>
        <w:t>本合同为《股份认购合同》的补充，与《股份认购合同》具有同等法律效力。未经其他方事先书面同意，任何一方不得转让其在本合同项下的任何权利或义务。</w:t>
      </w:r>
    </w:p>
    <w:p w:rsidR="007D73C0" w:rsidRPr="00CE25C6" w:rsidRDefault="007D73C0" w:rsidP="007D73C0">
      <w:pPr>
        <w:ind w:firstLineChars="200" w:firstLine="420"/>
      </w:pPr>
    </w:p>
    <w:p w:rsidR="007D73C0" w:rsidRDefault="007D73C0" w:rsidP="007D73C0">
      <w:pPr>
        <w:ind w:firstLineChars="200" w:firstLine="420"/>
      </w:pPr>
      <w:r w:rsidRPr="00CE25C6">
        <w:t>3</w:t>
      </w:r>
      <w:r w:rsidRPr="00CE25C6">
        <w:rPr>
          <w:rFonts w:hint="eastAsia"/>
        </w:rPr>
        <w:t>、</w:t>
      </w:r>
      <w:r>
        <w:rPr>
          <w:rFonts w:hint="eastAsia"/>
        </w:rPr>
        <w:t>本合同项下发生的任何纠纷，各方应首先通过友好协商方式解决。若协商不成，则任何一方有权将争议提交甲方所在地有管辖权的法院通过诉讼解决。</w:t>
      </w:r>
    </w:p>
    <w:p w:rsidR="007D73C0" w:rsidRDefault="007D73C0" w:rsidP="007D73C0">
      <w:pPr>
        <w:ind w:firstLineChars="200" w:firstLine="420"/>
      </w:pPr>
    </w:p>
    <w:p w:rsidR="007D73C0" w:rsidRDefault="007D73C0" w:rsidP="007D73C0">
      <w:pPr>
        <w:ind w:firstLineChars="200" w:firstLine="420"/>
      </w:pPr>
      <w:r>
        <w:t>4</w:t>
      </w:r>
      <w:r>
        <w:rPr>
          <w:rFonts w:hint="eastAsia"/>
        </w:rPr>
        <w:t>、</w:t>
      </w:r>
      <w:r w:rsidRPr="00CE25C6">
        <w:rPr>
          <w:rFonts w:hint="eastAsia"/>
        </w:rPr>
        <w:t>本合同一式五份，</w:t>
      </w:r>
      <w:r>
        <w:t>每</w:t>
      </w:r>
      <w:r w:rsidRPr="00CE25C6">
        <w:rPr>
          <w:rFonts w:hint="eastAsia"/>
        </w:rPr>
        <w:t>方各持一份，其余由甲方保存用于报送相关审批机关，每份具有相同法律效力。</w:t>
      </w:r>
    </w:p>
    <w:p w:rsidR="007D73C0" w:rsidRDefault="007D73C0" w:rsidP="007D73C0">
      <w:pPr>
        <w:ind w:firstLineChars="200" w:firstLine="420"/>
      </w:pPr>
    </w:p>
    <w:p w:rsidR="007D73C0" w:rsidRDefault="007D73C0" w:rsidP="007D73C0">
      <w:pPr>
        <w:ind w:firstLineChars="200" w:firstLine="420"/>
        <w:jc w:val="center"/>
      </w:pPr>
      <w:r>
        <w:rPr>
          <w:rFonts w:hint="eastAsia"/>
        </w:rPr>
        <w:t>（以下无正文，以下为签章页）</w:t>
      </w:r>
    </w:p>
    <w:p w:rsidR="007D73C0" w:rsidRDefault="007D73C0" w:rsidP="007D73C0">
      <w:r>
        <w:br w:type="page"/>
      </w:r>
    </w:p>
    <w:p w:rsidR="007D73C0" w:rsidRDefault="007D73C0" w:rsidP="007D73C0">
      <w:pPr>
        <w:jc w:val="center"/>
      </w:pPr>
      <w:r w:rsidRPr="006A2F28">
        <w:rPr>
          <w:rFonts w:hint="eastAsia"/>
        </w:rPr>
        <w:t>（本页为《</w:t>
      </w:r>
      <w:r>
        <w:rPr>
          <w:rFonts w:hint="eastAsia"/>
        </w:rPr>
        <w:t>附条件生效的非公开发行股份认购合同之补充合同</w:t>
      </w:r>
      <w:r w:rsidRPr="006A2F28">
        <w:rPr>
          <w:rFonts w:hint="eastAsia"/>
        </w:rPr>
        <w:t>》之签章页）</w:t>
      </w:r>
    </w:p>
    <w:p w:rsidR="007D73C0" w:rsidRDefault="007D73C0" w:rsidP="007D73C0"/>
    <w:p w:rsidR="007D73C0" w:rsidRDefault="007D73C0" w:rsidP="007D73C0"/>
    <w:p w:rsidR="007D73C0" w:rsidRDefault="007D73C0" w:rsidP="007D73C0">
      <w:r>
        <w:rPr>
          <w:rFonts w:hint="eastAsia"/>
        </w:rPr>
        <w:t>甲方：山东新华制药股份有限公司（盖章）</w:t>
      </w:r>
    </w:p>
    <w:p w:rsidR="007D73C0" w:rsidRDefault="007D73C0" w:rsidP="007D73C0"/>
    <w:p w:rsidR="007D73C0" w:rsidRDefault="007D73C0" w:rsidP="007D73C0"/>
    <w:p w:rsidR="007D73C0" w:rsidRDefault="007D73C0" w:rsidP="007D73C0"/>
    <w:p w:rsidR="007D73C0" w:rsidRDefault="007D73C0" w:rsidP="007D73C0">
      <w:r>
        <w:rPr>
          <w:rFonts w:hint="eastAsia"/>
        </w:rPr>
        <w:t>法定代表人</w:t>
      </w:r>
      <w:r>
        <w:rPr>
          <w:rFonts w:hint="eastAsia"/>
        </w:rPr>
        <w:t>/</w:t>
      </w:r>
      <w:r>
        <w:rPr>
          <w:rFonts w:hint="eastAsia"/>
        </w:rPr>
        <w:t>授权代表：张代铭（签字）</w:t>
      </w:r>
    </w:p>
    <w:p w:rsidR="007D73C0" w:rsidRDefault="007D73C0" w:rsidP="007D73C0">
      <w:r>
        <w:br w:type="page"/>
      </w:r>
    </w:p>
    <w:p w:rsidR="007D73C0" w:rsidRDefault="007D73C0" w:rsidP="007D73C0">
      <w:pPr>
        <w:jc w:val="center"/>
      </w:pPr>
      <w:r w:rsidRPr="006A2F28">
        <w:rPr>
          <w:rFonts w:hint="eastAsia"/>
        </w:rPr>
        <w:t>（本页为《</w:t>
      </w:r>
      <w:r>
        <w:rPr>
          <w:rFonts w:hint="eastAsia"/>
        </w:rPr>
        <w:t>附条件生效的非公开发行股份认购合同之补充合同</w:t>
      </w:r>
      <w:r w:rsidRPr="006A2F28">
        <w:rPr>
          <w:rFonts w:hint="eastAsia"/>
        </w:rPr>
        <w:t>》之签章页）</w:t>
      </w:r>
    </w:p>
    <w:p w:rsidR="007D73C0" w:rsidRDefault="007D73C0" w:rsidP="007D73C0"/>
    <w:p w:rsidR="007D73C0" w:rsidRDefault="007D73C0" w:rsidP="007D73C0"/>
    <w:p w:rsidR="007D73C0" w:rsidRPr="005658FC" w:rsidRDefault="007D73C0" w:rsidP="007D73C0">
      <w:r w:rsidRPr="005658FC">
        <w:rPr>
          <w:rFonts w:hint="eastAsia"/>
        </w:rPr>
        <w:t>乙方：</w:t>
      </w:r>
      <w:r w:rsidRPr="00C10084">
        <w:rPr>
          <w:rFonts w:hint="eastAsia"/>
        </w:rPr>
        <w:t>重庆宝润股权投资基金管理有限公司</w:t>
      </w:r>
      <w:r>
        <w:rPr>
          <w:rFonts w:hint="eastAsia"/>
        </w:rPr>
        <w:t>（盖章）</w:t>
      </w:r>
    </w:p>
    <w:p w:rsidR="007D73C0" w:rsidRDefault="007D73C0" w:rsidP="007D73C0"/>
    <w:p w:rsidR="007D73C0" w:rsidRPr="009F284E" w:rsidRDefault="007D73C0" w:rsidP="007D73C0"/>
    <w:p w:rsidR="007D73C0" w:rsidRDefault="007D73C0" w:rsidP="007D73C0"/>
    <w:p w:rsidR="007D73C0" w:rsidRDefault="007D73C0" w:rsidP="007D73C0">
      <w:r>
        <w:rPr>
          <w:rFonts w:hint="eastAsia"/>
        </w:rPr>
        <w:t>法定代表人</w:t>
      </w:r>
      <w:r>
        <w:rPr>
          <w:rFonts w:hint="eastAsia"/>
        </w:rPr>
        <w:t>/</w:t>
      </w:r>
      <w:r>
        <w:rPr>
          <w:rFonts w:hint="eastAsia"/>
        </w:rPr>
        <w:t>授权代表：郑之琦（签字）</w:t>
      </w:r>
      <w:r>
        <w:br w:type="page"/>
      </w:r>
    </w:p>
    <w:p w:rsidR="007D73C0" w:rsidRDefault="007D73C0" w:rsidP="007D73C0">
      <w:pPr>
        <w:jc w:val="center"/>
      </w:pPr>
      <w:r w:rsidRPr="006A2F28">
        <w:rPr>
          <w:rFonts w:hint="eastAsia"/>
        </w:rPr>
        <w:t>（本页为《</w:t>
      </w:r>
      <w:r>
        <w:rPr>
          <w:rFonts w:hint="eastAsia"/>
        </w:rPr>
        <w:t>附条件生效的非公开发行股份认购合同之补充合同</w:t>
      </w:r>
      <w:r w:rsidRPr="006A2F28">
        <w:rPr>
          <w:rFonts w:hint="eastAsia"/>
        </w:rPr>
        <w:t>》之签章页）</w:t>
      </w:r>
    </w:p>
    <w:p w:rsidR="007D73C0" w:rsidRDefault="007D73C0" w:rsidP="007D73C0"/>
    <w:p w:rsidR="007D73C0" w:rsidRDefault="007D73C0" w:rsidP="007D73C0"/>
    <w:p w:rsidR="007D73C0" w:rsidRDefault="007D73C0" w:rsidP="007D73C0">
      <w:r>
        <w:t>丙方</w:t>
      </w:r>
      <w:r>
        <w:rPr>
          <w:rFonts w:hint="eastAsia"/>
        </w:rPr>
        <w:t>：重庆宝润股权投资基金管理有限公司私募</w:t>
      </w:r>
      <w:r>
        <w:rPr>
          <w:rFonts w:hint="eastAsia"/>
        </w:rPr>
        <w:t>1</w:t>
      </w:r>
      <w:r>
        <w:rPr>
          <w:rFonts w:hint="eastAsia"/>
        </w:rPr>
        <w:t>号投资基金</w:t>
      </w:r>
    </w:p>
    <w:p w:rsidR="007D73C0" w:rsidRDefault="007D73C0" w:rsidP="007D73C0"/>
    <w:p w:rsidR="007D73C0" w:rsidRDefault="007D73C0" w:rsidP="007D73C0"/>
    <w:p w:rsidR="007D73C0" w:rsidRDefault="007D73C0" w:rsidP="007D73C0"/>
    <w:p w:rsidR="007D73C0" w:rsidRPr="00520363" w:rsidRDefault="007D73C0" w:rsidP="007D73C0">
      <w:r>
        <w:t>管理人</w:t>
      </w:r>
      <w:r>
        <w:rPr>
          <w:rFonts w:hint="eastAsia"/>
        </w:rPr>
        <w:t>：</w:t>
      </w:r>
      <w:r w:rsidRPr="00C24E1B">
        <w:rPr>
          <w:rFonts w:hint="eastAsia"/>
        </w:rPr>
        <w:t>重庆宝润股权投资基金管理有限公司</w:t>
      </w:r>
      <w:r>
        <w:rPr>
          <w:rFonts w:hint="eastAsia"/>
        </w:rPr>
        <w:t>（盖章）</w:t>
      </w:r>
    </w:p>
    <w:p w:rsidR="007D73C0" w:rsidRPr="007D73C0" w:rsidRDefault="007D73C0"/>
    <w:p w:rsidR="007D73C0" w:rsidRDefault="007D73C0"/>
    <w:p w:rsidR="007D73C0" w:rsidRPr="007D73C0" w:rsidRDefault="007D73C0"/>
    <w:sectPr w:rsidR="007D73C0" w:rsidRPr="007D73C0" w:rsidSect="00AA6D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C81"/>
    <w:multiLevelType w:val="hybridMultilevel"/>
    <w:tmpl w:val="46824FA8"/>
    <w:lvl w:ilvl="0" w:tplc="6D1409D0">
      <w:start w:val="1"/>
      <w:numFmt w:val="chineseCountingThousand"/>
      <w:lvlText w:val="第%1条"/>
      <w:lvlJc w:val="left"/>
      <w:pPr>
        <w:ind w:left="900" w:hanging="420"/>
      </w:pPr>
      <w:rPr>
        <w:rFonts w:hint="eastAsia"/>
        <w:b/>
      </w:rPr>
    </w:lvl>
    <w:lvl w:ilvl="1" w:tplc="5A62EF86">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DEE4EC6"/>
    <w:multiLevelType w:val="hybridMultilevel"/>
    <w:tmpl w:val="46824FA8"/>
    <w:lvl w:ilvl="0" w:tplc="6D1409D0">
      <w:start w:val="1"/>
      <w:numFmt w:val="chineseCountingThousand"/>
      <w:lvlText w:val="第%1条"/>
      <w:lvlJc w:val="left"/>
      <w:pPr>
        <w:ind w:left="900" w:hanging="420"/>
      </w:pPr>
      <w:rPr>
        <w:rFonts w:hint="eastAsia"/>
        <w:b/>
      </w:rPr>
    </w:lvl>
    <w:lvl w:ilvl="1" w:tplc="5A62EF86">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3AE3C68"/>
    <w:multiLevelType w:val="hybridMultilevel"/>
    <w:tmpl w:val="BA725994"/>
    <w:lvl w:ilvl="0" w:tplc="F98C1C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72A"/>
    <w:rsid w:val="00021ADA"/>
    <w:rsid w:val="00195824"/>
    <w:rsid w:val="00223293"/>
    <w:rsid w:val="002A5429"/>
    <w:rsid w:val="00460E49"/>
    <w:rsid w:val="00473A16"/>
    <w:rsid w:val="004E458C"/>
    <w:rsid w:val="00511C03"/>
    <w:rsid w:val="006B4D1A"/>
    <w:rsid w:val="007D4F0D"/>
    <w:rsid w:val="007D73C0"/>
    <w:rsid w:val="008514BF"/>
    <w:rsid w:val="00867B76"/>
    <w:rsid w:val="00955108"/>
    <w:rsid w:val="009A3025"/>
    <w:rsid w:val="00A76CD6"/>
    <w:rsid w:val="00AA6D05"/>
    <w:rsid w:val="00AB7520"/>
    <w:rsid w:val="00AC090F"/>
    <w:rsid w:val="00B70AB7"/>
    <w:rsid w:val="00B816CF"/>
    <w:rsid w:val="00C551FE"/>
    <w:rsid w:val="00D40403"/>
    <w:rsid w:val="00DC11AE"/>
    <w:rsid w:val="00DD1DB4"/>
    <w:rsid w:val="00E65448"/>
    <w:rsid w:val="00E8272A"/>
    <w:rsid w:val="00EA59FB"/>
    <w:rsid w:val="00F23675"/>
    <w:rsid w:val="00FE5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72A"/>
    <w:rPr>
      <w:color w:val="0000FF"/>
      <w:u w:val="single"/>
    </w:rPr>
  </w:style>
  <w:style w:type="paragraph" w:customStyle="1" w:styleId="CharCharCharChar">
    <w:name w:val="Char Char Char Char"/>
    <w:basedOn w:val="a"/>
    <w:rsid w:val="00E8272A"/>
    <w:pPr>
      <w:widowControl/>
      <w:spacing w:after="160" w:line="240" w:lineRule="exact"/>
      <w:jc w:val="left"/>
    </w:pPr>
    <w:rPr>
      <w:noProof/>
      <w:kern w:val="0"/>
      <w:sz w:val="20"/>
      <w:szCs w:val="20"/>
    </w:rPr>
  </w:style>
  <w:style w:type="paragraph" w:styleId="a4">
    <w:name w:val="List Paragraph"/>
    <w:basedOn w:val="a"/>
    <w:uiPriority w:val="34"/>
    <w:qFormat/>
    <w:rsid w:val="00AC090F"/>
    <w:pPr>
      <w:ind w:firstLineChars="200" w:firstLine="420"/>
    </w:pPr>
    <w:rPr>
      <w:rFonts w:ascii="Calibri" w:hAnsi="Calibri"/>
      <w:szCs w:val="22"/>
    </w:rPr>
  </w:style>
  <w:style w:type="paragraph" w:styleId="a5">
    <w:name w:val="Date"/>
    <w:basedOn w:val="a"/>
    <w:next w:val="a"/>
    <w:link w:val="Char"/>
    <w:uiPriority w:val="99"/>
    <w:semiHidden/>
    <w:unhideWhenUsed/>
    <w:rsid w:val="007D4F0D"/>
    <w:pPr>
      <w:ind w:leftChars="2500" w:left="100"/>
    </w:pPr>
  </w:style>
  <w:style w:type="character" w:customStyle="1" w:styleId="Char">
    <w:name w:val="日期 Char"/>
    <w:basedOn w:val="a0"/>
    <w:link w:val="a5"/>
    <w:uiPriority w:val="99"/>
    <w:semiHidden/>
    <w:rsid w:val="007D4F0D"/>
    <w:rPr>
      <w:rFonts w:ascii="Times New Roman" w:eastAsia="宋体" w:hAnsi="Times New Roman" w:cs="Times New Roman"/>
      <w:szCs w:val="24"/>
    </w:rPr>
  </w:style>
  <w:style w:type="paragraph" w:styleId="a6">
    <w:name w:val="Body Text"/>
    <w:basedOn w:val="a"/>
    <w:link w:val="Char0"/>
    <w:uiPriority w:val="1"/>
    <w:qFormat/>
    <w:rsid w:val="00460E49"/>
    <w:pPr>
      <w:ind w:left="700"/>
      <w:jc w:val="left"/>
    </w:pPr>
    <w:rPr>
      <w:rFonts w:ascii="宋体" w:hAnsi="宋体"/>
      <w:kern w:val="0"/>
      <w:sz w:val="24"/>
      <w:lang w:eastAsia="en-US"/>
    </w:rPr>
  </w:style>
  <w:style w:type="character" w:customStyle="1" w:styleId="Char0">
    <w:name w:val="正文文本 Char"/>
    <w:basedOn w:val="a0"/>
    <w:link w:val="a6"/>
    <w:uiPriority w:val="1"/>
    <w:rsid w:val="00460E49"/>
    <w:rPr>
      <w:rFonts w:ascii="宋体" w:eastAsia="宋体" w:hAnsi="宋体" w:cs="Times New Roman"/>
      <w:kern w:val="0"/>
      <w:sz w:val="24"/>
      <w:szCs w:val="24"/>
      <w:lang w:eastAsia="en-US"/>
    </w:rPr>
  </w:style>
  <w:style w:type="paragraph" w:customStyle="1" w:styleId="Default">
    <w:name w:val="Default"/>
    <w:rsid w:val="00460E49"/>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Normal (Web)"/>
    <w:basedOn w:val="a"/>
    <w:unhideWhenUsed/>
    <w:rsid w:val="004E458C"/>
    <w:pPr>
      <w:widowControl/>
      <w:spacing w:before="100" w:beforeAutospacing="1" w:after="100" w:afterAutospacing="1"/>
      <w:jc w:val="left"/>
    </w:pPr>
    <w:rPr>
      <w:rFonts w:ascii="宋体" w:hAnsi="宋体" w:cs="宋体"/>
      <w:kern w:val="0"/>
      <w:sz w:val="24"/>
    </w:rPr>
  </w:style>
  <w:style w:type="paragraph" w:styleId="1">
    <w:name w:val="toc 1"/>
    <w:basedOn w:val="a"/>
    <w:next w:val="a"/>
    <w:autoRedefine/>
    <w:uiPriority w:val="39"/>
    <w:rsid w:val="004E458C"/>
    <w:rPr>
      <w:szCs w:val="20"/>
    </w:rPr>
  </w:style>
  <w:style w:type="paragraph" w:styleId="a8">
    <w:name w:val="Balloon Text"/>
    <w:basedOn w:val="a"/>
    <w:link w:val="Char1"/>
    <w:uiPriority w:val="99"/>
    <w:semiHidden/>
    <w:unhideWhenUsed/>
    <w:rsid w:val="004E458C"/>
    <w:rPr>
      <w:sz w:val="18"/>
      <w:szCs w:val="18"/>
    </w:rPr>
  </w:style>
  <w:style w:type="character" w:customStyle="1" w:styleId="Char1">
    <w:name w:val="批注框文本 Char"/>
    <w:basedOn w:val="a0"/>
    <w:link w:val="a8"/>
    <w:uiPriority w:val="99"/>
    <w:semiHidden/>
    <w:rsid w:val="004E458C"/>
    <w:rPr>
      <w:rFonts w:ascii="Times New Roman" w:eastAsia="宋体" w:hAnsi="Times New Roman" w:cs="Times New Roman"/>
      <w:sz w:val="18"/>
      <w:szCs w:val="18"/>
    </w:rPr>
  </w:style>
  <w:style w:type="paragraph" w:customStyle="1" w:styleId="10">
    <w:name w:val="列出段落1"/>
    <w:basedOn w:val="a"/>
    <w:uiPriority w:val="34"/>
    <w:qFormat/>
    <w:rsid w:val="007D73C0"/>
    <w:pPr>
      <w:widowControl/>
      <w:spacing w:line="288" w:lineRule="auto"/>
      <w:ind w:firstLineChars="200" w:firstLine="420"/>
      <w:jc w:val="left"/>
    </w:pPr>
    <w:rPr>
      <w:rFonts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info.com.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13</cp:revision>
  <cp:lastPrinted>2016-09-14T06:02:00Z</cp:lastPrinted>
  <dcterms:created xsi:type="dcterms:W3CDTF">2016-09-14T05:53:00Z</dcterms:created>
  <dcterms:modified xsi:type="dcterms:W3CDTF">2016-09-14T09:13:00Z</dcterms:modified>
</cp:coreProperties>
</file>